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A6B0C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499B1F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F0D8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7C7DE1E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A0C8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27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46CEBA9" w:rsidR="00584E10" w:rsidRPr="00CF0D82" w:rsidRDefault="00C22620" w:rsidP="009B3615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584E10" w:rsidRPr="00CF0D82">
        <w:rPr>
          <w:rFonts w:ascii="Arial" w:eastAsia="Times New Roman" w:hAnsi="Arial" w:cs="Arial"/>
          <w:sz w:val="18"/>
          <w:szCs w:val="18"/>
          <w:lang w:eastAsia="pl-PL"/>
        </w:rPr>
        <w:t xml:space="preserve">ukcesywna, w okresie obowiązywania umowy i  w ilościach uzależnionych od aktualnych potrzeb Zamawiającego,  </w:t>
      </w:r>
      <w:r w:rsidR="00584E10" w:rsidRPr="00CF0D8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materiałów medycznych do operacji zaćmy,</w:t>
      </w:r>
      <w:r w:rsidR="004A0C8C" w:rsidRPr="00CF0D8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584E10" w:rsidRPr="00CF0D82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5828B8"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wg. załącznika nr 2 do SWZ)</w:t>
      </w:r>
    </w:p>
    <w:p w14:paraId="458BF7CA" w14:textId="6F76F1A1" w:rsidR="001E7EDC" w:rsidRPr="005828B8" w:rsidRDefault="00C22620" w:rsidP="00751BE5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5828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</w:t>
      </w:r>
      <w:r w:rsidR="0093376B" w:rsidRPr="005828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zierżawa</w:t>
      </w:r>
      <w:r w:rsidR="00E53E94" w:rsidRPr="005828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Start w:id="1" w:name="_Hlk119577050"/>
      <w:r w:rsidRPr="005828B8">
        <w:rPr>
          <w:rFonts w:ascii="Arial" w:eastAsia="Symbol" w:hAnsi="Arial" w:cs="Arial"/>
          <w:b/>
          <w:sz w:val="18"/>
          <w:szCs w:val="18"/>
        </w:rPr>
        <w:t>aparatu do fakoemulsyfikacji</w:t>
      </w:r>
      <w:bookmarkEnd w:id="1"/>
      <w:r w:rsidR="001E7EDC" w:rsidRPr="005828B8">
        <w:rPr>
          <w:rFonts w:ascii="Arial" w:eastAsia="Symbol" w:hAnsi="Arial" w:cs="Arial"/>
          <w:bCs/>
          <w:sz w:val="18"/>
          <w:szCs w:val="18"/>
        </w:rPr>
        <w:t>,</w:t>
      </w:r>
      <w:r w:rsidR="001E7EDC" w:rsidRPr="005828B8">
        <w:rPr>
          <w:rFonts w:ascii="Arial" w:eastAsia="Symbol" w:hAnsi="Arial" w:cs="Arial"/>
          <w:b/>
          <w:sz w:val="18"/>
          <w:szCs w:val="18"/>
        </w:rPr>
        <w:t xml:space="preserve"> </w:t>
      </w:r>
      <w:r w:rsidRPr="005828B8">
        <w:rPr>
          <w:rFonts w:ascii="Arial" w:eastAsia="Symbol" w:hAnsi="Arial" w:cs="Arial"/>
          <w:sz w:val="18"/>
          <w:szCs w:val="18"/>
        </w:rPr>
        <w:t>o którym mowa w załączniku nr 2 do Umowy</w:t>
      </w:r>
      <w:r w:rsidR="005828B8" w:rsidRPr="005828B8">
        <w:rPr>
          <w:rFonts w:ascii="Arial" w:eastAsia="Symbol" w:hAnsi="Arial" w:cs="Arial"/>
          <w:sz w:val="18"/>
          <w:szCs w:val="18"/>
        </w:rPr>
        <w:t xml:space="preserve"> (kopia formularza ofertowego wg. załącznika nr 2 do SWZ), </w:t>
      </w:r>
      <w:r w:rsidR="005F1701" w:rsidRPr="005828B8">
        <w:rPr>
          <w:rFonts w:ascii="Arial" w:eastAsia="Symbol" w:hAnsi="Arial" w:cs="Arial"/>
          <w:sz w:val="18"/>
          <w:szCs w:val="18"/>
        </w:rPr>
        <w:t xml:space="preserve">zwanego dalej </w:t>
      </w:r>
      <w:r w:rsidR="001808D1">
        <w:rPr>
          <w:rFonts w:ascii="Arial" w:eastAsia="Symbol" w:hAnsi="Arial" w:cs="Arial"/>
          <w:sz w:val="18"/>
          <w:szCs w:val="18"/>
        </w:rPr>
        <w:t>Urządz</w:t>
      </w:r>
      <w:r w:rsidR="005F1701" w:rsidRPr="005828B8">
        <w:rPr>
          <w:rFonts w:ascii="Arial" w:eastAsia="Symbol" w:hAnsi="Arial" w:cs="Arial"/>
          <w:sz w:val="18"/>
          <w:szCs w:val="18"/>
        </w:rPr>
        <w:t>eniem.</w:t>
      </w:r>
    </w:p>
    <w:p w14:paraId="54EDE011" w14:textId="185D37CE" w:rsidR="00584E10" w:rsidRPr="001E7EDC" w:rsidRDefault="00C22620" w:rsidP="00CF0D82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nne zobowiązania Stron wynikające </w:t>
      </w:r>
      <w:r w:rsidR="006206EF" w:rsidRPr="001E7EDC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273C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27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B524A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4B328F7C" w:rsidR="00584E10" w:rsidRPr="00584E10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 ust 3.</w:t>
      </w:r>
    </w:p>
    <w:p w14:paraId="39A86839" w14:textId="17BAE66B" w:rsidR="00184C32" w:rsidRPr="00376DC1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376DC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</w:t>
      </w:r>
      <w:r w:rsidRPr="00376DC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artością Umowy, wynosi ....................... PLN  /słownie brutto: .................................................. PLN/</w:t>
      </w:r>
    </w:p>
    <w:p w14:paraId="7408F8AD" w14:textId="19C05E93" w:rsidR="00D94244" w:rsidRDefault="00C22620" w:rsidP="00212B18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</w:t>
      </w:r>
      <w:r w:rsidR="0031429F"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 tytułu </w:t>
      </w:r>
      <w:r w:rsidR="0031429F"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dzierżaw</w:t>
      </w:r>
      <w:r w:rsidR="00376DC1"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y </w:t>
      </w:r>
      <w:r w:rsidR="001808D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Urządz</w:t>
      </w:r>
      <w:r w:rsidR="005F170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enia</w:t>
      </w:r>
      <w:r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wynosi za każdy miesiąc </w:t>
      </w:r>
      <w:r w:rsidR="00C35E2E">
        <w:rPr>
          <w:rFonts w:ascii="Arial" w:eastAsia="Times New Roman" w:hAnsi="Arial" w:cs="Arial"/>
          <w:sz w:val="18"/>
          <w:szCs w:val="18"/>
          <w:lang w:eastAsia="pl-PL"/>
        </w:rPr>
        <w:t>kalendarzowy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>………………. PLN netto, plus należny podatek VAT</w:t>
      </w:r>
      <w:r w:rsidR="00376DC1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 i będzie 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przez Zamawiającego </w:t>
      </w:r>
      <w:r w:rsidR="00376DC1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uiszczana 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>dokonana w ciągu 30  dni  od daty wystawienia przez Wykonawcę faktury za dany miesiąc rozliczeniowy</w:t>
      </w:r>
      <w:r w:rsidR="00376DC1" w:rsidRPr="00376DC1"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fakturze.</w:t>
      </w:r>
      <w:r w:rsidR="00C35E2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82659A1" w14:textId="7DC5F5E7" w:rsidR="0031429F" w:rsidRPr="00376DC1" w:rsidRDefault="00C35E2E" w:rsidP="00212B18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 xml:space="preserve">sytuacjach, gdy użytkowanie przez Zamawiającego 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Urządz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>enia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94244">
        <w:rPr>
          <w:rFonts w:ascii="Arial" w:eastAsia="Times New Roman" w:hAnsi="Arial" w:cs="Arial"/>
          <w:sz w:val="18"/>
          <w:szCs w:val="18"/>
          <w:lang w:eastAsia="pl-PL"/>
        </w:rPr>
        <w:t>ze względu na jego stan techniczny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E80D08" w:rsidRPr="00E80D0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nie będzie możliwe</w:t>
      </w:r>
      <w:r w:rsidR="00E80D08" w:rsidRPr="00E80D0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w dni robocze (od poniedziałku do piątku)  w godz. od 8</w:t>
      </w:r>
      <w:r w:rsidR="00E80D08" w:rsidRPr="00E80D08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00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 xml:space="preserve"> do 13</w:t>
      </w:r>
      <w:r w:rsidR="00E80D08" w:rsidRPr="00E80D08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00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 xml:space="preserve">opłata z tytułu dzierżawy 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Urządz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>enia nie będzie Wykonawcy przysługiwała</w:t>
      </w:r>
      <w:r w:rsidR="00D94244">
        <w:rPr>
          <w:rFonts w:ascii="Arial" w:eastAsia="Times New Roman" w:hAnsi="Arial" w:cs="Arial"/>
          <w:sz w:val="18"/>
          <w:szCs w:val="18"/>
          <w:lang w:eastAsia="pl-PL"/>
        </w:rPr>
        <w:t xml:space="preserve"> za cały dzień, w którym przerwa w eksploatacji wystąpiła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D94244">
        <w:rPr>
          <w:rFonts w:ascii="Arial" w:eastAsia="Times New Roman" w:hAnsi="Arial" w:cs="Arial"/>
          <w:sz w:val="18"/>
          <w:szCs w:val="18"/>
          <w:lang w:eastAsia="pl-PL"/>
        </w:rPr>
        <w:t>w wysokości 1/30 miesięcznej opłaty ustalonej w ust. 4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, chyba że na czas tej przerwy udostępni Zamawiającemu do użytkowania urządzenie zastępcze, o parametrach i funkcjach odpowiadających wydzierżawianemu Urządzeniu.</w:t>
      </w:r>
    </w:p>
    <w:p w14:paraId="26FC8CF8" w14:textId="5BE070B7" w:rsidR="00584E10" w:rsidRPr="000574CE" w:rsidRDefault="00584E10" w:rsidP="000574CE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0574CE" w:rsidRDefault="00584E10" w:rsidP="000574CE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0574CE" w:rsidRDefault="00584E10" w:rsidP="000574CE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30B704BB" w:rsidR="00584E10" w:rsidRPr="000574CE" w:rsidRDefault="00584E10" w:rsidP="000574CE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8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8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8E1F903" w:rsidR="00584E10" w:rsidRPr="00584E10" w:rsidRDefault="00584E10" w:rsidP="00376DC1">
      <w:pPr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680F1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376DC1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141A4A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</w:t>
      </w:r>
      <w:r w:rsidR="008B294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przekazania </w:t>
      </w:r>
      <w:r w:rsidR="00376D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Zamawiającemu </w:t>
      </w:r>
      <w:r w:rsidR="00376DC1" w:rsidRPr="00376DC1">
        <w:rPr>
          <w:rFonts w:ascii="Arial" w:eastAsia="Times New Roman" w:hAnsi="Arial" w:cs="Arial"/>
          <w:b/>
          <w:sz w:val="18"/>
          <w:szCs w:val="18"/>
          <w:lang w:eastAsia="pl-PL"/>
        </w:rPr>
        <w:t>aparatu do fakoemulsyfikacji do użytkowania</w:t>
      </w:r>
      <w:r w:rsidR="008B294F">
        <w:rPr>
          <w:rFonts w:ascii="Arial" w:eastAsia="Times New Roman" w:hAnsi="Arial" w:cs="Arial"/>
          <w:b/>
          <w:sz w:val="18"/>
          <w:szCs w:val="18"/>
          <w:lang w:eastAsia="pl-PL"/>
        </w:rPr>
        <w:t>, zgodnie z treścią §6 ust. 2 Umowy.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57D9C5F4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</w:t>
      </w:r>
      <w:r w:rsidR="00376DC1">
        <w:rPr>
          <w:rFonts w:ascii="Arial" w:eastAsia="Times New Roman" w:hAnsi="Arial" w:cs="Arial"/>
          <w:sz w:val="18"/>
          <w:szCs w:val="18"/>
          <w:lang w:eastAsia="pl-PL"/>
        </w:rPr>
        <w:t>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</w:t>
      </w:r>
      <w:r w:rsidR="00376DC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914C" w14:textId="77777777" w:rsidR="00874533" w:rsidRDefault="00874533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74533"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4 zł za pierwszą godzinę oraz 3 zł za każdą kolejną rozpoczętą godzinę, od chwili wjazdu na teren wskazanej w zdaniu pierwszym nieruchomości. Opłata nie będzie egzekwowana, w przypadku pozostawania w strefie płatnej, przez okres do 40 minut. </w:t>
      </w:r>
    </w:p>
    <w:p w14:paraId="356CDAA4" w14:textId="69771DEA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1A7E0731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7453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5C9791B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20AC42E8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A22B75">
        <w:rPr>
          <w:rFonts w:ascii="Arial" w:eastAsia="Times New Roman" w:hAnsi="Arial" w:cs="Arial"/>
          <w:sz w:val="18"/>
          <w:szCs w:val="18"/>
          <w:lang w:eastAsia="pl-PL"/>
        </w:rPr>
        <w:t>250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 000,00 złotych, przez cały okres obowiązywania Umowy. </w:t>
      </w:r>
    </w:p>
    <w:p w14:paraId="2E95BE75" w14:textId="7C4831A7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874533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6FBF1A04" w14:textId="77777777" w:rsidR="000574CE" w:rsidRPr="000574CE" w:rsidRDefault="000574CE" w:rsidP="000574CE">
      <w:pPr>
        <w:numPr>
          <w:ilvl w:val="0"/>
          <w:numId w:val="7"/>
        </w:numPr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soczewek Strony ustalają co następuje:</w:t>
      </w:r>
    </w:p>
    <w:p w14:paraId="11560464" w14:textId="489B9471" w:rsidR="000574CE" w:rsidRPr="000574CE" w:rsidRDefault="000574CE" w:rsidP="00C73160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26" w:lineRule="exact"/>
        <w:ind w:left="851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lastRenderedPageBreak/>
        <w:t xml:space="preserve">W terminie 14 dni od daty zawarcia Umowy, Wykonawca utworzy, zgodnie z </w:t>
      </w:r>
      <w:r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treścią załącznika nr 1 do Umowy</w:t>
      </w:r>
      <w:r w:rsidR="00C7316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,</w:t>
      </w:r>
      <w:r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 xml:space="preserve"> </w:t>
      </w:r>
      <w:r w:rsidRPr="000574CE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 xml:space="preserve">  magazyn depozytowy</w:t>
      </w:r>
      <w:r w:rsidRPr="000574CE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BF32A66" w14:textId="430D539D" w:rsidR="000574CE" w:rsidRPr="000574CE" w:rsidRDefault="000574CE" w:rsidP="00C73160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left" w:leader="dot" w:pos="2222"/>
        </w:tabs>
        <w:autoSpaceDE w:val="0"/>
        <w:autoSpaceDN w:val="0"/>
        <w:adjustRightInd w:val="0"/>
        <w:spacing w:line="226" w:lineRule="exact"/>
        <w:ind w:left="851" w:hanging="567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>Przekazanie depozytu odbędzie się na podstawie protokołu zdawczo-odbiorczego. Osobą odpowiedzialną za depozyt</w:t>
      </w:r>
      <w:r w:rsidR="00C7316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 ze strony Zamawiającego </w:t>
      </w:r>
      <w:r w:rsidRPr="000574CE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 </w:t>
      </w:r>
      <w:r w:rsidRPr="000574CE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 xml:space="preserve">jest </w:t>
      </w:r>
      <w:r w:rsidRPr="000574C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 Elżbieta Gruszczyńska.</w:t>
      </w:r>
    </w:p>
    <w:p w14:paraId="2AAE5C21" w14:textId="77777777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powierzonych w depozyt soczewek. </w:t>
      </w:r>
    </w:p>
    <w:p w14:paraId="7E1125FE" w14:textId="77777777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>Specyfikacja powierzonych soczewek może ulec zmianie na podstawie pisemnego aneksu do Umowy.</w:t>
      </w:r>
    </w:p>
    <w:p w14:paraId="72EB7077" w14:textId="77777777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0574CE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zużytych soczewek, przesyłanych nie rzadziej, niż raz w miesiącu. </w:t>
      </w:r>
    </w:p>
    <w:p w14:paraId="4D467459" w14:textId="77777777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soczewek we właściwych warunkach, zabezpieczenia ich przed uszkodzeniem, zniszczeniem lub kradzieżą.</w:t>
      </w:r>
    </w:p>
    <w:p w14:paraId="22EA628F" w14:textId="77777777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>W przypadku stwierdzenia, że soczewki przechowywane są nieprawidłowo Wykonawca ma prawo do natychmiastowego odbioru materiałów.</w:t>
      </w:r>
    </w:p>
    <w:p w14:paraId="14D3D4D4" w14:textId="77777777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powierzone soczewki począwszy od materiału o najkrótszej dacie ważności w ramach danego asortymentu.</w:t>
      </w:r>
    </w:p>
    <w:p w14:paraId="1D988A6E" w14:textId="63452A4A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Zamawiający może wystąpić do Wykonawcy o wymianę materiału na równorzędny o dłuższej dacie ważności najpóźniej </w:t>
      </w:r>
      <w:r w:rsidRPr="000574C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 </w:t>
      </w:r>
      <w:r w:rsidR="00810DAC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  <w:r w:rsidRPr="000574C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przed upłynięciem daty ważności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 materiału wytypowanego do wymiany.</w:t>
      </w:r>
    </w:p>
    <w:p w14:paraId="00036765" w14:textId="17EDFA65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Biorący do używania, po upływie okresu na jaki Umowa została zawarta, zwróci 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Urządz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>enie w stanie niepogorszonym, z wyjątkiem zużycia wynikającego z bieżącej eksploatacji lub zwróci gdy wygaśnie Umowa sprzedaży.</w:t>
      </w:r>
    </w:p>
    <w:p w14:paraId="1DA24178" w14:textId="77777777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są materiały przechowywane. </w:t>
      </w:r>
    </w:p>
    <w:p w14:paraId="74B65FC6" w14:textId="77777777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>Raz razy w roku kalendarzowym,  w terminie uzgodnionym wcześniej z Zamawiającym, zostanie przeprowadzony spis z natury.</w:t>
      </w:r>
    </w:p>
    <w:p w14:paraId="13852C07" w14:textId="5CFD4787" w:rsidR="000574CE" w:rsidRPr="000574CE" w:rsidRDefault="00810DAC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Jeśli 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dniu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 rozliczenia</w:t>
      </w:r>
      <w:r w:rsidR="00A27706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27706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>depoz</w:t>
      </w:r>
      <w:r w:rsidR="00A27706">
        <w:rPr>
          <w:rFonts w:ascii="Arial" w:eastAsia="Times New Roman" w:hAnsi="Arial" w:cs="Arial"/>
          <w:sz w:val="18"/>
          <w:szCs w:val="18"/>
          <w:lang w:eastAsia="pl-PL"/>
        </w:rPr>
        <w:t>ycie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zostaną stwierdzone b</w:t>
      </w:r>
      <w:r w:rsidR="000574CE"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raki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lub jego </w:t>
      </w:r>
      <w:r w:rsidR="000574CE" w:rsidRPr="000574CE">
        <w:rPr>
          <w:rFonts w:ascii="Arial" w:eastAsia="Times New Roman" w:hAnsi="Arial" w:cs="Arial"/>
          <w:sz w:val="18"/>
          <w:szCs w:val="18"/>
          <w:lang w:eastAsia="pl-PL"/>
        </w:rPr>
        <w:t>uszkodzenia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27706">
        <w:rPr>
          <w:rFonts w:ascii="Arial" w:eastAsia="Times New Roman" w:hAnsi="Arial" w:cs="Arial"/>
          <w:sz w:val="18"/>
          <w:szCs w:val="18"/>
          <w:lang w:eastAsia="pl-PL"/>
        </w:rPr>
        <w:t xml:space="preserve">produktów,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uniemożliwiające użycie </w:t>
      </w:r>
      <w:r w:rsidR="00A27706">
        <w:rPr>
          <w:rFonts w:ascii="Arial" w:eastAsia="Times New Roman" w:hAnsi="Arial" w:cs="Arial"/>
          <w:sz w:val="18"/>
          <w:szCs w:val="18"/>
          <w:lang w:eastAsia="pl-PL"/>
        </w:rPr>
        <w:t xml:space="preserve">zgodnie z przeznaczeniem lub w depozycie pozostawać będą produkty o krótszym niż 9 miesięcy terminie przydatności, </w:t>
      </w:r>
      <w:r w:rsidR="000574CE" w:rsidRPr="000574CE">
        <w:rPr>
          <w:rFonts w:ascii="Arial" w:eastAsia="Times New Roman" w:hAnsi="Arial" w:cs="Arial"/>
          <w:sz w:val="18"/>
          <w:szCs w:val="18"/>
          <w:lang w:eastAsia="pl-PL"/>
        </w:rPr>
        <w:t>Wykonawc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 będzie uprawniony </w:t>
      </w:r>
      <w:r w:rsidR="000574CE"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do wystawienia Zamawiającemu faktury na </w:t>
      </w:r>
      <w:r w:rsidR="00A27706">
        <w:rPr>
          <w:rFonts w:ascii="Arial" w:eastAsia="Times New Roman" w:hAnsi="Arial" w:cs="Arial"/>
          <w:sz w:val="18"/>
          <w:szCs w:val="18"/>
          <w:lang w:eastAsia="pl-PL"/>
        </w:rPr>
        <w:t>te produkty.</w:t>
      </w:r>
      <w:r w:rsidR="000574CE"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76F6B26D" w14:textId="77777777" w:rsidR="000574CE" w:rsidRPr="000574CE" w:rsidRDefault="000574CE" w:rsidP="00C73160">
      <w:pPr>
        <w:numPr>
          <w:ilvl w:val="0"/>
          <w:numId w:val="29"/>
        </w:numPr>
        <w:tabs>
          <w:tab w:val="clear" w:pos="720"/>
        </w:tabs>
        <w:ind w:left="851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>Braki oraz uszkodzenia materiałów stwierdzone podczas spisu z natury, o którym jest mowa w pkt. 12 upoważniają Wykonawcę do wystawienia Zamawiającemu faktury. Faktura zostanie wystawiona w oparciu o formularz spisowy, a Depozyt uzupełniony do stanu wyjściowego.</w:t>
      </w:r>
    </w:p>
    <w:p w14:paraId="7127EE0A" w14:textId="77777777" w:rsidR="000574CE" w:rsidRPr="000574CE" w:rsidRDefault="000574CE" w:rsidP="00C73160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26" w:lineRule="exact"/>
        <w:ind w:left="851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 xml:space="preserve">Na uzupełniony depozyt zostanie wystawiona faktura </w:t>
      </w:r>
      <w:r w:rsidRPr="000574CE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VAT z terminem płatności zawartym w § 4.</w:t>
      </w:r>
    </w:p>
    <w:p w14:paraId="1A9950EE" w14:textId="77777777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06C28937" w14:textId="189E5CF1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 xml:space="preserve">Dzierżawa </w:t>
      </w:r>
      <w:r w:rsidR="001808D1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Urządz</w:t>
      </w: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5ED52C27" w14:textId="1D70E2F3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, które w celu realizacji niniejszej Umowy przekaże do użytkowania Zamawiającemu w formie dzierżawy. </w:t>
      </w:r>
    </w:p>
    <w:p w14:paraId="330BBD4B" w14:textId="5B573B6D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 zobowiązuje się do zainstalowania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enia, jego uruchomienia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,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940E7D" w:rsidRPr="007D338E">
        <w:rPr>
          <w:rFonts w:ascii="Arial" w:eastAsia="Symbol" w:hAnsi="Arial" w:cs="Arial"/>
          <w:sz w:val="18"/>
          <w:szCs w:val="18"/>
          <w:lang w:eastAsia="pl-PL"/>
        </w:rPr>
        <w:t>przeszkol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enia</w:t>
      </w:r>
      <w:r w:rsidR="00940E7D" w:rsidRPr="007D338E">
        <w:rPr>
          <w:rFonts w:ascii="Arial" w:eastAsia="Symbol" w:hAnsi="Arial" w:cs="Arial"/>
          <w:sz w:val="18"/>
          <w:szCs w:val="18"/>
          <w:lang w:eastAsia="pl-PL"/>
        </w:rPr>
        <w:t xml:space="preserve"> personel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u medycznego</w:t>
      </w:r>
      <w:r w:rsidR="00940E7D" w:rsidRPr="007D338E">
        <w:rPr>
          <w:rFonts w:ascii="Arial" w:eastAsia="Symbol" w:hAnsi="Arial" w:cs="Arial"/>
          <w:sz w:val="18"/>
          <w:szCs w:val="18"/>
          <w:lang w:eastAsia="pl-PL"/>
        </w:rPr>
        <w:t xml:space="preserve"> Zamawiającego w zakresie obsługi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oraz oddania do użytkowania Zamawiającemu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,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w ciągu 21 dni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kalendarzowych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od daty zawarcia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U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mowy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. W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ykonanie powyższych czynności 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Strony potwierdzą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w protokole zdawczo-odbiorczym, przygotowanym na tę okoliczność przez Wykonawcę.</w:t>
      </w:r>
    </w:p>
    <w:p w14:paraId="47120824" w14:textId="70363865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 techniczn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y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w terminie, o którym mowa w ust. 2.</w:t>
      </w:r>
    </w:p>
    <w:p w14:paraId="19CF1B02" w14:textId="46CA586F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eń w pełniej sprawności, przez cały okres obowiązywania umowy, jest obowiązkiem Wykonawcy. W tym celu Wykonawca przeprowadzi w okresie dzierżawy przeglądy techniczne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eń, zgodnie z zaleceniami producentów. </w:t>
      </w:r>
    </w:p>
    <w:p w14:paraId="394BCB9B" w14:textId="761674C5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Wykonanie przeglądu technicznego Wykonawca udokumentuje każdorazowo przekazaniem Zamawiającemu, w terminie 24 godz. od zakończenia przeglądu,  stosownego certyfikatu sprawności technicznej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enia, potwierdzającego  wypełnienie specyfikacji producenta (świadectwo walidacji). Przekazanie takiego dokumentu jest warunkiem uznania przez Zamawiającego przeglądu za przeprowadzony.</w:t>
      </w:r>
    </w:p>
    <w:p w14:paraId="2BCED5C6" w14:textId="3A7852FC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Termin następnego przeglądu technicznego dla danego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enia, zostanie przez serwisanta zapisana na naklejce, która zostanie przylepiona w widocznym miejscu na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eniu.</w:t>
      </w:r>
    </w:p>
    <w:p w14:paraId="38EBC5F3" w14:textId="3CDAD20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zapewni Zamawiającemu możliwość zgłaszania awarii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eń (telefonicznie, pocztą elektroniczną) we wszystkie dni tygodnia, 24 h/dobę. Wszystkie terminy związane z obowiązkami Wykonawcy w zakresie naprawy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eń, liczone będą od terminu zgłoszenia.</w:t>
      </w:r>
    </w:p>
    <w:p w14:paraId="4815DDE2" w14:textId="0D4F11C3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zapewni reakcję serwisu w ciągu 24 godzin 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(w dni robocze)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od zgłoszenia. Przez pojęcie „reakcji serwisu” rozumie się czynności podjęte przez Wykonawcę lub ustalenia dokonane przez niego z Zamawiającym określające sposób i termin przeprowadzenia naprawy.</w:t>
      </w:r>
    </w:p>
    <w:p w14:paraId="09EE0271" w14:textId="01383B11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zobowiązuje się do naprawy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do godz. 15:00, najpóźniej w piątym dniu roboczym, następującym po dacie zgłoszenia (telefonicznie lub e-mailem) przez Zamawiającego awarii. Naprawa zostanie wykonana w miejscu instalacji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enia.</w:t>
      </w:r>
    </w:p>
    <w:p w14:paraId="0AE06CA4" w14:textId="32642B65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Jeśli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nie zostan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ie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naprawione  w terminie ustalonym w ust. 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9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Strony ustalają uprawnienia Zamawiającego do wykonania następujących czynności:</w:t>
      </w:r>
    </w:p>
    <w:p w14:paraId="4D28CC5D" w14:textId="2763978E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 xml:space="preserve">wysokości </w:t>
      </w:r>
      <w:r w:rsidR="009C22D0">
        <w:rPr>
          <w:rFonts w:ascii="Arial" w:eastAsia="Symbol" w:hAnsi="Arial" w:cs="Arial"/>
          <w:bCs/>
          <w:sz w:val="18"/>
          <w:szCs w:val="18"/>
          <w:lang w:eastAsia="pl-PL"/>
        </w:rPr>
        <w:t>500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 xml:space="preserve">,00 zł za każdą rozpoczętą 24 godzinną zwłokę w naprawie </w:t>
      </w:r>
      <w:r w:rsidR="001808D1">
        <w:rPr>
          <w:rFonts w:ascii="Arial" w:eastAsia="Symbol" w:hAnsi="Arial" w:cs="Arial"/>
          <w:bCs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eń, ponad termin ustalony w ust. 10.</w:t>
      </w:r>
    </w:p>
    <w:p w14:paraId="3134DDD5" w14:textId="65EFAA87" w:rsidR="007D338E" w:rsidRPr="000C664F" w:rsidRDefault="007D338E" w:rsidP="000C664F">
      <w:pPr>
        <w:pStyle w:val="Akapitzlist"/>
        <w:numPr>
          <w:ilvl w:val="0"/>
          <w:numId w:val="31"/>
        </w:numPr>
        <w:tabs>
          <w:tab w:val="left" w:pos="426"/>
        </w:tabs>
        <w:suppressAutoHyphens/>
        <w:ind w:left="426" w:hanging="426"/>
        <w:rPr>
          <w:rFonts w:ascii="Arial" w:eastAsia="Symbol" w:hAnsi="Arial" w:cs="Arial"/>
          <w:sz w:val="18"/>
          <w:szCs w:val="18"/>
          <w:lang w:eastAsia="pl-PL"/>
        </w:rPr>
      </w:pP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Zamawiający nie może skorzystać z uprawnień wynikających z ust. 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10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 jeśli do upływu terminu, o którym mowa w ust. 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9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Wykonawca zainstaluje w miejscu wskazanym przez Zamawiającego </w:t>
      </w:r>
      <w:r w:rsidR="001808D1" w:rsidRPr="000C664F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>enie zastępcze dla dzierżawionego na podstawie Umowy, do czasu jego naprawy.</w:t>
      </w:r>
    </w:p>
    <w:p w14:paraId="2BA8F2DF" w14:textId="0A087791" w:rsidR="007D338E" w:rsidRPr="000C664F" w:rsidRDefault="007D338E" w:rsidP="000C664F">
      <w:pPr>
        <w:pStyle w:val="Akapitzlist"/>
        <w:numPr>
          <w:ilvl w:val="0"/>
          <w:numId w:val="31"/>
        </w:numPr>
        <w:tabs>
          <w:tab w:val="left" w:pos="360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Wszelkie czynności serwisowe Wykonawca odnotuje w paszporcie technicznym </w:t>
      </w:r>
      <w:r w:rsidR="001808D1" w:rsidRPr="000C664F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>enia oraz raporcie z serwisowy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ch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który zostanie przekazany pocztą elektroniczną, najpóźniej w ciągu 24 godzin po ich 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zakończeniu, do 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Oddziału Okulistycznego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w celu potwierdzenia przeprowadzonych czynności serwisowych. Raport winien w sposób jednoznaczny wskazywać zgodność serwisowanego </w:t>
      </w:r>
      <w:r w:rsidR="001808D1" w:rsidRPr="000C664F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>enia ze specyfikacją producenta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678FA7F2" w14:textId="4AF9BF42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wygaśnięcia lub rozwiązania umowy Zamawiający zwróci Wykonawcy dzierżawione </w:t>
      </w:r>
      <w:r w:rsidR="001808D1">
        <w:rPr>
          <w:rFonts w:ascii="Arial" w:eastAsia="Symbol" w:hAnsi="Arial" w:cs="Arial"/>
          <w:snapToGrid w:val="0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eni</w:t>
      </w:r>
      <w:r w:rsidR="00940E7D">
        <w:rPr>
          <w:rFonts w:ascii="Arial" w:eastAsia="Symbol" w:hAnsi="Arial" w:cs="Arial"/>
          <w:snapToGrid w:val="0"/>
          <w:sz w:val="18"/>
          <w:szCs w:val="18"/>
          <w:lang w:eastAsia="pl-PL"/>
        </w:rPr>
        <w:t>e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w stanie niepogorszonym, z uwzględnieniem naturalnego zużycia. Wykonawca zdemontuje </w:t>
      </w:r>
      <w:r w:rsidR="001808D1">
        <w:rPr>
          <w:rFonts w:ascii="Arial" w:eastAsia="Symbol" w:hAnsi="Arial" w:cs="Arial"/>
          <w:snapToGrid w:val="0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eni</w:t>
      </w:r>
      <w:r w:rsidR="003A4A66">
        <w:rPr>
          <w:rFonts w:ascii="Arial" w:eastAsia="Symbol" w:hAnsi="Arial" w:cs="Arial"/>
          <w:snapToGrid w:val="0"/>
          <w:sz w:val="18"/>
          <w:szCs w:val="18"/>
          <w:lang w:eastAsia="pl-PL"/>
        </w:rPr>
        <w:t>e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odbierze je od Zamawiającego stosownym protokołem.  </w:t>
      </w:r>
    </w:p>
    <w:p w14:paraId="0D2ADBDD" w14:textId="52EDCD0D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Wszystkie koszty związane z realizacją zobowiązań, o których mowa w ust. od 1 do </w:t>
      </w:r>
      <w:r w:rsidR="003A4A66">
        <w:rPr>
          <w:rFonts w:ascii="Arial" w:eastAsia="Symbol" w:hAnsi="Arial" w:cs="Arial"/>
          <w:color w:val="000000"/>
          <w:sz w:val="18"/>
          <w:szCs w:val="18"/>
          <w:lang w:eastAsia="zh-CN"/>
        </w:rPr>
        <w:t>1</w:t>
      </w:r>
      <w:r w:rsidR="007A2CFA">
        <w:rPr>
          <w:rFonts w:ascii="Arial" w:eastAsia="Symbol" w:hAnsi="Arial" w:cs="Arial"/>
          <w:color w:val="000000"/>
          <w:sz w:val="18"/>
          <w:szCs w:val="18"/>
          <w:lang w:eastAsia="zh-CN"/>
        </w:rPr>
        <w:t>4</w:t>
      </w: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, obciążają w całości Wykonawcę i zostały przez niego skalkulowane w czynszu dzierżawny, o którym mowa w </w:t>
      </w:r>
      <w:r w:rsidR="003A4A66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§1 </w:t>
      </w: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ust. </w:t>
      </w:r>
      <w:r w:rsidR="003A4A66">
        <w:rPr>
          <w:rFonts w:ascii="Arial" w:eastAsia="Symbol" w:hAnsi="Arial" w:cs="Arial"/>
          <w:color w:val="000000"/>
          <w:sz w:val="18"/>
          <w:szCs w:val="18"/>
          <w:lang w:eastAsia="zh-CN"/>
        </w:rPr>
        <w:t>4</w:t>
      </w: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42B84A2E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  <w:r w:rsidR="000C664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 odstąpienie od Umowy.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D6151A5" w:rsidR="00253CA0" w:rsidRPr="002660B6" w:rsidRDefault="007A2CFA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04828E36" w:rsidR="00253CA0" w:rsidRDefault="007A2CFA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3E8CAFD8" w14:textId="1FD801B2" w:rsidR="007A2CFA" w:rsidRPr="007A2CFA" w:rsidRDefault="007A2CFA" w:rsidP="007A2CFA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dwa przypadki </w:t>
      </w:r>
      <w:r>
        <w:rPr>
          <w:rFonts w:ascii="Arial" w:eastAsia="Symbol" w:hAnsi="Arial" w:cs="Arial"/>
          <w:sz w:val="18"/>
          <w:szCs w:val="18"/>
          <w:lang w:eastAsia="pl-PL"/>
        </w:rPr>
        <w:t>trwających dłużej niż dwa dni robocze przerw w eksploatacji urządzenia, a ich przyczyna leży po stronie Wykonawcy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, 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który pomimo zaistnienia tej okoliczności nie udostępnił Zamawiającemu </w:t>
      </w:r>
      <w:r w:rsidR="000C664F">
        <w:rPr>
          <w:rFonts w:ascii="Arial" w:eastAsia="Symbol" w:hAnsi="Arial" w:cs="Arial"/>
          <w:sz w:val="18"/>
          <w:szCs w:val="18"/>
          <w:lang w:eastAsia="pl-PL"/>
        </w:rPr>
        <w:t>na czas przerwy urządzenia zastępczego, o którym mowa w §1 ust. 5.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6E8F32F4" w:rsidR="00584E10" w:rsidRPr="00584E10" w:rsidRDefault="000A2C17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W</w:t>
      </w:r>
      <w:r w:rsidRPr="000A2C17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przypadku niedotrzymania terminu płatności, Wykonawca może naliczyć wyłącznie odsetki ustawowe za opóźnienie w transakcjach handlowych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024A7126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</w:t>
      </w:r>
      <w:r w:rsidR="007A2CF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6EA9C729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7A2CFA">
        <w:rPr>
          <w:rFonts w:ascii="Arial" w:eastAsia="Times New Roman" w:hAnsi="Arial" w:cs="Arial"/>
          <w:sz w:val="18"/>
          <w:szCs w:val="18"/>
          <w:lang w:eastAsia="pl-PL"/>
        </w:rPr>
        <w:t>od 7 do 9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 Umowy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5F5482E8" w:rsidR="00D860D6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Przyjęcie poręczenia za zobowiązania Szpitala wymaga dodatkowo, pod rygorem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05F0114C" w:rsid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65D44BA7" w14:textId="3D89122F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52A4414A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D4E13"/>
    <w:multiLevelType w:val="hybridMultilevel"/>
    <w:tmpl w:val="EE48D912"/>
    <w:lvl w:ilvl="0" w:tplc="4C14E9E6">
      <w:start w:val="1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5139B"/>
    <w:multiLevelType w:val="hybridMultilevel"/>
    <w:tmpl w:val="B6EE6FA0"/>
    <w:lvl w:ilvl="0" w:tplc="EB8C028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D5A417A"/>
    <w:multiLevelType w:val="hybridMultilevel"/>
    <w:tmpl w:val="1F80D0A0"/>
    <w:lvl w:ilvl="0" w:tplc="FD14B23A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6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1" w15:restartNumberingAfterBreak="0">
    <w:nsid w:val="70B4713D"/>
    <w:multiLevelType w:val="multilevel"/>
    <w:tmpl w:val="7180C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92624819">
    <w:abstractNumId w:val="2"/>
  </w:num>
  <w:num w:numId="2" w16cid:durableId="1693727858">
    <w:abstractNumId w:val="30"/>
  </w:num>
  <w:num w:numId="3" w16cid:durableId="431126679">
    <w:abstractNumId w:val="11"/>
  </w:num>
  <w:num w:numId="4" w16cid:durableId="693001750">
    <w:abstractNumId w:val="33"/>
  </w:num>
  <w:num w:numId="5" w16cid:durableId="897977597">
    <w:abstractNumId w:val="19"/>
  </w:num>
  <w:num w:numId="6" w16cid:durableId="865993680">
    <w:abstractNumId w:val="10"/>
  </w:num>
  <w:num w:numId="7" w16cid:durableId="916790613">
    <w:abstractNumId w:val="29"/>
  </w:num>
  <w:num w:numId="8" w16cid:durableId="2120567749">
    <w:abstractNumId w:val="23"/>
  </w:num>
  <w:num w:numId="9" w16cid:durableId="1766611749">
    <w:abstractNumId w:val="27"/>
  </w:num>
  <w:num w:numId="10" w16cid:durableId="631449823">
    <w:abstractNumId w:val="9"/>
  </w:num>
  <w:num w:numId="11" w16cid:durableId="1134366898">
    <w:abstractNumId w:val="22"/>
  </w:num>
  <w:num w:numId="12" w16cid:durableId="769738616">
    <w:abstractNumId w:val="13"/>
  </w:num>
  <w:num w:numId="13" w16cid:durableId="1469663635">
    <w:abstractNumId w:val="34"/>
  </w:num>
  <w:num w:numId="14" w16cid:durableId="488135436">
    <w:abstractNumId w:val="4"/>
  </w:num>
  <w:num w:numId="15" w16cid:durableId="1646276521">
    <w:abstractNumId w:val="6"/>
  </w:num>
  <w:num w:numId="16" w16cid:durableId="1825077175">
    <w:abstractNumId w:val="8"/>
  </w:num>
  <w:num w:numId="17" w16cid:durableId="1024550228">
    <w:abstractNumId w:val="31"/>
  </w:num>
  <w:num w:numId="18" w16cid:durableId="2070108601">
    <w:abstractNumId w:val="12"/>
  </w:num>
  <w:num w:numId="19" w16cid:durableId="773749899">
    <w:abstractNumId w:val="5"/>
    <w:lvlOverride w:ilvl="0">
      <w:startOverride w:val="1"/>
    </w:lvlOverride>
  </w:num>
  <w:num w:numId="20" w16cid:durableId="15035471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8323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41346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61843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5245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405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237632">
    <w:abstractNumId w:val="7"/>
    <w:lvlOverride w:ilvl="0">
      <w:startOverride w:val="1"/>
    </w:lvlOverride>
  </w:num>
  <w:num w:numId="27" w16cid:durableId="1830617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1720654">
    <w:abstractNumId w:val="25"/>
  </w:num>
  <w:num w:numId="29" w16cid:durableId="1992441459">
    <w:abstractNumId w:val="21"/>
  </w:num>
  <w:num w:numId="30" w16cid:durableId="1565067552">
    <w:abstractNumId w:val="18"/>
  </w:num>
  <w:num w:numId="31" w16cid:durableId="1859997852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cumentProtection w:edit="readOnly" w:enforcement="1" w:cryptProviderType="rsaAES" w:cryptAlgorithmClass="hash" w:cryptAlgorithmType="typeAny" w:cryptAlgorithmSid="14" w:cryptSpinCount="100000" w:hash="WXeeWCv7FMEIWStRQZuEvx9zqFsSFyLYwoGeyJiSU78OVXIEXOPf/hsMp/3QETgAq6stlZb899HEW8fmXsnZZQ==" w:salt="GrghN+tBa7lKifj5QM7W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808D1"/>
    <w:rsid w:val="00184C32"/>
    <w:rsid w:val="001C0B11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2F3E3E"/>
    <w:rsid w:val="00302035"/>
    <w:rsid w:val="00304088"/>
    <w:rsid w:val="00311C84"/>
    <w:rsid w:val="0031429F"/>
    <w:rsid w:val="00344128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7530"/>
    <w:rsid w:val="00522FF4"/>
    <w:rsid w:val="00531AE6"/>
    <w:rsid w:val="00573EEE"/>
    <w:rsid w:val="005828B8"/>
    <w:rsid w:val="00584E10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3BC3"/>
    <w:rsid w:val="006D6624"/>
    <w:rsid w:val="00723E56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D6D4E"/>
    <w:rsid w:val="00AF0C2A"/>
    <w:rsid w:val="00B267D1"/>
    <w:rsid w:val="00B46E57"/>
    <w:rsid w:val="00B63C91"/>
    <w:rsid w:val="00B81182"/>
    <w:rsid w:val="00B821C4"/>
    <w:rsid w:val="00BC6096"/>
    <w:rsid w:val="00BE38EF"/>
    <w:rsid w:val="00C22620"/>
    <w:rsid w:val="00C25ACD"/>
    <w:rsid w:val="00C35E2E"/>
    <w:rsid w:val="00C46D41"/>
    <w:rsid w:val="00C5211F"/>
    <w:rsid w:val="00C73160"/>
    <w:rsid w:val="00C85ABB"/>
    <w:rsid w:val="00CB57B8"/>
    <w:rsid w:val="00CB7272"/>
    <w:rsid w:val="00CF0D82"/>
    <w:rsid w:val="00D860D6"/>
    <w:rsid w:val="00D94244"/>
    <w:rsid w:val="00DC27FD"/>
    <w:rsid w:val="00DD69FC"/>
    <w:rsid w:val="00DF664B"/>
    <w:rsid w:val="00E53E94"/>
    <w:rsid w:val="00E80D08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2941</Words>
  <Characters>17652</Characters>
  <Application>Microsoft Office Word</Application>
  <DocSecurity>8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22</cp:revision>
  <cp:lastPrinted>2022-02-02T09:02:00Z</cp:lastPrinted>
  <dcterms:created xsi:type="dcterms:W3CDTF">2022-11-17T10:13:00Z</dcterms:created>
  <dcterms:modified xsi:type="dcterms:W3CDTF">2022-12-08T11:26:00Z</dcterms:modified>
</cp:coreProperties>
</file>