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9616A6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6AA1EB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A9427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35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01A93D42" w14:textId="399E354D" w:rsidR="001E7EDC" w:rsidRPr="006F224D" w:rsidRDefault="00584E10" w:rsidP="00EE492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4FF71502" w14:textId="2427DC7F" w:rsidR="00584E10" w:rsidRPr="006F224D" w:rsidRDefault="00584E10" w:rsidP="001E7ED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1E7EDC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odczynników, </w:t>
      </w:r>
      <w:r w:rsidR="001E7EDC" w:rsidRPr="006F224D">
        <w:rPr>
          <w:rFonts w:eastAsia="Symbol"/>
          <w:b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kalibratorów, materiałów</w:t>
      </w:r>
      <w:r w:rsidR="001E7EDC"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kontrolnych do………………..</w:t>
      </w:r>
      <w:r w:rsidR="001E7EDC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6F224D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458BF7CA" w14:textId="22041C0A" w:rsidR="001E7EDC" w:rsidRPr="006F224D" w:rsidRDefault="0093376B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analizatora</w:t>
      </w:r>
      <w:r w:rsidR="001E7EDC" w:rsidRPr="006F224D">
        <w:rPr>
          <w:rFonts w:ascii="Arial" w:eastAsia="Symbol" w:hAnsi="Arial" w:cs="Arial"/>
          <w:bCs/>
          <w:sz w:val="18"/>
          <w:szCs w:val="18"/>
        </w:rPr>
        <w:t>,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sz w:val="18"/>
          <w:szCs w:val="18"/>
        </w:rPr>
        <w:t>z wyposażeniem określonym w załączniku nr 2 do Umowy</w:t>
      </w:r>
      <w:r w:rsidR="003039EC" w:rsidRPr="006F224D">
        <w:rPr>
          <w:rFonts w:ascii="Arial" w:eastAsia="Symbol" w:hAnsi="Arial" w:cs="Arial"/>
          <w:sz w:val="18"/>
          <w:szCs w:val="18"/>
        </w:rPr>
        <w:t xml:space="preserve"> (kopia załącznika nr 2a do oferty)</w:t>
      </w:r>
      <w:r w:rsidR="001E7EDC" w:rsidRPr="006F224D">
        <w:rPr>
          <w:rFonts w:ascii="Arial" w:eastAsia="Symbol" w:hAnsi="Arial" w:cs="Arial"/>
          <w:sz w:val="18"/>
          <w:szCs w:val="18"/>
        </w:rPr>
        <w:t>, zwanymi dalej urządzeniami</w:t>
      </w:r>
    </w:p>
    <w:p w14:paraId="54EDE011" w14:textId="53215A57" w:rsidR="00584E10" w:rsidRPr="006F224D" w:rsidRDefault="001E7EDC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F20CAE" w:rsidRPr="006F224D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A9427E" w:rsidRPr="006F224D">
        <w:rPr>
          <w:rFonts w:ascii="Arial" w:eastAsia="Times New Roman" w:hAnsi="Arial" w:cs="Arial"/>
          <w:sz w:val="18"/>
          <w:szCs w:val="18"/>
          <w:lang w:eastAsia="pl-PL"/>
        </w:rPr>
        <w:t>35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9B524A" w:rsidRPr="006F224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965166" w14:textId="77777777" w:rsidR="003039EC" w:rsidRPr="006F224D" w:rsidRDefault="003039EC" w:rsidP="003039E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2468AAF" w14:textId="704C8790" w:rsidR="003039EC" w:rsidRPr="006F224D" w:rsidRDefault="003039EC" w:rsidP="003039E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70F0CCA4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212B395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48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daty, o której mowa w par. 6 ust.2.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lastRenderedPageBreak/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6469BA0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27C7A2DD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</w:t>
      </w:r>
      <w:r w:rsidR="007D3822"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3134DDD5" w14:textId="77777777" w:rsidR="007D338E" w:rsidRPr="007D338E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0B7A22A4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ubezpieczy na czas trwania umowy wydzierżawiony analizator od wszelkiego rodzaju </w:t>
      </w:r>
      <w:proofErr w:type="spellStart"/>
      <w:r w:rsidRPr="007D338E"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 w:rsidRPr="007D338E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678FA7F2" w14:textId="77777777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7D338E" w:rsidRDefault="007D338E" w:rsidP="007D338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37F4E05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5A3DCAF0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3" w:name="_Toc527439995"/>
      <w:bookmarkStart w:id="4" w:name="_Toc14947338"/>
      <w:bookmarkStart w:id="5" w:name="_Toc21675107"/>
      <w:bookmarkStart w:id="6" w:name="_Toc42249578"/>
      <w:r>
        <w:rPr>
          <w:rFonts w:ascii="Arial" w:eastAsia="Symbol" w:hAnsi="Arial" w:cs="Arial"/>
          <w:b/>
          <w:i/>
          <w:sz w:val="18"/>
          <w:szCs w:val="18"/>
        </w:rPr>
        <w:lastRenderedPageBreak/>
        <w:t xml:space="preserve">Załącznik nr </w:t>
      </w:r>
      <w:r w:rsidR="00115A83">
        <w:rPr>
          <w:rFonts w:ascii="Arial" w:eastAsia="Symbol" w:hAnsi="Arial" w:cs="Arial"/>
          <w:b/>
          <w:i/>
          <w:sz w:val="18"/>
          <w:szCs w:val="18"/>
        </w:rPr>
        <w:t>4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3"/>
      <w:bookmarkEnd w:id="4"/>
      <w:bookmarkEnd w:id="5"/>
      <w:bookmarkEnd w:id="6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61C7B306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2CD27D5F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E80E1F6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9A2F9A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 przypadku zlecenia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Umowa wraz z załącznikami stanowiącymi jej integralną część wchodzi w życie z dniem jej </w:t>
      </w:r>
      <w:proofErr w:type="spellStart"/>
      <w:r>
        <w:rPr>
          <w:rFonts w:ascii="Arial" w:hAnsi="Arial" w:cs="Arial"/>
          <w:sz w:val="18"/>
          <w:szCs w:val="18"/>
        </w:rPr>
        <w:t>zarcia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Default="00EE492C" w:rsidP="00EE492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3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4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32"/>
  </w:num>
  <w:num w:numId="3" w16cid:durableId="960958175">
    <w:abstractNumId w:val="11"/>
  </w:num>
  <w:num w:numId="4" w16cid:durableId="1259096472">
    <w:abstractNumId w:val="35"/>
  </w:num>
  <w:num w:numId="5" w16cid:durableId="128012906">
    <w:abstractNumId w:val="21"/>
  </w:num>
  <w:num w:numId="6" w16cid:durableId="1421948570">
    <w:abstractNumId w:val="10"/>
  </w:num>
  <w:num w:numId="7" w16cid:durableId="738089617">
    <w:abstractNumId w:val="30"/>
  </w:num>
  <w:num w:numId="8" w16cid:durableId="1535801615">
    <w:abstractNumId w:val="24"/>
  </w:num>
  <w:num w:numId="9" w16cid:durableId="1476218644">
    <w:abstractNumId w:val="28"/>
  </w:num>
  <w:num w:numId="10" w16cid:durableId="174004037">
    <w:abstractNumId w:val="9"/>
  </w:num>
  <w:num w:numId="11" w16cid:durableId="1785346731">
    <w:abstractNumId w:val="23"/>
  </w:num>
  <w:num w:numId="12" w16cid:durableId="2036691678">
    <w:abstractNumId w:val="13"/>
  </w:num>
  <w:num w:numId="13" w16cid:durableId="384332906">
    <w:abstractNumId w:val="36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33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26"/>
  </w:num>
  <w:num w:numId="29" w16cid:durableId="18363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19"/>
  </w:num>
  <w:num w:numId="31" w16cid:durableId="1445690316">
    <w:abstractNumId w:val="18"/>
  </w:num>
  <w:num w:numId="32" w16cid:durableId="19181295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4089E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6F224D"/>
    <w:rsid w:val="00723E56"/>
    <w:rsid w:val="007B40D0"/>
    <w:rsid w:val="007D338E"/>
    <w:rsid w:val="007D3822"/>
    <w:rsid w:val="00810C98"/>
    <w:rsid w:val="00821E8F"/>
    <w:rsid w:val="008550B1"/>
    <w:rsid w:val="0085747F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927A5"/>
    <w:rsid w:val="00BC6096"/>
    <w:rsid w:val="00BE38EF"/>
    <w:rsid w:val="00C25ACD"/>
    <w:rsid w:val="00C46D41"/>
    <w:rsid w:val="00C5211F"/>
    <w:rsid w:val="00C85ABB"/>
    <w:rsid w:val="00C9723C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4779</Words>
  <Characters>28677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51</cp:revision>
  <cp:lastPrinted>2022-02-02T09:02:00Z</cp:lastPrinted>
  <dcterms:created xsi:type="dcterms:W3CDTF">2021-07-20T12:27:00Z</dcterms:created>
  <dcterms:modified xsi:type="dcterms:W3CDTF">2023-01-02T07:56:00Z</dcterms:modified>
</cp:coreProperties>
</file>