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106D61A" w14:textId="5D333A40" w:rsidR="00753108" w:rsidRPr="00753108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 xml:space="preserve">dostawę </w:t>
      </w:r>
      <w:r w:rsidR="00EC06A1" w:rsidRPr="00A33AFE">
        <w:rPr>
          <w:b/>
          <w:sz w:val="18"/>
          <w:szCs w:val="18"/>
        </w:rPr>
        <w:t xml:space="preserve"> </w:t>
      </w:r>
      <w:r w:rsidR="00753108" w:rsidRPr="00753108">
        <w:rPr>
          <w:b/>
          <w:bCs/>
          <w:sz w:val="18"/>
          <w:szCs w:val="18"/>
          <w:lang w:bidi="pl-PL"/>
        </w:rPr>
        <w:t xml:space="preserve">sprzętu medycznego jednorazowego: </w:t>
      </w:r>
      <w:r w:rsidR="00864845" w:rsidRPr="00864845">
        <w:rPr>
          <w:b/>
          <w:bCs/>
          <w:iCs/>
          <w:sz w:val="18"/>
          <w:szCs w:val="18"/>
          <w:lang w:bidi="pl-PL"/>
        </w:rPr>
        <w:t>kaniula bezpieczna do podawania płynów i leków ZP/2505/01/23</w:t>
      </w:r>
      <w:bookmarkStart w:id="1" w:name="III._Informacje_dotyczące_ceny_oferty;"/>
      <w:bookmarkEnd w:id="1"/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2435AF93" w:rsidR="00C06A43" w:rsidRPr="005D04C1" w:rsidRDefault="00864845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64845">
              <w:rPr>
                <w:b/>
                <w:bCs/>
                <w:iCs/>
                <w:sz w:val="16"/>
                <w:szCs w:val="16"/>
              </w:rPr>
              <w:t>kaniula bezpieczna do podawania płynów i leków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864845"/>
    <w:rsid w:val="009173BA"/>
    <w:rsid w:val="0094373C"/>
    <w:rsid w:val="009632D0"/>
    <w:rsid w:val="00965938"/>
    <w:rsid w:val="0099522A"/>
    <w:rsid w:val="009E4F44"/>
    <w:rsid w:val="00A12B3C"/>
    <w:rsid w:val="00A33AFE"/>
    <w:rsid w:val="00A56CF8"/>
    <w:rsid w:val="00A6580E"/>
    <w:rsid w:val="00A83F4E"/>
    <w:rsid w:val="00AB1894"/>
    <w:rsid w:val="00AB5A8D"/>
    <w:rsid w:val="00AD59CC"/>
    <w:rsid w:val="00B04497"/>
    <w:rsid w:val="00B05DDF"/>
    <w:rsid w:val="00B37794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19</cp:revision>
  <dcterms:created xsi:type="dcterms:W3CDTF">2021-02-04T12:25:00Z</dcterms:created>
  <dcterms:modified xsi:type="dcterms:W3CDTF">2023-01-03T11:32:00Z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