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8C72A1" w14:textId="77777777" w:rsidR="00845E63" w:rsidRPr="00EB22B4" w:rsidRDefault="00845E63" w:rsidP="00845E63">
      <w:pPr>
        <w:tabs>
          <w:tab w:val="center" w:pos="-5812"/>
          <w:tab w:val="left" w:pos="360"/>
        </w:tabs>
        <w:spacing w:line="240" w:lineRule="auto"/>
        <w:rPr>
          <w:b/>
          <w:sz w:val="20"/>
          <w:szCs w:val="20"/>
        </w:rPr>
      </w:pPr>
      <w:r w:rsidRPr="00EB22B4">
        <w:rPr>
          <w:b/>
          <w:sz w:val="20"/>
          <w:szCs w:val="20"/>
        </w:rPr>
        <w:t xml:space="preserve">SPIS ZAWARTOŚCI </w:t>
      </w:r>
    </w:p>
    <w:p w14:paraId="3B1D355A" w14:textId="77777777" w:rsidR="00845E63" w:rsidRPr="00EB22B4" w:rsidRDefault="00845E63" w:rsidP="00845E63">
      <w:pPr>
        <w:tabs>
          <w:tab w:val="center" w:pos="-5812"/>
          <w:tab w:val="left" w:pos="360"/>
        </w:tabs>
        <w:spacing w:line="240" w:lineRule="auto"/>
        <w:rPr>
          <w:b/>
          <w:sz w:val="20"/>
          <w:szCs w:val="20"/>
        </w:rPr>
      </w:pPr>
      <w:r w:rsidRPr="00EB22B4">
        <w:rPr>
          <w:b/>
          <w:sz w:val="20"/>
          <w:szCs w:val="20"/>
        </w:rPr>
        <w:t>CZĘŚĆ OPISOWA</w:t>
      </w:r>
    </w:p>
    <w:p w14:paraId="527BDB17" w14:textId="5C474D9C" w:rsidR="005830FA" w:rsidRDefault="007C5789">
      <w:pPr>
        <w:pStyle w:val="Spistreci1"/>
        <w:rPr>
          <w:rFonts w:asciiTheme="minorHAnsi" w:eastAsiaTheme="minorEastAsia" w:hAnsiTheme="minorHAnsi" w:cstheme="minorBidi"/>
          <w:lang w:eastAsia="pl-PL"/>
        </w:rPr>
      </w:pPr>
      <w:r w:rsidRPr="00C2227B">
        <w:rPr>
          <w:b/>
          <w:color w:val="FF0000"/>
          <w:sz w:val="20"/>
          <w:szCs w:val="20"/>
        </w:rPr>
        <w:fldChar w:fldCharType="begin"/>
      </w:r>
      <w:r w:rsidRPr="00C2227B">
        <w:rPr>
          <w:b/>
          <w:color w:val="FF0000"/>
          <w:sz w:val="20"/>
          <w:szCs w:val="20"/>
        </w:rPr>
        <w:instrText xml:space="preserve"> TOC \t "ALL 1;1;ALL 1.1.;2;ALL 1.1.1.;3;ALL 1.1.1.1.;4;ALL 1.1.1.1.1.;5" </w:instrText>
      </w:r>
      <w:r w:rsidRPr="00C2227B">
        <w:rPr>
          <w:b/>
          <w:color w:val="FF0000"/>
          <w:sz w:val="20"/>
          <w:szCs w:val="20"/>
        </w:rPr>
        <w:fldChar w:fldCharType="separate"/>
      </w:r>
      <w:r w:rsidR="005830FA">
        <w:t>OŚWIADCZENIE</w:t>
      </w:r>
      <w:r w:rsidR="005830FA">
        <w:tab/>
      </w:r>
      <w:r w:rsidR="005830FA">
        <w:fldChar w:fldCharType="begin"/>
      </w:r>
      <w:r w:rsidR="005830FA">
        <w:instrText xml:space="preserve"> PAGEREF _Toc99533572 \h </w:instrText>
      </w:r>
      <w:r w:rsidR="005830FA">
        <w:fldChar w:fldCharType="separate"/>
      </w:r>
      <w:r w:rsidR="004B6472">
        <w:t>5</w:t>
      </w:r>
      <w:r w:rsidR="005830FA">
        <w:fldChar w:fldCharType="end"/>
      </w:r>
    </w:p>
    <w:p w14:paraId="7490E947" w14:textId="63F90BE8" w:rsidR="005830FA" w:rsidRDefault="005830FA">
      <w:pPr>
        <w:pStyle w:val="Spistreci1"/>
        <w:rPr>
          <w:rFonts w:asciiTheme="minorHAnsi" w:eastAsiaTheme="minorEastAsia" w:hAnsiTheme="minorHAnsi" w:cstheme="minorBidi"/>
          <w:lang w:eastAsia="pl-PL"/>
        </w:rPr>
      </w:pPr>
      <w:r>
        <w:t>1.</w:t>
      </w:r>
      <w:r>
        <w:rPr>
          <w:rFonts w:asciiTheme="minorHAnsi" w:eastAsiaTheme="minorEastAsia" w:hAnsiTheme="minorHAnsi" w:cstheme="minorBidi"/>
          <w:lang w:eastAsia="pl-PL"/>
        </w:rPr>
        <w:tab/>
      </w:r>
      <w:r>
        <w:t>OPIS STANU ISTNIEJĄCEGO</w:t>
      </w:r>
      <w:r>
        <w:tab/>
      </w:r>
      <w:r>
        <w:fldChar w:fldCharType="begin"/>
      </w:r>
      <w:r>
        <w:instrText xml:space="preserve"> PAGEREF _Toc99533573 \h </w:instrText>
      </w:r>
      <w:r>
        <w:fldChar w:fldCharType="separate"/>
      </w:r>
      <w:r w:rsidR="004B6472">
        <w:t>6</w:t>
      </w:r>
      <w:r>
        <w:fldChar w:fldCharType="end"/>
      </w:r>
    </w:p>
    <w:p w14:paraId="76524685" w14:textId="1DD95BAB" w:rsidR="005830FA" w:rsidRDefault="005830FA">
      <w:pPr>
        <w:pStyle w:val="Spistreci2"/>
        <w:rPr>
          <w:rFonts w:asciiTheme="minorHAnsi" w:eastAsiaTheme="minorEastAsia" w:hAnsiTheme="minorHAnsi" w:cstheme="minorBidi"/>
          <w:noProof/>
          <w:lang w:eastAsia="pl-PL"/>
        </w:rPr>
      </w:pPr>
      <w:r>
        <w:rPr>
          <w:noProof/>
        </w:rPr>
        <w:t>1.1.</w:t>
      </w:r>
      <w:r>
        <w:rPr>
          <w:rFonts w:asciiTheme="minorHAnsi" w:eastAsiaTheme="minorEastAsia" w:hAnsiTheme="minorHAnsi" w:cstheme="minorBidi"/>
          <w:noProof/>
          <w:lang w:eastAsia="pl-PL"/>
        </w:rPr>
        <w:tab/>
      </w:r>
      <w:r>
        <w:rPr>
          <w:noProof/>
        </w:rPr>
        <w:t>OPIS STANU ISTNIEJĄCEGO</w:t>
      </w:r>
      <w:r>
        <w:rPr>
          <w:noProof/>
        </w:rPr>
        <w:tab/>
      </w:r>
      <w:r>
        <w:rPr>
          <w:noProof/>
        </w:rPr>
        <w:fldChar w:fldCharType="begin"/>
      </w:r>
      <w:r>
        <w:rPr>
          <w:noProof/>
        </w:rPr>
        <w:instrText xml:space="preserve"> PAGEREF _Toc99533574 \h </w:instrText>
      </w:r>
      <w:r>
        <w:rPr>
          <w:noProof/>
        </w:rPr>
      </w:r>
      <w:r>
        <w:rPr>
          <w:noProof/>
        </w:rPr>
        <w:fldChar w:fldCharType="separate"/>
      </w:r>
      <w:r w:rsidR="004B6472">
        <w:rPr>
          <w:noProof/>
        </w:rPr>
        <w:t>6</w:t>
      </w:r>
      <w:r>
        <w:rPr>
          <w:noProof/>
        </w:rPr>
        <w:fldChar w:fldCharType="end"/>
      </w:r>
    </w:p>
    <w:p w14:paraId="4D6854BA" w14:textId="77C5DBE5" w:rsidR="005830FA" w:rsidRDefault="005830FA">
      <w:pPr>
        <w:pStyle w:val="Spistreci2"/>
        <w:rPr>
          <w:rFonts w:asciiTheme="minorHAnsi" w:eastAsiaTheme="minorEastAsia" w:hAnsiTheme="minorHAnsi" w:cstheme="minorBidi"/>
          <w:noProof/>
          <w:lang w:eastAsia="pl-PL"/>
        </w:rPr>
      </w:pPr>
      <w:r>
        <w:rPr>
          <w:noProof/>
        </w:rPr>
        <w:t>1.2.</w:t>
      </w:r>
      <w:r>
        <w:rPr>
          <w:rFonts w:asciiTheme="minorHAnsi" w:eastAsiaTheme="minorEastAsia" w:hAnsiTheme="minorHAnsi" w:cstheme="minorBidi"/>
          <w:noProof/>
          <w:lang w:eastAsia="pl-PL"/>
        </w:rPr>
        <w:tab/>
      </w:r>
      <w:r>
        <w:rPr>
          <w:noProof/>
        </w:rPr>
        <w:t>CHARAKTERYSTYCZNE PARAMETRY BUDYNKU ISTNIEJĄCEGO</w:t>
      </w:r>
      <w:r>
        <w:rPr>
          <w:noProof/>
        </w:rPr>
        <w:tab/>
      </w:r>
      <w:r>
        <w:rPr>
          <w:noProof/>
        </w:rPr>
        <w:fldChar w:fldCharType="begin"/>
      </w:r>
      <w:r>
        <w:rPr>
          <w:noProof/>
        </w:rPr>
        <w:instrText xml:space="preserve"> PAGEREF _Toc99533575 \h </w:instrText>
      </w:r>
      <w:r>
        <w:rPr>
          <w:noProof/>
        </w:rPr>
      </w:r>
      <w:r>
        <w:rPr>
          <w:noProof/>
        </w:rPr>
        <w:fldChar w:fldCharType="separate"/>
      </w:r>
      <w:r w:rsidR="004B6472">
        <w:rPr>
          <w:noProof/>
        </w:rPr>
        <w:t>6</w:t>
      </w:r>
      <w:r>
        <w:rPr>
          <w:noProof/>
        </w:rPr>
        <w:fldChar w:fldCharType="end"/>
      </w:r>
    </w:p>
    <w:p w14:paraId="36873984" w14:textId="0112CE9F" w:rsidR="005830FA" w:rsidRDefault="005830FA">
      <w:pPr>
        <w:pStyle w:val="Spistreci1"/>
        <w:rPr>
          <w:rFonts w:asciiTheme="minorHAnsi" w:eastAsiaTheme="minorEastAsia" w:hAnsiTheme="minorHAnsi" w:cstheme="minorBidi"/>
          <w:lang w:eastAsia="pl-PL"/>
        </w:rPr>
      </w:pPr>
      <w:r>
        <w:t>2.</w:t>
      </w:r>
      <w:r>
        <w:rPr>
          <w:rFonts w:asciiTheme="minorHAnsi" w:eastAsiaTheme="minorEastAsia" w:hAnsiTheme="minorHAnsi" w:cstheme="minorBidi"/>
          <w:lang w:eastAsia="pl-PL"/>
        </w:rPr>
        <w:tab/>
      </w:r>
      <w:r>
        <w:t>OPIS STANU PROJEKTOWANEGO</w:t>
      </w:r>
      <w:r>
        <w:tab/>
      </w:r>
      <w:r>
        <w:fldChar w:fldCharType="begin"/>
      </w:r>
      <w:r>
        <w:instrText xml:space="preserve"> PAGEREF _Toc99533576 \h </w:instrText>
      </w:r>
      <w:r>
        <w:fldChar w:fldCharType="separate"/>
      </w:r>
      <w:r w:rsidR="004B6472">
        <w:t>6</w:t>
      </w:r>
      <w:r>
        <w:fldChar w:fldCharType="end"/>
      </w:r>
    </w:p>
    <w:p w14:paraId="7CB63D8A" w14:textId="4E13CC48" w:rsidR="005830FA" w:rsidRDefault="005830FA">
      <w:pPr>
        <w:pStyle w:val="Spistreci2"/>
        <w:rPr>
          <w:rFonts w:asciiTheme="minorHAnsi" w:eastAsiaTheme="minorEastAsia" w:hAnsiTheme="minorHAnsi" w:cstheme="minorBidi"/>
          <w:noProof/>
          <w:lang w:eastAsia="pl-PL"/>
        </w:rPr>
      </w:pPr>
      <w:r>
        <w:rPr>
          <w:noProof/>
        </w:rPr>
        <w:t>2.1.</w:t>
      </w:r>
      <w:r>
        <w:rPr>
          <w:rFonts w:asciiTheme="minorHAnsi" w:eastAsiaTheme="minorEastAsia" w:hAnsiTheme="minorHAnsi" w:cstheme="minorBidi"/>
          <w:noProof/>
          <w:lang w:eastAsia="pl-PL"/>
        </w:rPr>
        <w:tab/>
      </w:r>
      <w:r>
        <w:rPr>
          <w:noProof/>
        </w:rPr>
        <w:t>ZAKRES ROBÓT OBJĘTYCH PROJEKTEM</w:t>
      </w:r>
      <w:r>
        <w:rPr>
          <w:noProof/>
        </w:rPr>
        <w:tab/>
      </w:r>
      <w:r>
        <w:rPr>
          <w:noProof/>
        </w:rPr>
        <w:fldChar w:fldCharType="begin"/>
      </w:r>
      <w:r>
        <w:rPr>
          <w:noProof/>
        </w:rPr>
        <w:instrText xml:space="preserve"> PAGEREF _Toc99533577 \h </w:instrText>
      </w:r>
      <w:r>
        <w:rPr>
          <w:noProof/>
        </w:rPr>
      </w:r>
      <w:r>
        <w:rPr>
          <w:noProof/>
        </w:rPr>
        <w:fldChar w:fldCharType="separate"/>
      </w:r>
      <w:r w:rsidR="004B6472">
        <w:rPr>
          <w:noProof/>
        </w:rPr>
        <w:t>6</w:t>
      </w:r>
      <w:r>
        <w:rPr>
          <w:noProof/>
        </w:rPr>
        <w:fldChar w:fldCharType="end"/>
      </w:r>
    </w:p>
    <w:p w14:paraId="7663C6FF" w14:textId="16C5ECEB" w:rsidR="005830FA" w:rsidRDefault="005830FA">
      <w:pPr>
        <w:pStyle w:val="Spistreci1"/>
        <w:rPr>
          <w:rFonts w:asciiTheme="minorHAnsi" w:eastAsiaTheme="minorEastAsia" w:hAnsiTheme="minorHAnsi" w:cstheme="minorBidi"/>
          <w:lang w:eastAsia="pl-PL"/>
        </w:rPr>
      </w:pPr>
      <w:r>
        <w:t>3.</w:t>
      </w:r>
      <w:r>
        <w:rPr>
          <w:rFonts w:asciiTheme="minorHAnsi" w:eastAsiaTheme="minorEastAsia" w:hAnsiTheme="minorHAnsi" w:cstheme="minorBidi"/>
          <w:lang w:eastAsia="pl-PL"/>
        </w:rPr>
        <w:tab/>
      </w:r>
      <w:r>
        <w:t>RODZAJ I KATEGORIA OBIEKTU BUDOWLANEGO</w:t>
      </w:r>
      <w:r>
        <w:tab/>
      </w:r>
      <w:r>
        <w:fldChar w:fldCharType="begin"/>
      </w:r>
      <w:r>
        <w:instrText xml:space="preserve"> PAGEREF _Toc99533578 \h </w:instrText>
      </w:r>
      <w:r>
        <w:fldChar w:fldCharType="separate"/>
      </w:r>
      <w:r w:rsidR="004B6472">
        <w:t>7</w:t>
      </w:r>
      <w:r>
        <w:fldChar w:fldCharType="end"/>
      </w:r>
    </w:p>
    <w:p w14:paraId="6CD62C2E" w14:textId="313AD33B" w:rsidR="005830FA" w:rsidRDefault="005830FA">
      <w:pPr>
        <w:pStyle w:val="Spistreci1"/>
        <w:rPr>
          <w:rFonts w:asciiTheme="minorHAnsi" w:eastAsiaTheme="minorEastAsia" w:hAnsiTheme="minorHAnsi" w:cstheme="minorBidi"/>
          <w:lang w:eastAsia="pl-PL"/>
        </w:rPr>
      </w:pPr>
      <w:r>
        <w:t>4.</w:t>
      </w:r>
      <w:r>
        <w:rPr>
          <w:rFonts w:asciiTheme="minorHAnsi" w:eastAsiaTheme="minorEastAsia" w:hAnsiTheme="minorHAnsi" w:cstheme="minorBidi"/>
          <w:lang w:eastAsia="pl-PL"/>
        </w:rPr>
        <w:tab/>
      </w:r>
      <w:r>
        <w:t>ZAMIERZONY SPOSÓB UŻYTKOWANIA ORAZ PROGRAM UŻYTKOWY</w:t>
      </w:r>
      <w:r>
        <w:tab/>
      </w:r>
      <w:r>
        <w:fldChar w:fldCharType="begin"/>
      </w:r>
      <w:r>
        <w:instrText xml:space="preserve"> PAGEREF _Toc99533579 \h </w:instrText>
      </w:r>
      <w:r>
        <w:fldChar w:fldCharType="separate"/>
      </w:r>
      <w:r w:rsidR="004B6472">
        <w:t>7</w:t>
      </w:r>
      <w:r>
        <w:fldChar w:fldCharType="end"/>
      </w:r>
    </w:p>
    <w:p w14:paraId="6F69D12D" w14:textId="2C8E6318" w:rsidR="005830FA" w:rsidRDefault="005830FA">
      <w:pPr>
        <w:pStyle w:val="Spistreci2"/>
        <w:rPr>
          <w:rFonts w:asciiTheme="minorHAnsi" w:eastAsiaTheme="minorEastAsia" w:hAnsiTheme="minorHAnsi" w:cstheme="minorBidi"/>
          <w:noProof/>
          <w:lang w:eastAsia="pl-PL"/>
        </w:rPr>
      </w:pPr>
      <w:r>
        <w:rPr>
          <w:noProof/>
        </w:rPr>
        <w:t>4.1.</w:t>
      </w:r>
      <w:r>
        <w:rPr>
          <w:rFonts w:asciiTheme="minorHAnsi" w:eastAsiaTheme="minorEastAsia" w:hAnsiTheme="minorHAnsi" w:cstheme="minorBidi"/>
          <w:noProof/>
          <w:lang w:eastAsia="pl-PL"/>
        </w:rPr>
        <w:tab/>
      </w:r>
      <w:r>
        <w:rPr>
          <w:noProof/>
        </w:rPr>
        <w:t>PROGRAM FUNKCJONALNY POSZCZEGÓLNYCH KONDYGNACJI</w:t>
      </w:r>
      <w:r>
        <w:rPr>
          <w:noProof/>
        </w:rPr>
        <w:tab/>
      </w:r>
      <w:r>
        <w:rPr>
          <w:noProof/>
        </w:rPr>
        <w:fldChar w:fldCharType="begin"/>
      </w:r>
      <w:r>
        <w:rPr>
          <w:noProof/>
        </w:rPr>
        <w:instrText xml:space="preserve"> PAGEREF _Toc99533580 \h </w:instrText>
      </w:r>
      <w:r>
        <w:rPr>
          <w:noProof/>
        </w:rPr>
      </w:r>
      <w:r>
        <w:rPr>
          <w:noProof/>
        </w:rPr>
        <w:fldChar w:fldCharType="separate"/>
      </w:r>
      <w:r w:rsidR="004B6472">
        <w:rPr>
          <w:noProof/>
        </w:rPr>
        <w:t>7</w:t>
      </w:r>
      <w:r>
        <w:rPr>
          <w:noProof/>
        </w:rPr>
        <w:fldChar w:fldCharType="end"/>
      </w:r>
    </w:p>
    <w:p w14:paraId="498A9DEA" w14:textId="56F35B41" w:rsidR="005830FA" w:rsidRDefault="005830FA">
      <w:pPr>
        <w:pStyle w:val="Spistreci2"/>
        <w:rPr>
          <w:rFonts w:asciiTheme="minorHAnsi" w:eastAsiaTheme="minorEastAsia" w:hAnsiTheme="minorHAnsi" w:cstheme="minorBidi"/>
          <w:noProof/>
          <w:lang w:eastAsia="pl-PL"/>
        </w:rPr>
      </w:pPr>
      <w:r>
        <w:rPr>
          <w:noProof/>
        </w:rPr>
        <w:t>4.2.</w:t>
      </w:r>
      <w:r>
        <w:rPr>
          <w:rFonts w:asciiTheme="minorHAnsi" w:eastAsiaTheme="minorEastAsia" w:hAnsiTheme="minorHAnsi" w:cstheme="minorBidi"/>
          <w:noProof/>
          <w:lang w:eastAsia="pl-PL"/>
        </w:rPr>
        <w:tab/>
      </w:r>
      <w:r>
        <w:rPr>
          <w:noProof/>
        </w:rPr>
        <w:t>ZESTAWIENIE POWIERZCHNI</w:t>
      </w:r>
      <w:r>
        <w:rPr>
          <w:noProof/>
        </w:rPr>
        <w:tab/>
      </w:r>
      <w:r>
        <w:rPr>
          <w:noProof/>
        </w:rPr>
        <w:fldChar w:fldCharType="begin"/>
      </w:r>
      <w:r>
        <w:rPr>
          <w:noProof/>
        </w:rPr>
        <w:instrText xml:space="preserve"> PAGEREF _Toc99533581 \h </w:instrText>
      </w:r>
      <w:r>
        <w:rPr>
          <w:noProof/>
        </w:rPr>
      </w:r>
      <w:r>
        <w:rPr>
          <w:noProof/>
        </w:rPr>
        <w:fldChar w:fldCharType="separate"/>
      </w:r>
      <w:r w:rsidR="004B6472">
        <w:rPr>
          <w:noProof/>
        </w:rPr>
        <w:t>7</w:t>
      </w:r>
      <w:r>
        <w:rPr>
          <w:noProof/>
        </w:rPr>
        <w:fldChar w:fldCharType="end"/>
      </w:r>
    </w:p>
    <w:p w14:paraId="65D8E981" w14:textId="1FC80FC8" w:rsidR="005830FA" w:rsidRDefault="005830FA">
      <w:pPr>
        <w:pStyle w:val="Spistreci2"/>
        <w:rPr>
          <w:rFonts w:asciiTheme="minorHAnsi" w:eastAsiaTheme="minorEastAsia" w:hAnsiTheme="minorHAnsi" w:cstheme="minorBidi"/>
          <w:noProof/>
          <w:lang w:eastAsia="pl-PL"/>
        </w:rPr>
      </w:pPr>
      <w:r w:rsidRPr="004A6483">
        <w:rPr>
          <w:rFonts w:eastAsia="Times New Roman" w:cs="Times New Roman"/>
          <w:bCs/>
          <w:noProof/>
          <w:snapToGrid w:val="0"/>
        </w:rPr>
        <w:t>Powierzchnia użytkowa w zakresie opracowania: 1112m2</w:t>
      </w:r>
      <w:r>
        <w:rPr>
          <w:noProof/>
        </w:rPr>
        <w:tab/>
      </w:r>
      <w:r>
        <w:rPr>
          <w:noProof/>
        </w:rPr>
        <w:fldChar w:fldCharType="begin"/>
      </w:r>
      <w:r>
        <w:rPr>
          <w:noProof/>
        </w:rPr>
        <w:instrText xml:space="preserve"> PAGEREF _Toc99533582 \h </w:instrText>
      </w:r>
      <w:r>
        <w:rPr>
          <w:noProof/>
        </w:rPr>
      </w:r>
      <w:r>
        <w:rPr>
          <w:noProof/>
        </w:rPr>
        <w:fldChar w:fldCharType="separate"/>
      </w:r>
      <w:r w:rsidR="004B6472">
        <w:rPr>
          <w:noProof/>
        </w:rPr>
        <w:t>7</w:t>
      </w:r>
      <w:r>
        <w:rPr>
          <w:noProof/>
        </w:rPr>
        <w:fldChar w:fldCharType="end"/>
      </w:r>
    </w:p>
    <w:p w14:paraId="4D82EF5A" w14:textId="2AA545F8" w:rsidR="005830FA" w:rsidRDefault="005830FA">
      <w:pPr>
        <w:pStyle w:val="Spistreci1"/>
        <w:rPr>
          <w:rFonts w:asciiTheme="minorHAnsi" w:eastAsiaTheme="minorEastAsia" w:hAnsiTheme="minorHAnsi" w:cstheme="minorBidi"/>
          <w:lang w:eastAsia="pl-PL"/>
        </w:rPr>
      </w:pPr>
      <w:r>
        <w:t>5.</w:t>
      </w:r>
      <w:r>
        <w:rPr>
          <w:rFonts w:asciiTheme="minorHAnsi" w:eastAsiaTheme="minorEastAsia" w:hAnsiTheme="minorHAnsi" w:cstheme="minorBidi"/>
          <w:lang w:eastAsia="pl-PL"/>
        </w:rPr>
        <w:tab/>
      </w:r>
      <w:r>
        <w:t>UKŁAD PRZESTRZENNY I FORMA ARCHITEKTONICZNA</w:t>
      </w:r>
      <w:r>
        <w:tab/>
      </w:r>
      <w:r>
        <w:fldChar w:fldCharType="begin"/>
      </w:r>
      <w:r>
        <w:instrText xml:space="preserve"> PAGEREF _Toc99533583 \h </w:instrText>
      </w:r>
      <w:r>
        <w:fldChar w:fldCharType="separate"/>
      </w:r>
      <w:r w:rsidR="004B6472">
        <w:t>7</w:t>
      </w:r>
      <w:r>
        <w:fldChar w:fldCharType="end"/>
      </w:r>
    </w:p>
    <w:p w14:paraId="33252258" w14:textId="60E7047F" w:rsidR="005830FA" w:rsidRDefault="005830FA">
      <w:pPr>
        <w:pStyle w:val="Spistreci2"/>
        <w:rPr>
          <w:rFonts w:asciiTheme="minorHAnsi" w:eastAsiaTheme="minorEastAsia" w:hAnsiTheme="minorHAnsi" w:cstheme="minorBidi"/>
          <w:noProof/>
          <w:lang w:eastAsia="pl-PL"/>
        </w:rPr>
      </w:pPr>
      <w:r>
        <w:rPr>
          <w:noProof/>
        </w:rPr>
        <w:t>5.1.</w:t>
      </w:r>
      <w:r>
        <w:rPr>
          <w:rFonts w:asciiTheme="minorHAnsi" w:eastAsiaTheme="minorEastAsia" w:hAnsiTheme="minorHAnsi" w:cstheme="minorBidi"/>
          <w:noProof/>
          <w:lang w:eastAsia="pl-PL"/>
        </w:rPr>
        <w:tab/>
      </w:r>
      <w:r>
        <w:rPr>
          <w:noProof/>
        </w:rPr>
        <w:t>Opis ogólny</w:t>
      </w:r>
      <w:r>
        <w:rPr>
          <w:noProof/>
        </w:rPr>
        <w:tab/>
      </w:r>
      <w:r>
        <w:rPr>
          <w:noProof/>
        </w:rPr>
        <w:fldChar w:fldCharType="begin"/>
      </w:r>
      <w:r>
        <w:rPr>
          <w:noProof/>
        </w:rPr>
        <w:instrText xml:space="preserve"> PAGEREF _Toc99533584 \h </w:instrText>
      </w:r>
      <w:r>
        <w:rPr>
          <w:noProof/>
        </w:rPr>
      </w:r>
      <w:r>
        <w:rPr>
          <w:noProof/>
        </w:rPr>
        <w:fldChar w:fldCharType="separate"/>
      </w:r>
      <w:r w:rsidR="004B6472">
        <w:rPr>
          <w:noProof/>
        </w:rPr>
        <w:t>7</w:t>
      </w:r>
      <w:r>
        <w:rPr>
          <w:noProof/>
        </w:rPr>
        <w:fldChar w:fldCharType="end"/>
      </w:r>
    </w:p>
    <w:p w14:paraId="32A34ADC" w14:textId="55BEAD3A" w:rsidR="005830FA" w:rsidRDefault="005830FA">
      <w:pPr>
        <w:pStyle w:val="Spistreci2"/>
        <w:rPr>
          <w:rFonts w:asciiTheme="minorHAnsi" w:eastAsiaTheme="minorEastAsia" w:hAnsiTheme="minorHAnsi" w:cstheme="minorBidi"/>
          <w:noProof/>
          <w:lang w:eastAsia="pl-PL"/>
        </w:rPr>
      </w:pPr>
      <w:r>
        <w:rPr>
          <w:noProof/>
        </w:rPr>
        <w:t>5.2.</w:t>
      </w:r>
      <w:r>
        <w:rPr>
          <w:rFonts w:asciiTheme="minorHAnsi" w:eastAsiaTheme="minorEastAsia" w:hAnsiTheme="minorHAnsi" w:cstheme="minorBidi"/>
          <w:noProof/>
          <w:lang w:eastAsia="pl-PL"/>
        </w:rPr>
        <w:tab/>
      </w:r>
      <w:r>
        <w:rPr>
          <w:noProof/>
        </w:rPr>
        <w:t>Izolacja przeciwwodna, przeciwwilgociowa,</w:t>
      </w:r>
      <w:r>
        <w:rPr>
          <w:noProof/>
        </w:rPr>
        <w:tab/>
      </w:r>
      <w:r>
        <w:rPr>
          <w:noProof/>
        </w:rPr>
        <w:fldChar w:fldCharType="begin"/>
      </w:r>
      <w:r>
        <w:rPr>
          <w:noProof/>
        </w:rPr>
        <w:instrText xml:space="preserve"> PAGEREF _Toc99533585 \h </w:instrText>
      </w:r>
      <w:r>
        <w:rPr>
          <w:noProof/>
        </w:rPr>
      </w:r>
      <w:r>
        <w:rPr>
          <w:noProof/>
        </w:rPr>
        <w:fldChar w:fldCharType="separate"/>
      </w:r>
      <w:r w:rsidR="004B6472">
        <w:rPr>
          <w:noProof/>
        </w:rPr>
        <w:t>7</w:t>
      </w:r>
      <w:r>
        <w:rPr>
          <w:noProof/>
        </w:rPr>
        <w:fldChar w:fldCharType="end"/>
      </w:r>
    </w:p>
    <w:p w14:paraId="3D7B98F0" w14:textId="4F8637F9" w:rsidR="005830FA" w:rsidRDefault="005830FA">
      <w:pPr>
        <w:pStyle w:val="Spistreci2"/>
        <w:rPr>
          <w:rFonts w:asciiTheme="minorHAnsi" w:eastAsiaTheme="minorEastAsia" w:hAnsiTheme="minorHAnsi" w:cstheme="minorBidi"/>
          <w:noProof/>
          <w:lang w:eastAsia="pl-PL"/>
        </w:rPr>
      </w:pPr>
      <w:r>
        <w:rPr>
          <w:noProof/>
        </w:rPr>
        <w:t>5.3.</w:t>
      </w:r>
      <w:r>
        <w:rPr>
          <w:rFonts w:asciiTheme="minorHAnsi" w:eastAsiaTheme="minorEastAsia" w:hAnsiTheme="minorHAnsi" w:cstheme="minorBidi"/>
          <w:noProof/>
          <w:lang w:eastAsia="pl-PL"/>
        </w:rPr>
        <w:tab/>
      </w:r>
      <w:r>
        <w:rPr>
          <w:noProof/>
        </w:rPr>
        <w:t>Izolacja termiczna,</w:t>
      </w:r>
      <w:r>
        <w:rPr>
          <w:noProof/>
        </w:rPr>
        <w:tab/>
      </w:r>
      <w:r>
        <w:rPr>
          <w:noProof/>
        </w:rPr>
        <w:fldChar w:fldCharType="begin"/>
      </w:r>
      <w:r>
        <w:rPr>
          <w:noProof/>
        </w:rPr>
        <w:instrText xml:space="preserve"> PAGEREF _Toc99533586 \h </w:instrText>
      </w:r>
      <w:r>
        <w:rPr>
          <w:noProof/>
        </w:rPr>
      </w:r>
      <w:r>
        <w:rPr>
          <w:noProof/>
        </w:rPr>
        <w:fldChar w:fldCharType="separate"/>
      </w:r>
      <w:r w:rsidR="004B6472">
        <w:rPr>
          <w:noProof/>
        </w:rPr>
        <w:t>8</w:t>
      </w:r>
      <w:r>
        <w:rPr>
          <w:noProof/>
        </w:rPr>
        <w:fldChar w:fldCharType="end"/>
      </w:r>
    </w:p>
    <w:p w14:paraId="49A6FFCF" w14:textId="7DB4EFD9" w:rsidR="005830FA" w:rsidRDefault="005830FA">
      <w:pPr>
        <w:pStyle w:val="Spistreci2"/>
        <w:rPr>
          <w:rFonts w:asciiTheme="minorHAnsi" w:eastAsiaTheme="minorEastAsia" w:hAnsiTheme="minorHAnsi" w:cstheme="minorBidi"/>
          <w:noProof/>
          <w:lang w:eastAsia="pl-PL"/>
        </w:rPr>
      </w:pPr>
      <w:r>
        <w:rPr>
          <w:noProof/>
        </w:rPr>
        <w:t>5.4.</w:t>
      </w:r>
      <w:r>
        <w:rPr>
          <w:rFonts w:asciiTheme="minorHAnsi" w:eastAsiaTheme="minorEastAsia" w:hAnsiTheme="minorHAnsi" w:cstheme="minorBidi"/>
          <w:noProof/>
          <w:lang w:eastAsia="pl-PL"/>
        </w:rPr>
        <w:tab/>
      </w:r>
      <w:r>
        <w:rPr>
          <w:noProof/>
        </w:rPr>
        <w:t>Stolarka drzwiowa</w:t>
      </w:r>
      <w:r>
        <w:rPr>
          <w:noProof/>
        </w:rPr>
        <w:tab/>
      </w:r>
      <w:r>
        <w:rPr>
          <w:noProof/>
        </w:rPr>
        <w:fldChar w:fldCharType="begin"/>
      </w:r>
      <w:r>
        <w:rPr>
          <w:noProof/>
        </w:rPr>
        <w:instrText xml:space="preserve"> PAGEREF _Toc99533587 \h </w:instrText>
      </w:r>
      <w:r>
        <w:rPr>
          <w:noProof/>
        </w:rPr>
      </w:r>
      <w:r>
        <w:rPr>
          <w:noProof/>
        </w:rPr>
        <w:fldChar w:fldCharType="separate"/>
      </w:r>
      <w:r w:rsidR="004B6472">
        <w:rPr>
          <w:noProof/>
        </w:rPr>
        <w:t>8</w:t>
      </w:r>
      <w:r>
        <w:rPr>
          <w:noProof/>
        </w:rPr>
        <w:fldChar w:fldCharType="end"/>
      </w:r>
    </w:p>
    <w:p w14:paraId="26B09320" w14:textId="547C2727" w:rsidR="005830FA" w:rsidRDefault="005830FA">
      <w:pPr>
        <w:pStyle w:val="Spistreci2"/>
        <w:rPr>
          <w:rFonts w:asciiTheme="minorHAnsi" w:eastAsiaTheme="minorEastAsia" w:hAnsiTheme="minorHAnsi" w:cstheme="minorBidi"/>
          <w:noProof/>
          <w:lang w:eastAsia="pl-PL"/>
        </w:rPr>
      </w:pPr>
      <w:r>
        <w:rPr>
          <w:noProof/>
        </w:rPr>
        <w:t>5.5.</w:t>
      </w:r>
      <w:r>
        <w:rPr>
          <w:rFonts w:asciiTheme="minorHAnsi" w:eastAsiaTheme="minorEastAsia" w:hAnsiTheme="minorHAnsi" w:cstheme="minorBidi"/>
          <w:noProof/>
          <w:lang w:eastAsia="pl-PL"/>
        </w:rPr>
        <w:tab/>
      </w:r>
      <w:r>
        <w:rPr>
          <w:noProof/>
        </w:rPr>
        <w:t>Świetliki dachowe</w:t>
      </w:r>
      <w:r>
        <w:rPr>
          <w:noProof/>
        </w:rPr>
        <w:tab/>
      </w:r>
      <w:r>
        <w:rPr>
          <w:noProof/>
        </w:rPr>
        <w:fldChar w:fldCharType="begin"/>
      </w:r>
      <w:r>
        <w:rPr>
          <w:noProof/>
        </w:rPr>
        <w:instrText xml:space="preserve"> PAGEREF _Toc99533588 \h </w:instrText>
      </w:r>
      <w:r>
        <w:rPr>
          <w:noProof/>
        </w:rPr>
      </w:r>
      <w:r>
        <w:rPr>
          <w:noProof/>
        </w:rPr>
        <w:fldChar w:fldCharType="separate"/>
      </w:r>
      <w:r w:rsidR="004B6472">
        <w:rPr>
          <w:noProof/>
        </w:rPr>
        <w:t>8</w:t>
      </w:r>
      <w:r>
        <w:rPr>
          <w:noProof/>
        </w:rPr>
        <w:fldChar w:fldCharType="end"/>
      </w:r>
    </w:p>
    <w:p w14:paraId="5F08EDD1" w14:textId="52075F2D" w:rsidR="005830FA" w:rsidRDefault="005830FA">
      <w:pPr>
        <w:pStyle w:val="Spistreci2"/>
        <w:rPr>
          <w:rFonts w:asciiTheme="minorHAnsi" w:eastAsiaTheme="minorEastAsia" w:hAnsiTheme="minorHAnsi" w:cstheme="minorBidi"/>
          <w:noProof/>
          <w:lang w:eastAsia="pl-PL"/>
        </w:rPr>
      </w:pPr>
      <w:r>
        <w:rPr>
          <w:noProof/>
        </w:rPr>
        <w:t>5.6.</w:t>
      </w:r>
      <w:r>
        <w:rPr>
          <w:rFonts w:asciiTheme="minorHAnsi" w:eastAsiaTheme="minorEastAsia" w:hAnsiTheme="minorHAnsi" w:cstheme="minorBidi"/>
          <w:noProof/>
          <w:lang w:eastAsia="pl-PL"/>
        </w:rPr>
        <w:tab/>
      </w:r>
      <w:r>
        <w:rPr>
          <w:noProof/>
        </w:rPr>
        <w:t>Posadzki</w:t>
      </w:r>
      <w:r>
        <w:rPr>
          <w:noProof/>
        </w:rPr>
        <w:tab/>
      </w:r>
      <w:r>
        <w:rPr>
          <w:noProof/>
        </w:rPr>
        <w:fldChar w:fldCharType="begin"/>
      </w:r>
      <w:r>
        <w:rPr>
          <w:noProof/>
        </w:rPr>
        <w:instrText xml:space="preserve"> PAGEREF _Toc99533589 \h </w:instrText>
      </w:r>
      <w:r>
        <w:rPr>
          <w:noProof/>
        </w:rPr>
      </w:r>
      <w:r>
        <w:rPr>
          <w:noProof/>
        </w:rPr>
        <w:fldChar w:fldCharType="separate"/>
      </w:r>
      <w:r w:rsidR="004B6472">
        <w:rPr>
          <w:noProof/>
        </w:rPr>
        <w:t>8</w:t>
      </w:r>
      <w:r>
        <w:rPr>
          <w:noProof/>
        </w:rPr>
        <w:fldChar w:fldCharType="end"/>
      </w:r>
    </w:p>
    <w:p w14:paraId="749857CB" w14:textId="17048BB4" w:rsidR="005830FA" w:rsidRDefault="005830FA">
      <w:pPr>
        <w:pStyle w:val="Spistreci2"/>
        <w:rPr>
          <w:rFonts w:asciiTheme="minorHAnsi" w:eastAsiaTheme="minorEastAsia" w:hAnsiTheme="minorHAnsi" w:cstheme="minorBidi"/>
          <w:noProof/>
          <w:lang w:eastAsia="pl-PL"/>
        </w:rPr>
      </w:pPr>
      <w:r>
        <w:rPr>
          <w:noProof/>
        </w:rPr>
        <w:t>5.7.</w:t>
      </w:r>
      <w:r>
        <w:rPr>
          <w:rFonts w:asciiTheme="minorHAnsi" w:eastAsiaTheme="minorEastAsia" w:hAnsiTheme="minorHAnsi" w:cstheme="minorBidi"/>
          <w:noProof/>
          <w:lang w:eastAsia="pl-PL"/>
        </w:rPr>
        <w:tab/>
      </w:r>
      <w:r>
        <w:rPr>
          <w:noProof/>
        </w:rPr>
        <w:t>Ściana oddzielenia ppoż.</w:t>
      </w:r>
      <w:r>
        <w:rPr>
          <w:noProof/>
        </w:rPr>
        <w:tab/>
      </w:r>
      <w:r>
        <w:rPr>
          <w:noProof/>
        </w:rPr>
        <w:fldChar w:fldCharType="begin"/>
      </w:r>
      <w:r>
        <w:rPr>
          <w:noProof/>
        </w:rPr>
        <w:instrText xml:space="preserve"> PAGEREF _Toc99533590 \h </w:instrText>
      </w:r>
      <w:r>
        <w:rPr>
          <w:noProof/>
        </w:rPr>
      </w:r>
      <w:r>
        <w:rPr>
          <w:noProof/>
        </w:rPr>
        <w:fldChar w:fldCharType="separate"/>
      </w:r>
      <w:r w:rsidR="004B6472">
        <w:rPr>
          <w:noProof/>
        </w:rPr>
        <w:t>8</w:t>
      </w:r>
      <w:r>
        <w:rPr>
          <w:noProof/>
        </w:rPr>
        <w:fldChar w:fldCharType="end"/>
      </w:r>
    </w:p>
    <w:p w14:paraId="136D0407" w14:textId="7ECE2FA0" w:rsidR="005830FA" w:rsidRDefault="005830FA">
      <w:pPr>
        <w:pStyle w:val="Spistreci2"/>
        <w:rPr>
          <w:rFonts w:asciiTheme="minorHAnsi" w:eastAsiaTheme="minorEastAsia" w:hAnsiTheme="minorHAnsi" w:cstheme="minorBidi"/>
          <w:noProof/>
          <w:lang w:eastAsia="pl-PL"/>
        </w:rPr>
      </w:pPr>
      <w:r>
        <w:rPr>
          <w:noProof/>
        </w:rPr>
        <w:t>5.8.</w:t>
      </w:r>
      <w:r>
        <w:rPr>
          <w:rFonts w:asciiTheme="minorHAnsi" w:eastAsiaTheme="minorEastAsia" w:hAnsiTheme="minorHAnsi" w:cstheme="minorBidi"/>
          <w:noProof/>
          <w:lang w:eastAsia="pl-PL"/>
        </w:rPr>
        <w:tab/>
      </w:r>
      <w:r>
        <w:rPr>
          <w:noProof/>
        </w:rPr>
        <w:t>Ścienne płyty ochronne</w:t>
      </w:r>
      <w:r>
        <w:rPr>
          <w:noProof/>
        </w:rPr>
        <w:tab/>
      </w:r>
      <w:r>
        <w:rPr>
          <w:noProof/>
        </w:rPr>
        <w:fldChar w:fldCharType="begin"/>
      </w:r>
      <w:r>
        <w:rPr>
          <w:noProof/>
        </w:rPr>
        <w:instrText xml:space="preserve"> PAGEREF _Toc99533591 \h </w:instrText>
      </w:r>
      <w:r>
        <w:rPr>
          <w:noProof/>
        </w:rPr>
      </w:r>
      <w:r>
        <w:rPr>
          <w:noProof/>
        </w:rPr>
        <w:fldChar w:fldCharType="separate"/>
      </w:r>
      <w:r w:rsidR="004B6472">
        <w:rPr>
          <w:noProof/>
        </w:rPr>
        <w:t>9</w:t>
      </w:r>
      <w:r>
        <w:rPr>
          <w:noProof/>
        </w:rPr>
        <w:fldChar w:fldCharType="end"/>
      </w:r>
    </w:p>
    <w:p w14:paraId="58404EFE" w14:textId="4FBB4FEF" w:rsidR="005830FA" w:rsidRDefault="005830FA">
      <w:pPr>
        <w:pStyle w:val="Spistreci2"/>
        <w:rPr>
          <w:rFonts w:asciiTheme="minorHAnsi" w:eastAsiaTheme="minorEastAsia" w:hAnsiTheme="minorHAnsi" w:cstheme="minorBidi"/>
          <w:noProof/>
          <w:lang w:eastAsia="pl-PL"/>
        </w:rPr>
      </w:pPr>
      <w:r>
        <w:rPr>
          <w:noProof/>
        </w:rPr>
        <w:t>5.9.</w:t>
      </w:r>
      <w:r>
        <w:rPr>
          <w:rFonts w:asciiTheme="minorHAnsi" w:eastAsiaTheme="minorEastAsia" w:hAnsiTheme="minorHAnsi" w:cstheme="minorBidi"/>
          <w:noProof/>
          <w:lang w:eastAsia="pl-PL"/>
        </w:rPr>
        <w:tab/>
      </w:r>
      <w:r>
        <w:rPr>
          <w:noProof/>
        </w:rPr>
        <w:t>Odbojnice i odbojoporęcze</w:t>
      </w:r>
      <w:r>
        <w:rPr>
          <w:noProof/>
        </w:rPr>
        <w:tab/>
      </w:r>
      <w:r>
        <w:rPr>
          <w:noProof/>
        </w:rPr>
        <w:fldChar w:fldCharType="begin"/>
      </w:r>
      <w:r>
        <w:rPr>
          <w:noProof/>
        </w:rPr>
        <w:instrText xml:space="preserve"> PAGEREF _Toc99533592 \h </w:instrText>
      </w:r>
      <w:r>
        <w:rPr>
          <w:noProof/>
        </w:rPr>
      </w:r>
      <w:r>
        <w:rPr>
          <w:noProof/>
        </w:rPr>
        <w:fldChar w:fldCharType="separate"/>
      </w:r>
      <w:r w:rsidR="004B6472">
        <w:rPr>
          <w:noProof/>
        </w:rPr>
        <w:t>9</w:t>
      </w:r>
      <w:r>
        <w:rPr>
          <w:noProof/>
        </w:rPr>
        <w:fldChar w:fldCharType="end"/>
      </w:r>
    </w:p>
    <w:p w14:paraId="362346EF" w14:textId="0829834E" w:rsidR="005830FA" w:rsidRDefault="005830FA">
      <w:pPr>
        <w:pStyle w:val="Spistreci2"/>
        <w:rPr>
          <w:rFonts w:asciiTheme="minorHAnsi" w:eastAsiaTheme="minorEastAsia" w:hAnsiTheme="minorHAnsi" w:cstheme="minorBidi"/>
          <w:noProof/>
          <w:lang w:eastAsia="pl-PL"/>
        </w:rPr>
      </w:pPr>
      <w:r>
        <w:rPr>
          <w:noProof/>
        </w:rPr>
        <w:t>5.10.</w:t>
      </w:r>
      <w:r>
        <w:rPr>
          <w:rFonts w:asciiTheme="minorHAnsi" w:eastAsiaTheme="minorEastAsia" w:hAnsiTheme="minorHAnsi" w:cstheme="minorBidi"/>
          <w:noProof/>
          <w:lang w:eastAsia="pl-PL"/>
        </w:rPr>
        <w:tab/>
      </w:r>
      <w:r>
        <w:rPr>
          <w:noProof/>
        </w:rPr>
        <w:t>Tynki</w:t>
      </w:r>
      <w:r>
        <w:rPr>
          <w:noProof/>
        </w:rPr>
        <w:tab/>
      </w:r>
      <w:r>
        <w:rPr>
          <w:noProof/>
        </w:rPr>
        <w:fldChar w:fldCharType="begin"/>
      </w:r>
      <w:r>
        <w:rPr>
          <w:noProof/>
        </w:rPr>
        <w:instrText xml:space="preserve"> PAGEREF _Toc99533593 \h </w:instrText>
      </w:r>
      <w:r>
        <w:rPr>
          <w:noProof/>
        </w:rPr>
      </w:r>
      <w:r>
        <w:rPr>
          <w:noProof/>
        </w:rPr>
        <w:fldChar w:fldCharType="separate"/>
      </w:r>
      <w:r w:rsidR="004B6472">
        <w:rPr>
          <w:noProof/>
        </w:rPr>
        <w:t>9</w:t>
      </w:r>
      <w:r>
        <w:rPr>
          <w:noProof/>
        </w:rPr>
        <w:fldChar w:fldCharType="end"/>
      </w:r>
    </w:p>
    <w:p w14:paraId="0264FE71" w14:textId="5EFFD89A" w:rsidR="005830FA" w:rsidRDefault="005830FA">
      <w:pPr>
        <w:pStyle w:val="Spistreci1"/>
        <w:rPr>
          <w:rFonts w:asciiTheme="minorHAnsi" w:eastAsiaTheme="minorEastAsia" w:hAnsiTheme="minorHAnsi" w:cstheme="minorBidi"/>
          <w:lang w:eastAsia="pl-PL"/>
        </w:rPr>
      </w:pPr>
      <w:r>
        <w:t>6.</w:t>
      </w:r>
      <w:r>
        <w:rPr>
          <w:rFonts w:asciiTheme="minorHAnsi" w:eastAsiaTheme="minorEastAsia" w:hAnsiTheme="minorHAnsi" w:cstheme="minorBidi"/>
          <w:lang w:eastAsia="pl-PL"/>
        </w:rPr>
        <w:tab/>
      </w:r>
      <w:r>
        <w:t>CHARAKTERYSTYCZNE PARAMETRY</w:t>
      </w:r>
      <w:r>
        <w:tab/>
      </w:r>
      <w:r>
        <w:fldChar w:fldCharType="begin"/>
      </w:r>
      <w:r>
        <w:instrText xml:space="preserve"> PAGEREF _Toc99533594 \h </w:instrText>
      </w:r>
      <w:r>
        <w:fldChar w:fldCharType="separate"/>
      </w:r>
      <w:r w:rsidR="004B6472">
        <w:t>9</w:t>
      </w:r>
      <w:r>
        <w:fldChar w:fldCharType="end"/>
      </w:r>
    </w:p>
    <w:p w14:paraId="7781F0B1" w14:textId="6ED57525" w:rsidR="005830FA" w:rsidRDefault="005830FA">
      <w:pPr>
        <w:pStyle w:val="Spistreci1"/>
        <w:rPr>
          <w:rFonts w:asciiTheme="minorHAnsi" w:eastAsiaTheme="minorEastAsia" w:hAnsiTheme="minorHAnsi" w:cstheme="minorBidi"/>
          <w:lang w:eastAsia="pl-PL"/>
        </w:rPr>
      </w:pPr>
      <w:r>
        <w:t>7.</w:t>
      </w:r>
      <w:r>
        <w:rPr>
          <w:rFonts w:asciiTheme="minorHAnsi" w:eastAsiaTheme="minorEastAsia" w:hAnsiTheme="minorHAnsi" w:cstheme="minorBidi"/>
          <w:lang w:eastAsia="pl-PL"/>
        </w:rPr>
        <w:tab/>
      </w:r>
      <w:r>
        <w:t>OPINIA GEOTECHNICZNA, KATEGORIA GEOTECHNICZNA, INFORMACJA O SPOSOBIE POSADOWIENIA I ELEMENTACH KONSTRUKCJI</w:t>
      </w:r>
      <w:r>
        <w:tab/>
      </w:r>
      <w:r>
        <w:fldChar w:fldCharType="begin"/>
      </w:r>
      <w:r>
        <w:instrText xml:space="preserve"> PAGEREF _Toc99533595 \h </w:instrText>
      </w:r>
      <w:r>
        <w:fldChar w:fldCharType="separate"/>
      </w:r>
      <w:r w:rsidR="004B6472">
        <w:t>9</w:t>
      </w:r>
      <w:r>
        <w:fldChar w:fldCharType="end"/>
      </w:r>
    </w:p>
    <w:p w14:paraId="4EFBA69F" w14:textId="1702A459" w:rsidR="005830FA" w:rsidRDefault="005830FA">
      <w:pPr>
        <w:pStyle w:val="Spistreci2"/>
        <w:rPr>
          <w:rFonts w:asciiTheme="minorHAnsi" w:eastAsiaTheme="minorEastAsia" w:hAnsiTheme="minorHAnsi" w:cstheme="minorBidi"/>
          <w:noProof/>
          <w:lang w:eastAsia="pl-PL"/>
        </w:rPr>
      </w:pPr>
      <w:r>
        <w:rPr>
          <w:noProof/>
        </w:rPr>
        <w:t>7.1.</w:t>
      </w:r>
      <w:r>
        <w:rPr>
          <w:rFonts w:asciiTheme="minorHAnsi" w:eastAsiaTheme="minorEastAsia" w:hAnsiTheme="minorHAnsi" w:cstheme="minorBidi"/>
          <w:noProof/>
          <w:lang w:eastAsia="pl-PL"/>
        </w:rPr>
        <w:tab/>
      </w:r>
      <w:r>
        <w:rPr>
          <w:noProof/>
        </w:rPr>
        <w:t>Opinia geotechniczna</w:t>
      </w:r>
      <w:r>
        <w:rPr>
          <w:noProof/>
        </w:rPr>
        <w:tab/>
      </w:r>
      <w:r>
        <w:rPr>
          <w:noProof/>
        </w:rPr>
        <w:fldChar w:fldCharType="begin"/>
      </w:r>
      <w:r>
        <w:rPr>
          <w:noProof/>
        </w:rPr>
        <w:instrText xml:space="preserve"> PAGEREF _Toc99533596 \h </w:instrText>
      </w:r>
      <w:r>
        <w:rPr>
          <w:noProof/>
        </w:rPr>
      </w:r>
      <w:r>
        <w:rPr>
          <w:noProof/>
        </w:rPr>
        <w:fldChar w:fldCharType="separate"/>
      </w:r>
      <w:r w:rsidR="004B6472">
        <w:rPr>
          <w:noProof/>
        </w:rPr>
        <w:t>9</w:t>
      </w:r>
      <w:r>
        <w:rPr>
          <w:noProof/>
        </w:rPr>
        <w:fldChar w:fldCharType="end"/>
      </w:r>
    </w:p>
    <w:p w14:paraId="2733F6F5" w14:textId="31A4F9CB" w:rsidR="005830FA" w:rsidRDefault="005830FA">
      <w:pPr>
        <w:pStyle w:val="Spistreci2"/>
        <w:rPr>
          <w:rFonts w:asciiTheme="minorHAnsi" w:eastAsiaTheme="minorEastAsia" w:hAnsiTheme="minorHAnsi" w:cstheme="minorBidi"/>
          <w:noProof/>
          <w:lang w:eastAsia="pl-PL"/>
        </w:rPr>
      </w:pPr>
      <w:r>
        <w:rPr>
          <w:noProof/>
        </w:rPr>
        <w:t>7.2.</w:t>
      </w:r>
      <w:r>
        <w:rPr>
          <w:rFonts w:asciiTheme="minorHAnsi" w:eastAsiaTheme="minorEastAsia" w:hAnsiTheme="minorHAnsi" w:cstheme="minorBidi"/>
          <w:noProof/>
          <w:lang w:eastAsia="pl-PL"/>
        </w:rPr>
        <w:tab/>
      </w:r>
      <w:r>
        <w:rPr>
          <w:noProof/>
        </w:rPr>
        <w:t>Kategoria geotechniczna</w:t>
      </w:r>
      <w:r>
        <w:rPr>
          <w:noProof/>
        </w:rPr>
        <w:tab/>
      </w:r>
      <w:r>
        <w:rPr>
          <w:noProof/>
        </w:rPr>
        <w:fldChar w:fldCharType="begin"/>
      </w:r>
      <w:r>
        <w:rPr>
          <w:noProof/>
        </w:rPr>
        <w:instrText xml:space="preserve"> PAGEREF _Toc99533597 \h </w:instrText>
      </w:r>
      <w:r>
        <w:rPr>
          <w:noProof/>
        </w:rPr>
      </w:r>
      <w:r>
        <w:rPr>
          <w:noProof/>
        </w:rPr>
        <w:fldChar w:fldCharType="separate"/>
      </w:r>
      <w:r w:rsidR="004B6472">
        <w:rPr>
          <w:noProof/>
        </w:rPr>
        <w:t>9</w:t>
      </w:r>
      <w:r>
        <w:rPr>
          <w:noProof/>
        </w:rPr>
        <w:fldChar w:fldCharType="end"/>
      </w:r>
    </w:p>
    <w:p w14:paraId="0F95DCA3" w14:textId="731CC22C" w:rsidR="005830FA" w:rsidRDefault="005830FA">
      <w:pPr>
        <w:pStyle w:val="Spistreci2"/>
        <w:rPr>
          <w:rFonts w:asciiTheme="minorHAnsi" w:eastAsiaTheme="minorEastAsia" w:hAnsiTheme="minorHAnsi" w:cstheme="minorBidi"/>
          <w:noProof/>
          <w:lang w:eastAsia="pl-PL"/>
        </w:rPr>
      </w:pPr>
      <w:r>
        <w:rPr>
          <w:noProof/>
        </w:rPr>
        <w:t>7.3.</w:t>
      </w:r>
      <w:r>
        <w:rPr>
          <w:rFonts w:asciiTheme="minorHAnsi" w:eastAsiaTheme="minorEastAsia" w:hAnsiTheme="minorHAnsi" w:cstheme="minorBidi"/>
          <w:noProof/>
          <w:lang w:eastAsia="pl-PL"/>
        </w:rPr>
        <w:tab/>
      </w:r>
      <w:r>
        <w:rPr>
          <w:noProof/>
        </w:rPr>
        <w:t>Inofmacja o sposobie posadowienia i konstrukcji</w:t>
      </w:r>
      <w:r>
        <w:rPr>
          <w:noProof/>
        </w:rPr>
        <w:tab/>
      </w:r>
      <w:r>
        <w:rPr>
          <w:noProof/>
        </w:rPr>
        <w:fldChar w:fldCharType="begin"/>
      </w:r>
      <w:r>
        <w:rPr>
          <w:noProof/>
        </w:rPr>
        <w:instrText xml:space="preserve"> PAGEREF _Toc99533598 \h </w:instrText>
      </w:r>
      <w:r>
        <w:rPr>
          <w:noProof/>
        </w:rPr>
      </w:r>
      <w:r>
        <w:rPr>
          <w:noProof/>
        </w:rPr>
        <w:fldChar w:fldCharType="separate"/>
      </w:r>
      <w:r w:rsidR="004B6472">
        <w:rPr>
          <w:noProof/>
        </w:rPr>
        <w:t>10</w:t>
      </w:r>
      <w:r>
        <w:rPr>
          <w:noProof/>
        </w:rPr>
        <w:fldChar w:fldCharType="end"/>
      </w:r>
    </w:p>
    <w:p w14:paraId="033E2592" w14:textId="30A55A65" w:rsidR="005830FA" w:rsidRDefault="005830FA">
      <w:pPr>
        <w:pStyle w:val="Spistreci1"/>
        <w:rPr>
          <w:rFonts w:asciiTheme="minorHAnsi" w:eastAsiaTheme="minorEastAsia" w:hAnsiTheme="minorHAnsi" w:cstheme="minorBidi"/>
          <w:lang w:eastAsia="pl-PL"/>
        </w:rPr>
      </w:pPr>
      <w:r>
        <w:t>8.</w:t>
      </w:r>
      <w:r>
        <w:rPr>
          <w:rFonts w:asciiTheme="minorHAnsi" w:eastAsiaTheme="minorEastAsia" w:hAnsiTheme="minorHAnsi" w:cstheme="minorBidi"/>
          <w:lang w:eastAsia="pl-PL"/>
        </w:rPr>
        <w:tab/>
      </w:r>
      <w:r>
        <w:t>LICZBA LOKALI MIESZKALNYCH I UŻYTKOWYCH</w:t>
      </w:r>
      <w:r>
        <w:tab/>
      </w:r>
      <w:r>
        <w:fldChar w:fldCharType="begin"/>
      </w:r>
      <w:r>
        <w:instrText xml:space="preserve"> PAGEREF _Toc99533599 \h </w:instrText>
      </w:r>
      <w:r>
        <w:fldChar w:fldCharType="separate"/>
      </w:r>
      <w:r w:rsidR="004B6472">
        <w:t>10</w:t>
      </w:r>
      <w:r>
        <w:fldChar w:fldCharType="end"/>
      </w:r>
    </w:p>
    <w:p w14:paraId="0234090A" w14:textId="0610938F" w:rsidR="005830FA" w:rsidRDefault="005830FA">
      <w:pPr>
        <w:pStyle w:val="Spistreci1"/>
        <w:rPr>
          <w:rFonts w:asciiTheme="minorHAnsi" w:eastAsiaTheme="minorEastAsia" w:hAnsiTheme="minorHAnsi" w:cstheme="minorBidi"/>
          <w:lang w:eastAsia="pl-PL"/>
        </w:rPr>
      </w:pPr>
      <w:r>
        <w:t>9.</w:t>
      </w:r>
      <w:r>
        <w:rPr>
          <w:rFonts w:asciiTheme="minorHAnsi" w:eastAsiaTheme="minorEastAsia" w:hAnsiTheme="minorHAnsi" w:cstheme="minorBidi"/>
          <w:lang w:eastAsia="pl-PL"/>
        </w:rPr>
        <w:tab/>
      </w:r>
      <w:r>
        <w:t>LICZBA LOKALI MIESZKALNYCH DOSTĘPNYCH DLA OSÓB NIEPEŁNOSPRAWNYCH</w:t>
      </w:r>
      <w:r>
        <w:tab/>
      </w:r>
      <w:r>
        <w:fldChar w:fldCharType="begin"/>
      </w:r>
      <w:r>
        <w:instrText xml:space="preserve"> PAGEREF _Toc99533600 \h </w:instrText>
      </w:r>
      <w:r>
        <w:fldChar w:fldCharType="separate"/>
      </w:r>
      <w:r w:rsidR="004B6472">
        <w:t>10</w:t>
      </w:r>
      <w:r>
        <w:fldChar w:fldCharType="end"/>
      </w:r>
    </w:p>
    <w:p w14:paraId="214B848D" w14:textId="322A83D5" w:rsidR="005830FA" w:rsidRDefault="005830FA">
      <w:pPr>
        <w:pStyle w:val="Spistreci1"/>
        <w:rPr>
          <w:rFonts w:asciiTheme="minorHAnsi" w:eastAsiaTheme="minorEastAsia" w:hAnsiTheme="minorHAnsi" w:cstheme="minorBidi"/>
          <w:lang w:eastAsia="pl-PL"/>
        </w:rPr>
      </w:pPr>
      <w:r>
        <w:t>10.</w:t>
      </w:r>
      <w:r>
        <w:rPr>
          <w:rFonts w:asciiTheme="minorHAnsi" w:eastAsiaTheme="minorEastAsia" w:hAnsiTheme="minorHAnsi" w:cstheme="minorBidi"/>
          <w:lang w:eastAsia="pl-PL"/>
        </w:rPr>
        <w:tab/>
      </w:r>
      <w:r>
        <w:t>OPIS ZAPEWNIENIA NIEZBĘDNYCH WARUNKÓW DO KORZYSTANIA Z OBIEKTU PRZEZ OSOBY NIEPEŁNOSPRAWNE</w:t>
      </w:r>
      <w:r>
        <w:tab/>
      </w:r>
      <w:r>
        <w:fldChar w:fldCharType="begin"/>
      </w:r>
      <w:r>
        <w:instrText xml:space="preserve"> PAGEREF _Toc99533601 \h </w:instrText>
      </w:r>
      <w:r>
        <w:fldChar w:fldCharType="separate"/>
      </w:r>
      <w:r w:rsidR="004B6472">
        <w:t>10</w:t>
      </w:r>
      <w:r>
        <w:fldChar w:fldCharType="end"/>
      </w:r>
    </w:p>
    <w:p w14:paraId="6928DD5F" w14:textId="23133D7E" w:rsidR="005830FA" w:rsidRDefault="005830FA">
      <w:pPr>
        <w:pStyle w:val="Spistreci1"/>
        <w:rPr>
          <w:rFonts w:asciiTheme="minorHAnsi" w:eastAsiaTheme="minorEastAsia" w:hAnsiTheme="minorHAnsi" w:cstheme="minorBidi"/>
          <w:lang w:eastAsia="pl-PL"/>
        </w:rPr>
      </w:pPr>
      <w:r>
        <w:lastRenderedPageBreak/>
        <w:t>11.</w:t>
      </w:r>
      <w:r>
        <w:rPr>
          <w:rFonts w:asciiTheme="minorHAnsi" w:eastAsiaTheme="minorEastAsia" w:hAnsiTheme="minorHAnsi" w:cstheme="minorBidi"/>
          <w:lang w:eastAsia="pl-PL"/>
        </w:rPr>
        <w:tab/>
      </w:r>
      <w:r>
        <w:t>PARAMETRY TECHNICZNE CHARAKTERYZUJĄCE WPŁYW OBIEKTU BUDOWLANEGO NA ŚRODOWISKO I JEGO WYKORZYSTYWANIE ORAZ NA ZDROWIE LUDZI I OBIEKTY SĄSIEDNIE</w:t>
      </w:r>
      <w:r>
        <w:tab/>
      </w:r>
      <w:r>
        <w:fldChar w:fldCharType="begin"/>
      </w:r>
      <w:r>
        <w:instrText xml:space="preserve"> PAGEREF _Toc99533602 \h </w:instrText>
      </w:r>
      <w:r>
        <w:fldChar w:fldCharType="separate"/>
      </w:r>
      <w:r w:rsidR="004B6472">
        <w:t>10</w:t>
      </w:r>
      <w:r>
        <w:fldChar w:fldCharType="end"/>
      </w:r>
    </w:p>
    <w:p w14:paraId="5FC17AFF" w14:textId="6821BFCA" w:rsidR="005830FA" w:rsidRDefault="005830FA">
      <w:pPr>
        <w:pStyle w:val="Spistreci2"/>
        <w:rPr>
          <w:rFonts w:asciiTheme="minorHAnsi" w:eastAsiaTheme="minorEastAsia" w:hAnsiTheme="minorHAnsi" w:cstheme="minorBidi"/>
          <w:noProof/>
          <w:lang w:eastAsia="pl-PL"/>
        </w:rPr>
      </w:pPr>
      <w:r>
        <w:rPr>
          <w:noProof/>
        </w:rPr>
        <w:t>11.1.</w:t>
      </w:r>
      <w:r>
        <w:rPr>
          <w:rFonts w:asciiTheme="minorHAnsi" w:eastAsiaTheme="minorEastAsia" w:hAnsiTheme="minorHAnsi" w:cstheme="minorBidi"/>
          <w:noProof/>
          <w:lang w:eastAsia="pl-PL"/>
        </w:rPr>
        <w:tab/>
      </w:r>
      <w:r>
        <w:rPr>
          <w:noProof/>
        </w:rPr>
        <w:t>ZAPOTRZEBOWANIE I JAKOŚĆ WODY, JAKOŚĆ I SPOSÓB ODPROWADZENIA ŚCIEKÓW ORAZ WÓD OPADOWYCH</w:t>
      </w:r>
      <w:r>
        <w:rPr>
          <w:noProof/>
        </w:rPr>
        <w:tab/>
      </w:r>
      <w:r>
        <w:rPr>
          <w:noProof/>
        </w:rPr>
        <w:fldChar w:fldCharType="begin"/>
      </w:r>
      <w:r>
        <w:rPr>
          <w:noProof/>
        </w:rPr>
        <w:instrText xml:space="preserve"> PAGEREF _Toc99533603 \h </w:instrText>
      </w:r>
      <w:r>
        <w:rPr>
          <w:noProof/>
        </w:rPr>
      </w:r>
      <w:r>
        <w:rPr>
          <w:noProof/>
        </w:rPr>
        <w:fldChar w:fldCharType="separate"/>
      </w:r>
      <w:r w:rsidR="004B6472">
        <w:rPr>
          <w:noProof/>
        </w:rPr>
        <w:t>10</w:t>
      </w:r>
      <w:r>
        <w:rPr>
          <w:noProof/>
        </w:rPr>
        <w:fldChar w:fldCharType="end"/>
      </w:r>
    </w:p>
    <w:p w14:paraId="1C9881A6" w14:textId="10459A94" w:rsidR="005830FA" w:rsidRDefault="005830FA">
      <w:pPr>
        <w:pStyle w:val="Spistreci2"/>
        <w:rPr>
          <w:rFonts w:asciiTheme="minorHAnsi" w:eastAsiaTheme="minorEastAsia" w:hAnsiTheme="minorHAnsi" w:cstheme="minorBidi"/>
          <w:noProof/>
          <w:lang w:eastAsia="pl-PL"/>
        </w:rPr>
      </w:pPr>
      <w:r>
        <w:rPr>
          <w:noProof/>
        </w:rPr>
        <w:t>11.2.</w:t>
      </w:r>
      <w:r>
        <w:rPr>
          <w:rFonts w:asciiTheme="minorHAnsi" w:eastAsiaTheme="minorEastAsia" w:hAnsiTheme="minorHAnsi" w:cstheme="minorBidi"/>
          <w:noProof/>
          <w:lang w:eastAsia="pl-PL"/>
        </w:rPr>
        <w:tab/>
      </w:r>
      <w:r>
        <w:rPr>
          <w:noProof/>
        </w:rPr>
        <w:t>EMISJA ZANIECZYSZCZEŃ GAZOWYCH</w:t>
      </w:r>
      <w:r>
        <w:rPr>
          <w:noProof/>
        </w:rPr>
        <w:tab/>
      </w:r>
      <w:r>
        <w:rPr>
          <w:noProof/>
        </w:rPr>
        <w:fldChar w:fldCharType="begin"/>
      </w:r>
      <w:r>
        <w:rPr>
          <w:noProof/>
        </w:rPr>
        <w:instrText xml:space="preserve"> PAGEREF _Toc99533604 \h </w:instrText>
      </w:r>
      <w:r>
        <w:rPr>
          <w:noProof/>
        </w:rPr>
      </w:r>
      <w:r>
        <w:rPr>
          <w:noProof/>
        </w:rPr>
        <w:fldChar w:fldCharType="separate"/>
      </w:r>
      <w:r w:rsidR="004B6472">
        <w:rPr>
          <w:noProof/>
        </w:rPr>
        <w:t>10</w:t>
      </w:r>
      <w:r>
        <w:rPr>
          <w:noProof/>
        </w:rPr>
        <w:fldChar w:fldCharType="end"/>
      </w:r>
    </w:p>
    <w:p w14:paraId="21B27E32" w14:textId="32E48A2E" w:rsidR="005830FA" w:rsidRDefault="005830FA">
      <w:pPr>
        <w:pStyle w:val="Spistreci2"/>
        <w:rPr>
          <w:rFonts w:asciiTheme="minorHAnsi" w:eastAsiaTheme="minorEastAsia" w:hAnsiTheme="minorHAnsi" w:cstheme="minorBidi"/>
          <w:noProof/>
          <w:lang w:eastAsia="pl-PL"/>
        </w:rPr>
      </w:pPr>
      <w:r w:rsidRPr="004A6483">
        <w:rPr>
          <w:rFonts w:eastAsia="Times New Roman" w:cs="Times New Roman"/>
          <w:bCs/>
          <w:noProof/>
          <w:snapToGrid w:val="0"/>
        </w:rPr>
        <w:t>Projektowana inwestycja nie będzie generować zanieczyszczeń gazowych.</w:t>
      </w:r>
      <w:r>
        <w:rPr>
          <w:noProof/>
        </w:rPr>
        <w:tab/>
      </w:r>
      <w:r>
        <w:rPr>
          <w:noProof/>
        </w:rPr>
        <w:fldChar w:fldCharType="begin"/>
      </w:r>
      <w:r>
        <w:rPr>
          <w:noProof/>
        </w:rPr>
        <w:instrText xml:space="preserve"> PAGEREF _Toc99533605 \h </w:instrText>
      </w:r>
      <w:r>
        <w:rPr>
          <w:noProof/>
        </w:rPr>
      </w:r>
      <w:r>
        <w:rPr>
          <w:noProof/>
        </w:rPr>
        <w:fldChar w:fldCharType="separate"/>
      </w:r>
      <w:r w:rsidR="004B6472">
        <w:rPr>
          <w:noProof/>
        </w:rPr>
        <w:t>10</w:t>
      </w:r>
      <w:r>
        <w:rPr>
          <w:noProof/>
        </w:rPr>
        <w:fldChar w:fldCharType="end"/>
      </w:r>
    </w:p>
    <w:p w14:paraId="57A0032D" w14:textId="039DE0DE" w:rsidR="005830FA" w:rsidRDefault="005830FA">
      <w:pPr>
        <w:pStyle w:val="Spistreci2"/>
        <w:rPr>
          <w:rFonts w:asciiTheme="minorHAnsi" w:eastAsiaTheme="minorEastAsia" w:hAnsiTheme="minorHAnsi" w:cstheme="minorBidi"/>
          <w:noProof/>
          <w:lang w:eastAsia="pl-PL"/>
        </w:rPr>
      </w:pPr>
      <w:r>
        <w:rPr>
          <w:noProof/>
        </w:rPr>
        <w:t>11.3.</w:t>
      </w:r>
      <w:r>
        <w:rPr>
          <w:rFonts w:asciiTheme="minorHAnsi" w:eastAsiaTheme="minorEastAsia" w:hAnsiTheme="minorHAnsi" w:cstheme="minorBidi"/>
          <w:noProof/>
          <w:lang w:eastAsia="pl-PL"/>
        </w:rPr>
        <w:tab/>
      </w:r>
      <w:r>
        <w:rPr>
          <w:noProof/>
        </w:rPr>
        <w:t>RODZAJ I ILOŚĆ WYTWARZANYCH ODPADÓW</w:t>
      </w:r>
      <w:r>
        <w:rPr>
          <w:noProof/>
        </w:rPr>
        <w:tab/>
      </w:r>
      <w:r>
        <w:rPr>
          <w:noProof/>
        </w:rPr>
        <w:fldChar w:fldCharType="begin"/>
      </w:r>
      <w:r>
        <w:rPr>
          <w:noProof/>
        </w:rPr>
        <w:instrText xml:space="preserve"> PAGEREF _Toc99533606 \h </w:instrText>
      </w:r>
      <w:r>
        <w:rPr>
          <w:noProof/>
        </w:rPr>
      </w:r>
      <w:r>
        <w:rPr>
          <w:noProof/>
        </w:rPr>
        <w:fldChar w:fldCharType="separate"/>
      </w:r>
      <w:r w:rsidR="004B6472">
        <w:rPr>
          <w:noProof/>
        </w:rPr>
        <w:t>10</w:t>
      </w:r>
      <w:r>
        <w:rPr>
          <w:noProof/>
        </w:rPr>
        <w:fldChar w:fldCharType="end"/>
      </w:r>
    </w:p>
    <w:p w14:paraId="30A6CC56" w14:textId="508DF074" w:rsidR="005830FA" w:rsidRDefault="005830FA">
      <w:pPr>
        <w:pStyle w:val="Spistreci2"/>
        <w:rPr>
          <w:rFonts w:asciiTheme="minorHAnsi" w:eastAsiaTheme="minorEastAsia" w:hAnsiTheme="minorHAnsi" w:cstheme="minorBidi"/>
          <w:noProof/>
          <w:lang w:eastAsia="pl-PL"/>
        </w:rPr>
      </w:pPr>
      <w:r>
        <w:rPr>
          <w:noProof/>
        </w:rPr>
        <w:t>11.4.</w:t>
      </w:r>
      <w:r>
        <w:rPr>
          <w:rFonts w:asciiTheme="minorHAnsi" w:eastAsiaTheme="minorEastAsia" w:hAnsiTheme="minorHAnsi" w:cstheme="minorBidi"/>
          <w:noProof/>
          <w:lang w:eastAsia="pl-PL"/>
        </w:rPr>
        <w:tab/>
      </w:r>
      <w:r>
        <w:rPr>
          <w:noProof/>
        </w:rPr>
        <w:t>WŁAŚCIWOŚCI AKUSTYCZNE, EMISJA DRGAŃ I PROMIENIOWANIA</w:t>
      </w:r>
      <w:r>
        <w:rPr>
          <w:noProof/>
        </w:rPr>
        <w:tab/>
      </w:r>
      <w:r>
        <w:rPr>
          <w:noProof/>
        </w:rPr>
        <w:fldChar w:fldCharType="begin"/>
      </w:r>
      <w:r>
        <w:rPr>
          <w:noProof/>
        </w:rPr>
        <w:instrText xml:space="preserve"> PAGEREF _Toc99533607 \h </w:instrText>
      </w:r>
      <w:r>
        <w:rPr>
          <w:noProof/>
        </w:rPr>
      </w:r>
      <w:r>
        <w:rPr>
          <w:noProof/>
        </w:rPr>
        <w:fldChar w:fldCharType="separate"/>
      </w:r>
      <w:r w:rsidR="004B6472">
        <w:rPr>
          <w:noProof/>
        </w:rPr>
        <w:t>10</w:t>
      </w:r>
      <w:r>
        <w:rPr>
          <w:noProof/>
        </w:rPr>
        <w:fldChar w:fldCharType="end"/>
      </w:r>
    </w:p>
    <w:p w14:paraId="09F9C3CE" w14:textId="0EB629A6" w:rsidR="005830FA" w:rsidRDefault="005830FA">
      <w:pPr>
        <w:pStyle w:val="Spistreci2"/>
        <w:rPr>
          <w:rFonts w:asciiTheme="minorHAnsi" w:eastAsiaTheme="minorEastAsia" w:hAnsiTheme="minorHAnsi" w:cstheme="minorBidi"/>
          <w:noProof/>
          <w:lang w:eastAsia="pl-PL"/>
        </w:rPr>
      </w:pPr>
      <w:r>
        <w:rPr>
          <w:noProof/>
        </w:rPr>
        <w:t>11.5.</w:t>
      </w:r>
      <w:r>
        <w:rPr>
          <w:rFonts w:asciiTheme="minorHAnsi" w:eastAsiaTheme="minorEastAsia" w:hAnsiTheme="minorHAnsi" w:cstheme="minorBidi"/>
          <w:noProof/>
          <w:lang w:eastAsia="pl-PL"/>
        </w:rPr>
        <w:tab/>
      </w:r>
      <w:r>
        <w:rPr>
          <w:noProof/>
        </w:rPr>
        <w:t>WPŁYW OBIEKTU BUDOWLANEGO NA ISTNIEJĄCY DRZEWOSTAN, POWIERZCHNIĘ ZIEMI, GLEBĘ, WODY POWIERZCHNIOWE I PODZIEMNE</w:t>
      </w:r>
      <w:r>
        <w:rPr>
          <w:noProof/>
        </w:rPr>
        <w:tab/>
      </w:r>
      <w:r>
        <w:rPr>
          <w:noProof/>
        </w:rPr>
        <w:fldChar w:fldCharType="begin"/>
      </w:r>
      <w:r>
        <w:rPr>
          <w:noProof/>
        </w:rPr>
        <w:instrText xml:space="preserve"> PAGEREF _Toc99533608 \h </w:instrText>
      </w:r>
      <w:r>
        <w:rPr>
          <w:noProof/>
        </w:rPr>
      </w:r>
      <w:r>
        <w:rPr>
          <w:noProof/>
        </w:rPr>
        <w:fldChar w:fldCharType="separate"/>
      </w:r>
      <w:r w:rsidR="004B6472">
        <w:rPr>
          <w:noProof/>
        </w:rPr>
        <w:t>10</w:t>
      </w:r>
      <w:r>
        <w:rPr>
          <w:noProof/>
        </w:rPr>
        <w:fldChar w:fldCharType="end"/>
      </w:r>
    </w:p>
    <w:p w14:paraId="4DD97107" w14:textId="2B6FE805" w:rsidR="005830FA" w:rsidRDefault="005830FA">
      <w:pPr>
        <w:pStyle w:val="Spistreci1"/>
        <w:rPr>
          <w:rFonts w:asciiTheme="minorHAnsi" w:eastAsiaTheme="minorEastAsia" w:hAnsiTheme="minorHAnsi" w:cstheme="minorBidi"/>
          <w:lang w:eastAsia="pl-PL"/>
        </w:rPr>
      </w:pPr>
      <w:r>
        <w:t>12.</w:t>
      </w:r>
      <w:r>
        <w:rPr>
          <w:rFonts w:asciiTheme="minorHAnsi" w:eastAsiaTheme="minorEastAsia" w:hAnsiTheme="minorHAnsi" w:cstheme="minorBidi"/>
          <w:lang w:eastAsia="pl-PL"/>
        </w:rPr>
        <w:tab/>
      </w:r>
      <w:r>
        <w:t>ANALIZA TECHNICZNYCH, ŚRODOWISKOWYCH I EKONOMICZNYCH MOŻLIWOŚCI REALIZACJI WYSOCE WYDAJNYCH SYSTEMÓW ALTERNATYWNYCH ZAOPATRZENIA W ENERGIĘ I CIEPŁO</w:t>
      </w:r>
      <w:r>
        <w:tab/>
      </w:r>
      <w:r>
        <w:fldChar w:fldCharType="begin"/>
      </w:r>
      <w:r>
        <w:instrText xml:space="preserve"> PAGEREF _Toc99533609 \h </w:instrText>
      </w:r>
      <w:r>
        <w:fldChar w:fldCharType="separate"/>
      </w:r>
      <w:r w:rsidR="004B6472">
        <w:t>11</w:t>
      </w:r>
      <w:r>
        <w:fldChar w:fldCharType="end"/>
      </w:r>
    </w:p>
    <w:p w14:paraId="29D2066A" w14:textId="4353CE53" w:rsidR="005830FA" w:rsidRDefault="005830FA">
      <w:pPr>
        <w:pStyle w:val="Spistreci1"/>
        <w:rPr>
          <w:rFonts w:asciiTheme="minorHAnsi" w:eastAsiaTheme="minorEastAsia" w:hAnsiTheme="minorHAnsi" w:cstheme="minorBidi"/>
          <w:lang w:eastAsia="pl-PL"/>
        </w:rPr>
      </w:pPr>
      <w:r>
        <w:t>13.</w:t>
      </w:r>
      <w:r>
        <w:rPr>
          <w:rFonts w:asciiTheme="minorHAnsi" w:eastAsiaTheme="minorEastAsia" w:hAnsiTheme="minorHAnsi" w:cstheme="minorBidi"/>
          <w:lang w:eastAsia="pl-PL"/>
        </w:rPr>
        <w:tab/>
      </w:r>
      <w:r>
        <w:t>ANALIZA TECHNICZNYCH I EKONOMICZNYCH MOŻLIWOŚCI WYKORZYSTANIA URZĄDZEŃ, KTÓRE AUTOMATYCZNIE REGULUJĄ TEMPERATURĘ ODDZIELNIE W POSZCZEGÓLNYCH POMIESZCZENIACH LUB WYZNACZONEJ STREFIE OGRZEWANEJ</w:t>
      </w:r>
      <w:r>
        <w:tab/>
      </w:r>
      <w:r>
        <w:fldChar w:fldCharType="begin"/>
      </w:r>
      <w:r>
        <w:instrText xml:space="preserve"> PAGEREF _Toc99533610 \h </w:instrText>
      </w:r>
      <w:r>
        <w:fldChar w:fldCharType="separate"/>
      </w:r>
      <w:r w:rsidR="004B6472">
        <w:t>11</w:t>
      </w:r>
      <w:r>
        <w:fldChar w:fldCharType="end"/>
      </w:r>
    </w:p>
    <w:p w14:paraId="794CE76C" w14:textId="24C1866D" w:rsidR="005830FA" w:rsidRDefault="005830FA">
      <w:pPr>
        <w:pStyle w:val="Spistreci1"/>
        <w:rPr>
          <w:rFonts w:asciiTheme="minorHAnsi" w:eastAsiaTheme="minorEastAsia" w:hAnsiTheme="minorHAnsi" w:cstheme="minorBidi"/>
          <w:lang w:eastAsia="pl-PL"/>
        </w:rPr>
      </w:pPr>
      <w:r>
        <w:t>14.</w:t>
      </w:r>
      <w:r>
        <w:rPr>
          <w:rFonts w:asciiTheme="minorHAnsi" w:eastAsiaTheme="minorEastAsia" w:hAnsiTheme="minorHAnsi" w:cstheme="minorBidi"/>
          <w:lang w:eastAsia="pl-PL"/>
        </w:rPr>
        <w:tab/>
      </w:r>
      <w:r>
        <w:t>INFORMACJE O ZASADNICZYCH ELEMENTACH WYPOSAŻENIA BUDOWLANO-INSTALACYJNEGO, ZAPEWNIAJĄCYCH UŻYTKOWANIE OBIEKTU BUDOWLANEGO ZGODNIE Z PRZEZNACZENIEM</w:t>
      </w:r>
      <w:r>
        <w:tab/>
      </w:r>
      <w:r>
        <w:fldChar w:fldCharType="begin"/>
      </w:r>
      <w:r>
        <w:instrText xml:space="preserve"> PAGEREF _Toc99533611 \h </w:instrText>
      </w:r>
      <w:r>
        <w:fldChar w:fldCharType="separate"/>
      </w:r>
      <w:r w:rsidR="004B6472">
        <w:t>11</w:t>
      </w:r>
      <w:r>
        <w:fldChar w:fldCharType="end"/>
      </w:r>
    </w:p>
    <w:p w14:paraId="16570F0D" w14:textId="7D7B46E9" w:rsidR="005830FA" w:rsidRDefault="005830FA">
      <w:pPr>
        <w:pStyle w:val="Spistreci2"/>
        <w:rPr>
          <w:rFonts w:asciiTheme="minorHAnsi" w:eastAsiaTheme="minorEastAsia" w:hAnsiTheme="minorHAnsi" w:cstheme="minorBidi"/>
          <w:noProof/>
          <w:lang w:eastAsia="pl-PL"/>
        </w:rPr>
      </w:pPr>
      <w:r>
        <w:rPr>
          <w:noProof/>
        </w:rPr>
        <w:t>14.1.</w:t>
      </w:r>
      <w:r>
        <w:rPr>
          <w:rFonts w:asciiTheme="minorHAnsi" w:eastAsiaTheme="minorEastAsia" w:hAnsiTheme="minorHAnsi" w:cstheme="minorBidi"/>
          <w:noProof/>
          <w:lang w:eastAsia="pl-PL"/>
        </w:rPr>
        <w:tab/>
      </w:r>
      <w:r>
        <w:rPr>
          <w:noProof/>
        </w:rPr>
        <w:t>PROJ. INSTALACJE SANITARNE</w:t>
      </w:r>
      <w:r>
        <w:rPr>
          <w:noProof/>
        </w:rPr>
        <w:tab/>
      </w:r>
      <w:r>
        <w:rPr>
          <w:noProof/>
        </w:rPr>
        <w:fldChar w:fldCharType="begin"/>
      </w:r>
      <w:r>
        <w:rPr>
          <w:noProof/>
        </w:rPr>
        <w:instrText xml:space="preserve"> PAGEREF _Toc99533612 \h </w:instrText>
      </w:r>
      <w:r>
        <w:rPr>
          <w:noProof/>
        </w:rPr>
      </w:r>
      <w:r>
        <w:rPr>
          <w:noProof/>
        </w:rPr>
        <w:fldChar w:fldCharType="separate"/>
      </w:r>
      <w:r w:rsidR="004B6472">
        <w:rPr>
          <w:noProof/>
        </w:rPr>
        <w:t>11</w:t>
      </w:r>
      <w:r>
        <w:rPr>
          <w:noProof/>
        </w:rPr>
        <w:fldChar w:fldCharType="end"/>
      </w:r>
    </w:p>
    <w:p w14:paraId="24E92018" w14:textId="5CCD4767" w:rsidR="005830FA" w:rsidRDefault="005830FA">
      <w:pPr>
        <w:pStyle w:val="Spistreci3"/>
        <w:rPr>
          <w:rFonts w:asciiTheme="minorHAnsi" w:eastAsiaTheme="minorEastAsia" w:hAnsiTheme="minorHAnsi" w:cstheme="minorBidi"/>
          <w:noProof/>
          <w:lang w:eastAsia="pl-PL"/>
        </w:rPr>
      </w:pPr>
      <w:r>
        <w:rPr>
          <w:noProof/>
        </w:rPr>
        <w:t>14.1.1.</w:t>
      </w:r>
      <w:r>
        <w:rPr>
          <w:rFonts w:asciiTheme="minorHAnsi" w:eastAsiaTheme="minorEastAsia" w:hAnsiTheme="minorHAnsi" w:cstheme="minorBidi"/>
          <w:noProof/>
          <w:lang w:eastAsia="pl-PL"/>
        </w:rPr>
        <w:tab/>
      </w:r>
      <w:r>
        <w:rPr>
          <w:noProof/>
        </w:rPr>
        <w:t>Instalacja wentylacji</w:t>
      </w:r>
      <w:r>
        <w:rPr>
          <w:noProof/>
        </w:rPr>
        <w:tab/>
      </w:r>
      <w:r>
        <w:rPr>
          <w:noProof/>
        </w:rPr>
        <w:fldChar w:fldCharType="begin"/>
      </w:r>
      <w:r>
        <w:rPr>
          <w:noProof/>
        </w:rPr>
        <w:instrText xml:space="preserve"> PAGEREF _Toc99533613 \h </w:instrText>
      </w:r>
      <w:r>
        <w:rPr>
          <w:noProof/>
        </w:rPr>
      </w:r>
      <w:r>
        <w:rPr>
          <w:noProof/>
        </w:rPr>
        <w:fldChar w:fldCharType="separate"/>
      </w:r>
      <w:r w:rsidR="004B6472">
        <w:rPr>
          <w:noProof/>
        </w:rPr>
        <w:t>11</w:t>
      </w:r>
      <w:r>
        <w:rPr>
          <w:noProof/>
        </w:rPr>
        <w:fldChar w:fldCharType="end"/>
      </w:r>
    </w:p>
    <w:p w14:paraId="1E80FF4E" w14:textId="0AAE3AF2" w:rsidR="005830FA" w:rsidRDefault="005830FA">
      <w:pPr>
        <w:pStyle w:val="Spistreci3"/>
        <w:rPr>
          <w:rFonts w:asciiTheme="minorHAnsi" w:eastAsiaTheme="minorEastAsia" w:hAnsiTheme="minorHAnsi" w:cstheme="minorBidi"/>
          <w:noProof/>
          <w:lang w:eastAsia="pl-PL"/>
        </w:rPr>
      </w:pPr>
      <w:r>
        <w:rPr>
          <w:noProof/>
        </w:rPr>
        <w:t>14.1.2.</w:t>
      </w:r>
      <w:r>
        <w:rPr>
          <w:rFonts w:asciiTheme="minorHAnsi" w:eastAsiaTheme="minorEastAsia" w:hAnsiTheme="minorHAnsi" w:cstheme="minorBidi"/>
          <w:noProof/>
          <w:lang w:eastAsia="pl-PL"/>
        </w:rPr>
        <w:tab/>
      </w:r>
      <w:r>
        <w:rPr>
          <w:noProof/>
        </w:rPr>
        <w:t>Instalacja odwodnienia</w:t>
      </w:r>
      <w:r>
        <w:rPr>
          <w:noProof/>
        </w:rPr>
        <w:tab/>
      </w:r>
      <w:r>
        <w:rPr>
          <w:noProof/>
        </w:rPr>
        <w:fldChar w:fldCharType="begin"/>
      </w:r>
      <w:r>
        <w:rPr>
          <w:noProof/>
        </w:rPr>
        <w:instrText xml:space="preserve"> PAGEREF _Toc99533614 \h </w:instrText>
      </w:r>
      <w:r>
        <w:rPr>
          <w:noProof/>
        </w:rPr>
      </w:r>
      <w:r>
        <w:rPr>
          <w:noProof/>
        </w:rPr>
        <w:fldChar w:fldCharType="separate"/>
      </w:r>
      <w:r w:rsidR="004B6472">
        <w:rPr>
          <w:noProof/>
        </w:rPr>
        <w:t>11</w:t>
      </w:r>
      <w:r>
        <w:rPr>
          <w:noProof/>
        </w:rPr>
        <w:fldChar w:fldCharType="end"/>
      </w:r>
    </w:p>
    <w:p w14:paraId="55CF0ADB" w14:textId="0A890EDD" w:rsidR="005830FA" w:rsidRDefault="005830FA">
      <w:pPr>
        <w:pStyle w:val="Spistreci2"/>
        <w:rPr>
          <w:rFonts w:asciiTheme="minorHAnsi" w:eastAsiaTheme="minorEastAsia" w:hAnsiTheme="minorHAnsi" w:cstheme="minorBidi"/>
          <w:noProof/>
          <w:lang w:eastAsia="pl-PL"/>
        </w:rPr>
      </w:pPr>
      <w:r>
        <w:rPr>
          <w:noProof/>
        </w:rPr>
        <w:t>14.2.</w:t>
      </w:r>
      <w:r>
        <w:rPr>
          <w:rFonts w:asciiTheme="minorHAnsi" w:eastAsiaTheme="minorEastAsia" w:hAnsiTheme="minorHAnsi" w:cstheme="minorBidi"/>
          <w:noProof/>
          <w:lang w:eastAsia="pl-PL"/>
        </w:rPr>
        <w:tab/>
      </w:r>
      <w:r>
        <w:rPr>
          <w:noProof/>
        </w:rPr>
        <w:t>PROJ. INSTALACJE ELEKTRYCZNE</w:t>
      </w:r>
      <w:r>
        <w:rPr>
          <w:noProof/>
        </w:rPr>
        <w:tab/>
      </w:r>
      <w:r>
        <w:rPr>
          <w:noProof/>
        </w:rPr>
        <w:fldChar w:fldCharType="begin"/>
      </w:r>
      <w:r>
        <w:rPr>
          <w:noProof/>
        </w:rPr>
        <w:instrText xml:space="preserve"> PAGEREF _Toc99533615 \h </w:instrText>
      </w:r>
      <w:r>
        <w:rPr>
          <w:noProof/>
        </w:rPr>
      </w:r>
      <w:r>
        <w:rPr>
          <w:noProof/>
        </w:rPr>
        <w:fldChar w:fldCharType="separate"/>
      </w:r>
      <w:r w:rsidR="004B6472">
        <w:rPr>
          <w:noProof/>
        </w:rPr>
        <w:t>11</w:t>
      </w:r>
      <w:r>
        <w:rPr>
          <w:noProof/>
        </w:rPr>
        <w:fldChar w:fldCharType="end"/>
      </w:r>
    </w:p>
    <w:p w14:paraId="02E06441" w14:textId="31F1910B" w:rsidR="005830FA" w:rsidRDefault="005830FA">
      <w:pPr>
        <w:pStyle w:val="Spistreci3"/>
        <w:rPr>
          <w:rFonts w:asciiTheme="minorHAnsi" w:eastAsiaTheme="minorEastAsia" w:hAnsiTheme="minorHAnsi" w:cstheme="minorBidi"/>
          <w:noProof/>
          <w:lang w:eastAsia="pl-PL"/>
        </w:rPr>
      </w:pPr>
      <w:r>
        <w:rPr>
          <w:noProof/>
        </w:rPr>
        <w:t>14.2.1.</w:t>
      </w:r>
      <w:r>
        <w:rPr>
          <w:rFonts w:asciiTheme="minorHAnsi" w:eastAsiaTheme="minorEastAsia" w:hAnsiTheme="minorHAnsi" w:cstheme="minorBidi"/>
          <w:noProof/>
          <w:lang w:eastAsia="pl-PL"/>
        </w:rPr>
        <w:tab/>
      </w:r>
      <w:r>
        <w:rPr>
          <w:noProof/>
        </w:rPr>
        <w:t>Zasilanie instalacji budynku – rozdzielnica RG</w:t>
      </w:r>
      <w:r>
        <w:rPr>
          <w:noProof/>
        </w:rPr>
        <w:tab/>
      </w:r>
      <w:r>
        <w:rPr>
          <w:noProof/>
        </w:rPr>
        <w:fldChar w:fldCharType="begin"/>
      </w:r>
      <w:r>
        <w:rPr>
          <w:noProof/>
        </w:rPr>
        <w:instrText xml:space="preserve"> PAGEREF _Toc99533616 \h </w:instrText>
      </w:r>
      <w:r>
        <w:rPr>
          <w:noProof/>
        </w:rPr>
      </w:r>
      <w:r>
        <w:rPr>
          <w:noProof/>
        </w:rPr>
        <w:fldChar w:fldCharType="separate"/>
      </w:r>
      <w:r w:rsidR="004B6472">
        <w:rPr>
          <w:noProof/>
        </w:rPr>
        <w:t>11</w:t>
      </w:r>
      <w:r>
        <w:rPr>
          <w:noProof/>
        </w:rPr>
        <w:fldChar w:fldCharType="end"/>
      </w:r>
    </w:p>
    <w:p w14:paraId="7572CC47" w14:textId="52427397" w:rsidR="005830FA" w:rsidRDefault="005830FA">
      <w:pPr>
        <w:pStyle w:val="Spistreci3"/>
        <w:rPr>
          <w:rFonts w:asciiTheme="minorHAnsi" w:eastAsiaTheme="minorEastAsia" w:hAnsiTheme="minorHAnsi" w:cstheme="minorBidi"/>
          <w:noProof/>
          <w:lang w:eastAsia="pl-PL"/>
        </w:rPr>
      </w:pPr>
      <w:r>
        <w:rPr>
          <w:noProof/>
        </w:rPr>
        <w:t>14.2.2.</w:t>
      </w:r>
      <w:r>
        <w:rPr>
          <w:rFonts w:asciiTheme="minorHAnsi" w:eastAsiaTheme="minorEastAsia" w:hAnsiTheme="minorHAnsi" w:cstheme="minorBidi"/>
          <w:noProof/>
          <w:lang w:eastAsia="pl-PL"/>
        </w:rPr>
        <w:tab/>
      </w:r>
      <w:r>
        <w:rPr>
          <w:noProof/>
        </w:rPr>
        <w:t>Instalacja oświetlenia ogólnego</w:t>
      </w:r>
      <w:r>
        <w:rPr>
          <w:noProof/>
        </w:rPr>
        <w:tab/>
      </w:r>
      <w:r>
        <w:rPr>
          <w:noProof/>
        </w:rPr>
        <w:fldChar w:fldCharType="begin"/>
      </w:r>
      <w:r>
        <w:rPr>
          <w:noProof/>
        </w:rPr>
        <w:instrText xml:space="preserve"> PAGEREF _Toc99533617 \h </w:instrText>
      </w:r>
      <w:r>
        <w:rPr>
          <w:noProof/>
        </w:rPr>
      </w:r>
      <w:r>
        <w:rPr>
          <w:noProof/>
        </w:rPr>
        <w:fldChar w:fldCharType="separate"/>
      </w:r>
      <w:r w:rsidR="004B6472">
        <w:rPr>
          <w:noProof/>
        </w:rPr>
        <w:t>12</w:t>
      </w:r>
      <w:r>
        <w:rPr>
          <w:noProof/>
        </w:rPr>
        <w:fldChar w:fldCharType="end"/>
      </w:r>
    </w:p>
    <w:p w14:paraId="5013C89D" w14:textId="2BC46C26" w:rsidR="005830FA" w:rsidRDefault="005830FA">
      <w:pPr>
        <w:pStyle w:val="Spistreci3"/>
        <w:rPr>
          <w:rFonts w:asciiTheme="minorHAnsi" w:eastAsiaTheme="minorEastAsia" w:hAnsiTheme="minorHAnsi" w:cstheme="minorBidi"/>
          <w:noProof/>
          <w:lang w:eastAsia="pl-PL"/>
        </w:rPr>
      </w:pPr>
      <w:r>
        <w:rPr>
          <w:noProof/>
        </w:rPr>
        <w:t>14.2.3.</w:t>
      </w:r>
      <w:r>
        <w:rPr>
          <w:rFonts w:asciiTheme="minorHAnsi" w:eastAsiaTheme="minorEastAsia" w:hAnsiTheme="minorHAnsi" w:cstheme="minorBidi"/>
          <w:noProof/>
          <w:lang w:eastAsia="pl-PL"/>
        </w:rPr>
        <w:tab/>
      </w:r>
      <w:r>
        <w:rPr>
          <w:noProof/>
        </w:rPr>
        <w:t>Oświetlenie awaryjne</w:t>
      </w:r>
      <w:r>
        <w:rPr>
          <w:noProof/>
        </w:rPr>
        <w:tab/>
      </w:r>
      <w:r>
        <w:rPr>
          <w:noProof/>
        </w:rPr>
        <w:fldChar w:fldCharType="begin"/>
      </w:r>
      <w:r>
        <w:rPr>
          <w:noProof/>
        </w:rPr>
        <w:instrText xml:space="preserve"> PAGEREF _Toc99533618 \h </w:instrText>
      </w:r>
      <w:r>
        <w:rPr>
          <w:noProof/>
        </w:rPr>
      </w:r>
      <w:r>
        <w:rPr>
          <w:noProof/>
        </w:rPr>
        <w:fldChar w:fldCharType="separate"/>
      </w:r>
      <w:r w:rsidR="004B6472">
        <w:rPr>
          <w:noProof/>
        </w:rPr>
        <w:t>12</w:t>
      </w:r>
      <w:r>
        <w:rPr>
          <w:noProof/>
        </w:rPr>
        <w:fldChar w:fldCharType="end"/>
      </w:r>
    </w:p>
    <w:p w14:paraId="22041384" w14:textId="2633D9B8" w:rsidR="005830FA" w:rsidRDefault="005830FA">
      <w:pPr>
        <w:pStyle w:val="Spistreci3"/>
        <w:rPr>
          <w:rFonts w:asciiTheme="minorHAnsi" w:eastAsiaTheme="minorEastAsia" w:hAnsiTheme="minorHAnsi" w:cstheme="minorBidi"/>
          <w:noProof/>
          <w:lang w:eastAsia="pl-PL"/>
        </w:rPr>
      </w:pPr>
      <w:r>
        <w:rPr>
          <w:noProof/>
        </w:rPr>
        <w:t>14.2.4.</w:t>
      </w:r>
      <w:r>
        <w:rPr>
          <w:rFonts w:asciiTheme="minorHAnsi" w:eastAsiaTheme="minorEastAsia" w:hAnsiTheme="minorHAnsi" w:cstheme="minorBidi"/>
          <w:noProof/>
          <w:lang w:eastAsia="pl-PL"/>
        </w:rPr>
        <w:tab/>
      </w:r>
      <w:r>
        <w:rPr>
          <w:noProof/>
        </w:rPr>
        <w:t>Instalacja SSP</w:t>
      </w:r>
      <w:r>
        <w:rPr>
          <w:noProof/>
        </w:rPr>
        <w:tab/>
      </w:r>
      <w:r>
        <w:rPr>
          <w:noProof/>
        </w:rPr>
        <w:fldChar w:fldCharType="begin"/>
      </w:r>
      <w:r>
        <w:rPr>
          <w:noProof/>
        </w:rPr>
        <w:instrText xml:space="preserve"> PAGEREF _Toc99533619 \h </w:instrText>
      </w:r>
      <w:r>
        <w:rPr>
          <w:noProof/>
        </w:rPr>
      </w:r>
      <w:r>
        <w:rPr>
          <w:noProof/>
        </w:rPr>
        <w:fldChar w:fldCharType="separate"/>
      </w:r>
      <w:r w:rsidR="004B6472">
        <w:rPr>
          <w:noProof/>
        </w:rPr>
        <w:t>12</w:t>
      </w:r>
      <w:r>
        <w:rPr>
          <w:noProof/>
        </w:rPr>
        <w:fldChar w:fldCharType="end"/>
      </w:r>
    </w:p>
    <w:p w14:paraId="116D78B0" w14:textId="234A84F5" w:rsidR="005830FA" w:rsidRDefault="005830FA">
      <w:pPr>
        <w:pStyle w:val="Spistreci3"/>
        <w:rPr>
          <w:rFonts w:asciiTheme="minorHAnsi" w:eastAsiaTheme="minorEastAsia" w:hAnsiTheme="minorHAnsi" w:cstheme="minorBidi"/>
          <w:noProof/>
          <w:lang w:eastAsia="pl-PL"/>
        </w:rPr>
      </w:pPr>
      <w:r>
        <w:rPr>
          <w:noProof/>
        </w:rPr>
        <w:t>14.2.5.</w:t>
      </w:r>
      <w:r>
        <w:rPr>
          <w:rFonts w:asciiTheme="minorHAnsi" w:eastAsiaTheme="minorEastAsia" w:hAnsiTheme="minorHAnsi" w:cstheme="minorBidi"/>
          <w:noProof/>
          <w:lang w:eastAsia="pl-PL"/>
        </w:rPr>
        <w:tab/>
      </w:r>
      <w:r>
        <w:rPr>
          <w:noProof/>
        </w:rPr>
        <w:t>Instalacja CCTV</w:t>
      </w:r>
      <w:r>
        <w:rPr>
          <w:noProof/>
        </w:rPr>
        <w:tab/>
      </w:r>
      <w:r>
        <w:rPr>
          <w:noProof/>
        </w:rPr>
        <w:fldChar w:fldCharType="begin"/>
      </w:r>
      <w:r>
        <w:rPr>
          <w:noProof/>
        </w:rPr>
        <w:instrText xml:space="preserve"> PAGEREF _Toc99533620 \h </w:instrText>
      </w:r>
      <w:r>
        <w:rPr>
          <w:noProof/>
        </w:rPr>
      </w:r>
      <w:r>
        <w:rPr>
          <w:noProof/>
        </w:rPr>
        <w:fldChar w:fldCharType="separate"/>
      </w:r>
      <w:r w:rsidR="004B6472">
        <w:rPr>
          <w:noProof/>
        </w:rPr>
        <w:t>15</w:t>
      </w:r>
      <w:r>
        <w:rPr>
          <w:noProof/>
        </w:rPr>
        <w:fldChar w:fldCharType="end"/>
      </w:r>
    </w:p>
    <w:p w14:paraId="2FBBA139" w14:textId="0B92AF02" w:rsidR="005830FA" w:rsidRDefault="005830FA">
      <w:pPr>
        <w:pStyle w:val="Spistreci1"/>
        <w:rPr>
          <w:rFonts w:asciiTheme="minorHAnsi" w:eastAsiaTheme="minorEastAsia" w:hAnsiTheme="minorHAnsi" w:cstheme="minorBidi"/>
          <w:lang w:eastAsia="pl-PL"/>
        </w:rPr>
      </w:pPr>
      <w:r>
        <w:t>15.</w:t>
      </w:r>
      <w:r>
        <w:rPr>
          <w:rFonts w:asciiTheme="minorHAnsi" w:eastAsiaTheme="minorEastAsia" w:hAnsiTheme="minorHAnsi" w:cstheme="minorBidi"/>
          <w:lang w:eastAsia="pl-PL"/>
        </w:rPr>
        <w:tab/>
      </w:r>
      <w:r>
        <w:t>DANE DOTYCZĄCE WARUNKÓW OCHRONY PRZECIWPOŻAROWEJ DLA CAŁEGO TUNELU</w:t>
      </w:r>
      <w:r>
        <w:tab/>
      </w:r>
      <w:r>
        <w:fldChar w:fldCharType="begin"/>
      </w:r>
      <w:r>
        <w:instrText xml:space="preserve"> PAGEREF _Toc99533621 \h </w:instrText>
      </w:r>
      <w:r>
        <w:fldChar w:fldCharType="separate"/>
      </w:r>
      <w:r w:rsidR="004B6472">
        <w:t>15</w:t>
      </w:r>
      <w:r>
        <w:fldChar w:fldCharType="end"/>
      </w:r>
    </w:p>
    <w:p w14:paraId="4C24E4C4" w14:textId="4F430287" w:rsidR="005830FA" w:rsidRDefault="005830FA">
      <w:pPr>
        <w:pStyle w:val="Spistreci2"/>
        <w:rPr>
          <w:rFonts w:asciiTheme="minorHAnsi" w:eastAsiaTheme="minorEastAsia" w:hAnsiTheme="minorHAnsi" w:cstheme="minorBidi"/>
          <w:noProof/>
          <w:lang w:eastAsia="pl-PL"/>
        </w:rPr>
      </w:pPr>
      <w:r>
        <w:rPr>
          <w:noProof/>
        </w:rPr>
        <w:t>15.1.</w:t>
      </w:r>
      <w:r>
        <w:rPr>
          <w:rFonts w:asciiTheme="minorHAnsi" w:eastAsiaTheme="minorEastAsia" w:hAnsiTheme="minorHAnsi" w:cstheme="minorBidi"/>
          <w:noProof/>
          <w:lang w:eastAsia="pl-PL"/>
        </w:rPr>
        <w:tab/>
      </w:r>
      <w:r>
        <w:rPr>
          <w:noProof/>
        </w:rPr>
        <w:t>Powierzchnia, wysokość i liczba kondygnacji</w:t>
      </w:r>
      <w:r>
        <w:rPr>
          <w:noProof/>
        </w:rPr>
        <w:tab/>
      </w:r>
      <w:r>
        <w:rPr>
          <w:noProof/>
        </w:rPr>
        <w:fldChar w:fldCharType="begin"/>
      </w:r>
      <w:r>
        <w:rPr>
          <w:noProof/>
        </w:rPr>
        <w:instrText xml:space="preserve"> PAGEREF _Toc99533622 \h </w:instrText>
      </w:r>
      <w:r>
        <w:rPr>
          <w:noProof/>
        </w:rPr>
      </w:r>
      <w:r>
        <w:rPr>
          <w:noProof/>
        </w:rPr>
        <w:fldChar w:fldCharType="separate"/>
      </w:r>
      <w:r w:rsidR="004B6472">
        <w:rPr>
          <w:noProof/>
        </w:rPr>
        <w:t>15</w:t>
      </w:r>
      <w:r>
        <w:rPr>
          <w:noProof/>
        </w:rPr>
        <w:fldChar w:fldCharType="end"/>
      </w:r>
    </w:p>
    <w:p w14:paraId="3E6923F8" w14:textId="11FF3D3E" w:rsidR="005830FA" w:rsidRDefault="005830FA">
      <w:pPr>
        <w:pStyle w:val="Spistreci2"/>
        <w:rPr>
          <w:rFonts w:asciiTheme="minorHAnsi" w:eastAsiaTheme="minorEastAsia" w:hAnsiTheme="minorHAnsi" w:cstheme="minorBidi"/>
          <w:noProof/>
          <w:lang w:eastAsia="pl-PL"/>
        </w:rPr>
      </w:pPr>
      <w:r>
        <w:rPr>
          <w:noProof/>
        </w:rPr>
        <w:t>15.2.</w:t>
      </w:r>
      <w:r>
        <w:rPr>
          <w:rFonts w:asciiTheme="minorHAnsi" w:eastAsiaTheme="minorEastAsia" w:hAnsiTheme="minorHAnsi" w:cstheme="minorBidi"/>
          <w:noProof/>
          <w:lang w:eastAsia="pl-PL"/>
        </w:rPr>
        <w:tab/>
      </w:r>
      <w:r>
        <w:rPr>
          <w:noProof/>
        </w:rPr>
        <w:t>Odległości od obiektów sąsiadujących</w:t>
      </w:r>
      <w:r>
        <w:rPr>
          <w:noProof/>
        </w:rPr>
        <w:tab/>
      </w:r>
      <w:r>
        <w:rPr>
          <w:noProof/>
        </w:rPr>
        <w:fldChar w:fldCharType="begin"/>
      </w:r>
      <w:r>
        <w:rPr>
          <w:noProof/>
        </w:rPr>
        <w:instrText xml:space="preserve"> PAGEREF _Toc99533623 \h </w:instrText>
      </w:r>
      <w:r>
        <w:rPr>
          <w:noProof/>
        </w:rPr>
      </w:r>
      <w:r>
        <w:rPr>
          <w:noProof/>
        </w:rPr>
        <w:fldChar w:fldCharType="separate"/>
      </w:r>
      <w:r w:rsidR="004B6472">
        <w:rPr>
          <w:noProof/>
        </w:rPr>
        <w:t>15</w:t>
      </w:r>
      <w:r>
        <w:rPr>
          <w:noProof/>
        </w:rPr>
        <w:fldChar w:fldCharType="end"/>
      </w:r>
    </w:p>
    <w:p w14:paraId="6295C918" w14:textId="49988366" w:rsidR="005830FA" w:rsidRDefault="005830FA">
      <w:pPr>
        <w:pStyle w:val="Spistreci2"/>
        <w:rPr>
          <w:rFonts w:asciiTheme="minorHAnsi" w:eastAsiaTheme="minorEastAsia" w:hAnsiTheme="minorHAnsi" w:cstheme="minorBidi"/>
          <w:noProof/>
          <w:lang w:eastAsia="pl-PL"/>
        </w:rPr>
      </w:pPr>
      <w:r>
        <w:rPr>
          <w:noProof/>
        </w:rPr>
        <w:t>15.3.</w:t>
      </w:r>
      <w:r>
        <w:rPr>
          <w:rFonts w:asciiTheme="minorHAnsi" w:eastAsiaTheme="minorEastAsia" w:hAnsiTheme="minorHAnsi" w:cstheme="minorBidi"/>
          <w:noProof/>
          <w:lang w:eastAsia="pl-PL"/>
        </w:rPr>
        <w:tab/>
      </w:r>
      <w:r>
        <w:rPr>
          <w:noProof/>
        </w:rPr>
        <w:t>Parametry pożarowe występujących substancji palnych</w:t>
      </w:r>
      <w:r>
        <w:rPr>
          <w:noProof/>
        </w:rPr>
        <w:tab/>
      </w:r>
      <w:r>
        <w:rPr>
          <w:noProof/>
        </w:rPr>
        <w:fldChar w:fldCharType="begin"/>
      </w:r>
      <w:r>
        <w:rPr>
          <w:noProof/>
        </w:rPr>
        <w:instrText xml:space="preserve"> PAGEREF _Toc99533624 \h </w:instrText>
      </w:r>
      <w:r>
        <w:rPr>
          <w:noProof/>
        </w:rPr>
      </w:r>
      <w:r>
        <w:rPr>
          <w:noProof/>
        </w:rPr>
        <w:fldChar w:fldCharType="separate"/>
      </w:r>
      <w:r w:rsidR="004B6472">
        <w:rPr>
          <w:noProof/>
        </w:rPr>
        <w:t>15</w:t>
      </w:r>
      <w:r>
        <w:rPr>
          <w:noProof/>
        </w:rPr>
        <w:fldChar w:fldCharType="end"/>
      </w:r>
    </w:p>
    <w:p w14:paraId="27507C0E" w14:textId="3D76B40F" w:rsidR="005830FA" w:rsidRDefault="005830FA">
      <w:pPr>
        <w:pStyle w:val="Spistreci2"/>
        <w:rPr>
          <w:rFonts w:asciiTheme="minorHAnsi" w:eastAsiaTheme="minorEastAsia" w:hAnsiTheme="minorHAnsi" w:cstheme="minorBidi"/>
          <w:noProof/>
          <w:lang w:eastAsia="pl-PL"/>
        </w:rPr>
      </w:pPr>
      <w:r>
        <w:rPr>
          <w:noProof/>
        </w:rPr>
        <w:t>15.4.</w:t>
      </w:r>
      <w:r>
        <w:rPr>
          <w:rFonts w:asciiTheme="minorHAnsi" w:eastAsiaTheme="minorEastAsia" w:hAnsiTheme="minorHAnsi" w:cstheme="minorBidi"/>
          <w:noProof/>
          <w:lang w:eastAsia="pl-PL"/>
        </w:rPr>
        <w:tab/>
      </w:r>
      <w:r>
        <w:rPr>
          <w:noProof/>
        </w:rPr>
        <w:t>Przewidywana wielkość obciążenia ogniowego</w:t>
      </w:r>
      <w:r>
        <w:rPr>
          <w:noProof/>
        </w:rPr>
        <w:tab/>
      </w:r>
      <w:r>
        <w:rPr>
          <w:noProof/>
        </w:rPr>
        <w:fldChar w:fldCharType="begin"/>
      </w:r>
      <w:r>
        <w:rPr>
          <w:noProof/>
        </w:rPr>
        <w:instrText xml:space="preserve"> PAGEREF _Toc99533625 \h </w:instrText>
      </w:r>
      <w:r>
        <w:rPr>
          <w:noProof/>
        </w:rPr>
      </w:r>
      <w:r>
        <w:rPr>
          <w:noProof/>
        </w:rPr>
        <w:fldChar w:fldCharType="separate"/>
      </w:r>
      <w:r w:rsidR="004B6472">
        <w:rPr>
          <w:noProof/>
        </w:rPr>
        <w:t>16</w:t>
      </w:r>
      <w:r>
        <w:rPr>
          <w:noProof/>
        </w:rPr>
        <w:fldChar w:fldCharType="end"/>
      </w:r>
    </w:p>
    <w:p w14:paraId="55B3F2DC" w14:textId="5AF778DE" w:rsidR="005830FA" w:rsidRDefault="005830FA">
      <w:pPr>
        <w:pStyle w:val="Spistreci2"/>
        <w:rPr>
          <w:rFonts w:asciiTheme="minorHAnsi" w:eastAsiaTheme="minorEastAsia" w:hAnsiTheme="minorHAnsi" w:cstheme="minorBidi"/>
          <w:noProof/>
          <w:lang w:eastAsia="pl-PL"/>
        </w:rPr>
      </w:pPr>
      <w:r>
        <w:rPr>
          <w:noProof/>
        </w:rPr>
        <w:t>15.5.</w:t>
      </w:r>
      <w:r>
        <w:rPr>
          <w:rFonts w:asciiTheme="minorHAnsi" w:eastAsiaTheme="minorEastAsia" w:hAnsiTheme="minorHAnsi" w:cstheme="minorBidi"/>
          <w:noProof/>
          <w:lang w:eastAsia="pl-PL"/>
        </w:rPr>
        <w:tab/>
      </w:r>
      <w:r>
        <w:rPr>
          <w:noProof/>
        </w:rPr>
        <w:t>Kategoria zagrożenia ludzi, przewidywana liczba osób w poszczególnych pomieszczeniach na każdej kondygnacji</w:t>
      </w:r>
      <w:r>
        <w:rPr>
          <w:noProof/>
        </w:rPr>
        <w:tab/>
      </w:r>
      <w:r>
        <w:rPr>
          <w:noProof/>
        </w:rPr>
        <w:fldChar w:fldCharType="begin"/>
      </w:r>
      <w:r>
        <w:rPr>
          <w:noProof/>
        </w:rPr>
        <w:instrText xml:space="preserve"> PAGEREF _Toc99533626 \h </w:instrText>
      </w:r>
      <w:r>
        <w:rPr>
          <w:noProof/>
        </w:rPr>
      </w:r>
      <w:r>
        <w:rPr>
          <w:noProof/>
        </w:rPr>
        <w:fldChar w:fldCharType="separate"/>
      </w:r>
      <w:r w:rsidR="004B6472">
        <w:rPr>
          <w:noProof/>
        </w:rPr>
        <w:t>16</w:t>
      </w:r>
      <w:r>
        <w:rPr>
          <w:noProof/>
        </w:rPr>
        <w:fldChar w:fldCharType="end"/>
      </w:r>
    </w:p>
    <w:p w14:paraId="7378D097" w14:textId="7EEE4067" w:rsidR="005830FA" w:rsidRDefault="005830FA">
      <w:pPr>
        <w:pStyle w:val="Spistreci2"/>
        <w:rPr>
          <w:rFonts w:asciiTheme="minorHAnsi" w:eastAsiaTheme="minorEastAsia" w:hAnsiTheme="minorHAnsi" w:cstheme="minorBidi"/>
          <w:noProof/>
          <w:lang w:eastAsia="pl-PL"/>
        </w:rPr>
      </w:pPr>
      <w:r>
        <w:rPr>
          <w:noProof/>
        </w:rPr>
        <w:t>15.6.</w:t>
      </w:r>
      <w:r>
        <w:rPr>
          <w:rFonts w:asciiTheme="minorHAnsi" w:eastAsiaTheme="minorEastAsia" w:hAnsiTheme="minorHAnsi" w:cstheme="minorBidi"/>
          <w:noProof/>
          <w:lang w:eastAsia="pl-PL"/>
        </w:rPr>
        <w:tab/>
      </w:r>
      <w:r>
        <w:rPr>
          <w:noProof/>
        </w:rPr>
        <w:t>Ocena zagrożenia wybuchem pomieszczeń oraz przestrzeni zewnętrznych</w:t>
      </w:r>
      <w:r>
        <w:rPr>
          <w:noProof/>
        </w:rPr>
        <w:tab/>
      </w:r>
      <w:r>
        <w:rPr>
          <w:noProof/>
        </w:rPr>
        <w:fldChar w:fldCharType="begin"/>
      </w:r>
      <w:r>
        <w:rPr>
          <w:noProof/>
        </w:rPr>
        <w:instrText xml:space="preserve"> PAGEREF _Toc99533627 \h </w:instrText>
      </w:r>
      <w:r>
        <w:rPr>
          <w:noProof/>
        </w:rPr>
      </w:r>
      <w:r>
        <w:rPr>
          <w:noProof/>
        </w:rPr>
        <w:fldChar w:fldCharType="separate"/>
      </w:r>
      <w:r w:rsidR="004B6472">
        <w:rPr>
          <w:noProof/>
        </w:rPr>
        <w:t>16</w:t>
      </w:r>
      <w:r>
        <w:rPr>
          <w:noProof/>
        </w:rPr>
        <w:fldChar w:fldCharType="end"/>
      </w:r>
    </w:p>
    <w:p w14:paraId="7CE7158E" w14:textId="789CD707" w:rsidR="005830FA" w:rsidRDefault="005830FA">
      <w:pPr>
        <w:pStyle w:val="Spistreci2"/>
        <w:rPr>
          <w:rFonts w:asciiTheme="minorHAnsi" w:eastAsiaTheme="minorEastAsia" w:hAnsiTheme="minorHAnsi" w:cstheme="minorBidi"/>
          <w:noProof/>
          <w:lang w:eastAsia="pl-PL"/>
        </w:rPr>
      </w:pPr>
      <w:r>
        <w:rPr>
          <w:noProof/>
        </w:rPr>
        <w:t>15.7.</w:t>
      </w:r>
      <w:r>
        <w:rPr>
          <w:rFonts w:asciiTheme="minorHAnsi" w:eastAsiaTheme="minorEastAsia" w:hAnsiTheme="minorHAnsi" w:cstheme="minorBidi"/>
          <w:noProof/>
          <w:lang w:eastAsia="pl-PL"/>
        </w:rPr>
        <w:tab/>
      </w:r>
      <w:r>
        <w:rPr>
          <w:noProof/>
        </w:rPr>
        <w:t>Podział obiektu na strefy pożarowe</w:t>
      </w:r>
      <w:r>
        <w:rPr>
          <w:noProof/>
        </w:rPr>
        <w:tab/>
      </w:r>
      <w:r>
        <w:rPr>
          <w:noProof/>
        </w:rPr>
        <w:fldChar w:fldCharType="begin"/>
      </w:r>
      <w:r>
        <w:rPr>
          <w:noProof/>
        </w:rPr>
        <w:instrText xml:space="preserve"> PAGEREF _Toc99533628 \h </w:instrText>
      </w:r>
      <w:r>
        <w:rPr>
          <w:noProof/>
        </w:rPr>
      </w:r>
      <w:r>
        <w:rPr>
          <w:noProof/>
        </w:rPr>
        <w:fldChar w:fldCharType="separate"/>
      </w:r>
      <w:r w:rsidR="004B6472">
        <w:rPr>
          <w:noProof/>
        </w:rPr>
        <w:t>16</w:t>
      </w:r>
      <w:r>
        <w:rPr>
          <w:noProof/>
        </w:rPr>
        <w:fldChar w:fldCharType="end"/>
      </w:r>
    </w:p>
    <w:p w14:paraId="4832ED95" w14:textId="692B5BE4" w:rsidR="005830FA" w:rsidRDefault="005830FA">
      <w:pPr>
        <w:pStyle w:val="Spistreci2"/>
        <w:rPr>
          <w:rFonts w:asciiTheme="minorHAnsi" w:eastAsiaTheme="minorEastAsia" w:hAnsiTheme="minorHAnsi" w:cstheme="minorBidi"/>
          <w:noProof/>
          <w:lang w:eastAsia="pl-PL"/>
        </w:rPr>
      </w:pPr>
      <w:r>
        <w:rPr>
          <w:noProof/>
        </w:rPr>
        <w:t>15.8.</w:t>
      </w:r>
      <w:r>
        <w:rPr>
          <w:rFonts w:asciiTheme="minorHAnsi" w:eastAsiaTheme="minorEastAsia" w:hAnsiTheme="minorHAnsi" w:cstheme="minorBidi"/>
          <w:noProof/>
          <w:lang w:eastAsia="pl-PL"/>
        </w:rPr>
        <w:tab/>
      </w:r>
      <w:r>
        <w:rPr>
          <w:noProof/>
        </w:rPr>
        <w:t>Klasa odporności pożarowej budynku oraz odporność ogniowa i stopień rozprzestrzeniania ognia elementów budowlanych</w:t>
      </w:r>
      <w:r>
        <w:rPr>
          <w:noProof/>
        </w:rPr>
        <w:tab/>
      </w:r>
      <w:r>
        <w:rPr>
          <w:noProof/>
        </w:rPr>
        <w:fldChar w:fldCharType="begin"/>
      </w:r>
      <w:r>
        <w:rPr>
          <w:noProof/>
        </w:rPr>
        <w:instrText xml:space="preserve"> PAGEREF _Toc99533629 \h </w:instrText>
      </w:r>
      <w:r>
        <w:rPr>
          <w:noProof/>
        </w:rPr>
      </w:r>
      <w:r>
        <w:rPr>
          <w:noProof/>
        </w:rPr>
        <w:fldChar w:fldCharType="separate"/>
      </w:r>
      <w:r w:rsidR="004B6472">
        <w:rPr>
          <w:noProof/>
        </w:rPr>
        <w:t>16</w:t>
      </w:r>
      <w:r>
        <w:rPr>
          <w:noProof/>
        </w:rPr>
        <w:fldChar w:fldCharType="end"/>
      </w:r>
    </w:p>
    <w:p w14:paraId="64D156DA" w14:textId="73E64C6E" w:rsidR="005830FA" w:rsidRDefault="005830FA">
      <w:pPr>
        <w:pStyle w:val="Spistreci2"/>
        <w:rPr>
          <w:rFonts w:asciiTheme="minorHAnsi" w:eastAsiaTheme="minorEastAsia" w:hAnsiTheme="minorHAnsi" w:cstheme="minorBidi"/>
          <w:noProof/>
          <w:lang w:eastAsia="pl-PL"/>
        </w:rPr>
      </w:pPr>
      <w:r>
        <w:rPr>
          <w:noProof/>
        </w:rPr>
        <w:lastRenderedPageBreak/>
        <w:t>15.9.</w:t>
      </w:r>
      <w:r>
        <w:rPr>
          <w:rFonts w:asciiTheme="minorHAnsi" w:eastAsiaTheme="minorEastAsia" w:hAnsiTheme="minorHAnsi" w:cstheme="minorBidi"/>
          <w:noProof/>
          <w:lang w:eastAsia="pl-PL"/>
        </w:rPr>
        <w:tab/>
      </w:r>
      <w:r>
        <w:rPr>
          <w:noProof/>
        </w:rPr>
        <w:t>Warunki ewakuacji, oznakowanie na potrzeby ewakuacji dróg i pomieszczeń, oświetlenie awaryjne (bezpieczeństwa i ewakuacyjne) oraz przeszkodowe</w:t>
      </w:r>
      <w:r>
        <w:rPr>
          <w:noProof/>
        </w:rPr>
        <w:tab/>
      </w:r>
      <w:r>
        <w:rPr>
          <w:noProof/>
        </w:rPr>
        <w:fldChar w:fldCharType="begin"/>
      </w:r>
      <w:r>
        <w:rPr>
          <w:noProof/>
        </w:rPr>
        <w:instrText xml:space="preserve"> PAGEREF _Toc99533630 \h </w:instrText>
      </w:r>
      <w:r>
        <w:rPr>
          <w:noProof/>
        </w:rPr>
      </w:r>
      <w:r>
        <w:rPr>
          <w:noProof/>
        </w:rPr>
        <w:fldChar w:fldCharType="separate"/>
      </w:r>
      <w:r w:rsidR="004B6472">
        <w:rPr>
          <w:noProof/>
        </w:rPr>
        <w:t>17</w:t>
      </w:r>
      <w:r>
        <w:rPr>
          <w:noProof/>
        </w:rPr>
        <w:fldChar w:fldCharType="end"/>
      </w:r>
    </w:p>
    <w:p w14:paraId="4DFDCE59" w14:textId="0FF0AB7E" w:rsidR="005830FA" w:rsidRDefault="005830FA">
      <w:pPr>
        <w:pStyle w:val="Spistreci2"/>
        <w:rPr>
          <w:rFonts w:asciiTheme="minorHAnsi" w:eastAsiaTheme="minorEastAsia" w:hAnsiTheme="minorHAnsi" w:cstheme="minorBidi"/>
          <w:noProof/>
          <w:lang w:eastAsia="pl-PL"/>
        </w:rPr>
      </w:pPr>
      <w:r>
        <w:rPr>
          <w:noProof/>
        </w:rPr>
        <w:t>15.10.</w:t>
      </w:r>
      <w:r>
        <w:rPr>
          <w:rFonts w:asciiTheme="minorHAnsi" w:eastAsiaTheme="minorEastAsia" w:hAnsiTheme="minorHAnsi" w:cstheme="minorBidi"/>
          <w:noProof/>
          <w:lang w:eastAsia="pl-PL"/>
        </w:rPr>
        <w:tab/>
      </w:r>
      <w:r>
        <w:rPr>
          <w:noProof/>
        </w:rPr>
        <w:t>Sposób zabezpieczenia przeciwpożarowego instalacji użytkowych</w:t>
      </w:r>
      <w:r>
        <w:rPr>
          <w:noProof/>
        </w:rPr>
        <w:tab/>
      </w:r>
      <w:r>
        <w:rPr>
          <w:noProof/>
        </w:rPr>
        <w:fldChar w:fldCharType="begin"/>
      </w:r>
      <w:r>
        <w:rPr>
          <w:noProof/>
        </w:rPr>
        <w:instrText xml:space="preserve"> PAGEREF _Toc99533631 \h </w:instrText>
      </w:r>
      <w:r>
        <w:rPr>
          <w:noProof/>
        </w:rPr>
      </w:r>
      <w:r>
        <w:rPr>
          <w:noProof/>
        </w:rPr>
        <w:fldChar w:fldCharType="separate"/>
      </w:r>
      <w:r w:rsidR="004B6472">
        <w:rPr>
          <w:noProof/>
        </w:rPr>
        <w:t>17</w:t>
      </w:r>
      <w:r>
        <w:rPr>
          <w:noProof/>
        </w:rPr>
        <w:fldChar w:fldCharType="end"/>
      </w:r>
    </w:p>
    <w:p w14:paraId="1CE20E6A" w14:textId="6DBA6338" w:rsidR="005830FA" w:rsidRDefault="005830FA">
      <w:pPr>
        <w:pStyle w:val="Spistreci2"/>
        <w:rPr>
          <w:rFonts w:asciiTheme="minorHAnsi" w:eastAsiaTheme="minorEastAsia" w:hAnsiTheme="minorHAnsi" w:cstheme="minorBidi"/>
          <w:noProof/>
          <w:lang w:eastAsia="pl-PL"/>
        </w:rPr>
      </w:pPr>
      <w:r>
        <w:rPr>
          <w:noProof/>
        </w:rPr>
        <w:t>15.11.</w:t>
      </w:r>
      <w:r>
        <w:rPr>
          <w:rFonts w:asciiTheme="minorHAnsi" w:eastAsiaTheme="minorEastAsia" w:hAnsiTheme="minorHAnsi" w:cstheme="minorBidi"/>
          <w:noProof/>
          <w:lang w:eastAsia="pl-PL"/>
        </w:rPr>
        <w:tab/>
      </w:r>
      <w:r>
        <w:rPr>
          <w:noProof/>
        </w:rPr>
        <w:t>Instalacje i urządzenia przeciwpożarowe</w:t>
      </w:r>
      <w:r>
        <w:rPr>
          <w:noProof/>
        </w:rPr>
        <w:tab/>
      </w:r>
      <w:r>
        <w:rPr>
          <w:noProof/>
        </w:rPr>
        <w:fldChar w:fldCharType="begin"/>
      </w:r>
      <w:r>
        <w:rPr>
          <w:noProof/>
        </w:rPr>
        <w:instrText xml:space="preserve"> PAGEREF _Toc99533632 \h </w:instrText>
      </w:r>
      <w:r>
        <w:rPr>
          <w:noProof/>
        </w:rPr>
      </w:r>
      <w:r>
        <w:rPr>
          <w:noProof/>
        </w:rPr>
        <w:fldChar w:fldCharType="separate"/>
      </w:r>
      <w:r w:rsidR="004B6472">
        <w:rPr>
          <w:noProof/>
        </w:rPr>
        <w:t>18</w:t>
      </w:r>
      <w:r>
        <w:rPr>
          <w:noProof/>
        </w:rPr>
        <w:fldChar w:fldCharType="end"/>
      </w:r>
    </w:p>
    <w:p w14:paraId="274FC96F" w14:textId="3DC9400F" w:rsidR="005830FA" w:rsidRDefault="005830FA">
      <w:pPr>
        <w:pStyle w:val="Spistreci2"/>
        <w:rPr>
          <w:rFonts w:asciiTheme="minorHAnsi" w:eastAsiaTheme="minorEastAsia" w:hAnsiTheme="minorHAnsi" w:cstheme="minorBidi"/>
          <w:noProof/>
          <w:lang w:eastAsia="pl-PL"/>
        </w:rPr>
      </w:pPr>
      <w:r>
        <w:rPr>
          <w:noProof/>
        </w:rPr>
        <w:t>15.12.</w:t>
      </w:r>
      <w:r>
        <w:rPr>
          <w:rFonts w:asciiTheme="minorHAnsi" w:eastAsiaTheme="minorEastAsia" w:hAnsiTheme="minorHAnsi" w:cstheme="minorBidi"/>
          <w:noProof/>
          <w:lang w:eastAsia="pl-PL"/>
        </w:rPr>
        <w:tab/>
      </w:r>
      <w:r>
        <w:rPr>
          <w:noProof/>
        </w:rPr>
        <w:t>Wyposażenie w gaśnice</w:t>
      </w:r>
      <w:r>
        <w:rPr>
          <w:noProof/>
        </w:rPr>
        <w:tab/>
      </w:r>
      <w:r>
        <w:rPr>
          <w:noProof/>
        </w:rPr>
        <w:fldChar w:fldCharType="begin"/>
      </w:r>
      <w:r>
        <w:rPr>
          <w:noProof/>
        </w:rPr>
        <w:instrText xml:space="preserve"> PAGEREF _Toc99533633 \h </w:instrText>
      </w:r>
      <w:r>
        <w:rPr>
          <w:noProof/>
        </w:rPr>
      </w:r>
      <w:r>
        <w:rPr>
          <w:noProof/>
        </w:rPr>
        <w:fldChar w:fldCharType="separate"/>
      </w:r>
      <w:r w:rsidR="004B6472">
        <w:rPr>
          <w:noProof/>
        </w:rPr>
        <w:t>18</w:t>
      </w:r>
      <w:r>
        <w:rPr>
          <w:noProof/>
        </w:rPr>
        <w:fldChar w:fldCharType="end"/>
      </w:r>
    </w:p>
    <w:p w14:paraId="3AEF6165" w14:textId="031A6E3E" w:rsidR="005830FA" w:rsidRDefault="005830FA">
      <w:pPr>
        <w:pStyle w:val="Spistreci2"/>
        <w:rPr>
          <w:rFonts w:asciiTheme="minorHAnsi" w:eastAsiaTheme="minorEastAsia" w:hAnsiTheme="minorHAnsi" w:cstheme="minorBidi"/>
          <w:noProof/>
          <w:lang w:eastAsia="pl-PL"/>
        </w:rPr>
      </w:pPr>
      <w:r>
        <w:rPr>
          <w:noProof/>
        </w:rPr>
        <w:t>15.13.</w:t>
      </w:r>
      <w:r>
        <w:rPr>
          <w:rFonts w:asciiTheme="minorHAnsi" w:eastAsiaTheme="minorEastAsia" w:hAnsiTheme="minorHAnsi" w:cstheme="minorBidi"/>
          <w:noProof/>
          <w:lang w:eastAsia="pl-PL"/>
        </w:rPr>
        <w:tab/>
      </w:r>
      <w:r>
        <w:rPr>
          <w:noProof/>
        </w:rPr>
        <w:t>Drogi pożarowe</w:t>
      </w:r>
      <w:r>
        <w:rPr>
          <w:noProof/>
        </w:rPr>
        <w:tab/>
      </w:r>
      <w:r>
        <w:rPr>
          <w:noProof/>
        </w:rPr>
        <w:fldChar w:fldCharType="begin"/>
      </w:r>
      <w:r>
        <w:rPr>
          <w:noProof/>
        </w:rPr>
        <w:instrText xml:space="preserve"> PAGEREF _Toc99533634 \h </w:instrText>
      </w:r>
      <w:r>
        <w:rPr>
          <w:noProof/>
        </w:rPr>
      </w:r>
      <w:r>
        <w:rPr>
          <w:noProof/>
        </w:rPr>
        <w:fldChar w:fldCharType="separate"/>
      </w:r>
      <w:r w:rsidR="004B6472">
        <w:rPr>
          <w:noProof/>
        </w:rPr>
        <w:t>18</w:t>
      </w:r>
      <w:r>
        <w:rPr>
          <w:noProof/>
        </w:rPr>
        <w:fldChar w:fldCharType="end"/>
      </w:r>
    </w:p>
    <w:p w14:paraId="0C7830C4" w14:textId="39D43FC3" w:rsidR="005830FA" w:rsidRDefault="005830FA">
      <w:pPr>
        <w:pStyle w:val="Spistreci2"/>
        <w:rPr>
          <w:rFonts w:asciiTheme="minorHAnsi" w:eastAsiaTheme="minorEastAsia" w:hAnsiTheme="minorHAnsi" w:cstheme="minorBidi"/>
          <w:noProof/>
          <w:lang w:eastAsia="pl-PL"/>
        </w:rPr>
      </w:pPr>
      <w:r>
        <w:rPr>
          <w:noProof/>
        </w:rPr>
        <w:t>15.14.</w:t>
      </w:r>
      <w:r>
        <w:rPr>
          <w:rFonts w:asciiTheme="minorHAnsi" w:eastAsiaTheme="minorEastAsia" w:hAnsiTheme="minorHAnsi" w:cstheme="minorBidi"/>
          <w:noProof/>
          <w:lang w:eastAsia="pl-PL"/>
        </w:rPr>
        <w:tab/>
      </w:r>
      <w:r>
        <w:rPr>
          <w:noProof/>
        </w:rPr>
        <w:t>Niezgodność z przepisami i przyjęte rozwiązania zamienne</w:t>
      </w:r>
      <w:r>
        <w:rPr>
          <w:noProof/>
        </w:rPr>
        <w:tab/>
      </w:r>
      <w:r>
        <w:rPr>
          <w:noProof/>
        </w:rPr>
        <w:fldChar w:fldCharType="begin"/>
      </w:r>
      <w:r>
        <w:rPr>
          <w:noProof/>
        </w:rPr>
        <w:instrText xml:space="preserve"> PAGEREF _Toc99533635 \h </w:instrText>
      </w:r>
      <w:r>
        <w:rPr>
          <w:noProof/>
        </w:rPr>
      </w:r>
      <w:r>
        <w:rPr>
          <w:noProof/>
        </w:rPr>
        <w:fldChar w:fldCharType="separate"/>
      </w:r>
      <w:r w:rsidR="004B6472">
        <w:rPr>
          <w:noProof/>
        </w:rPr>
        <w:t>18</w:t>
      </w:r>
      <w:r>
        <w:rPr>
          <w:noProof/>
        </w:rPr>
        <w:fldChar w:fldCharType="end"/>
      </w:r>
    </w:p>
    <w:p w14:paraId="7B84C27F" w14:textId="79F39735" w:rsidR="00710976" w:rsidRPr="00C2227B" w:rsidRDefault="007C5789" w:rsidP="00845E63">
      <w:pPr>
        <w:pStyle w:val="1CDIpunktatory"/>
        <w:tabs>
          <w:tab w:val="left" w:pos="9498"/>
        </w:tabs>
        <w:ind w:right="-2"/>
        <w:rPr>
          <w:b/>
          <w:noProof/>
          <w:snapToGrid/>
          <w:color w:val="FF0000"/>
          <w:sz w:val="20"/>
          <w:szCs w:val="20"/>
        </w:rPr>
      </w:pPr>
      <w:r w:rsidRPr="00C2227B">
        <w:rPr>
          <w:b/>
          <w:noProof/>
          <w:snapToGrid/>
          <w:color w:val="FF0000"/>
          <w:sz w:val="20"/>
          <w:szCs w:val="20"/>
        </w:rPr>
        <w:fldChar w:fldCharType="end"/>
      </w:r>
    </w:p>
    <w:p w14:paraId="03868C85" w14:textId="77777777" w:rsidR="00710976" w:rsidRPr="00C2227B" w:rsidRDefault="00710976">
      <w:pPr>
        <w:spacing w:line="240" w:lineRule="auto"/>
        <w:rPr>
          <w:rFonts w:eastAsia="Times New Roman"/>
          <w:b/>
          <w:bCs/>
          <w:noProof/>
          <w:color w:val="FF0000"/>
          <w:sz w:val="20"/>
          <w:szCs w:val="20"/>
          <w:lang w:val="x-none" w:eastAsia="ar-SA"/>
        </w:rPr>
      </w:pPr>
      <w:r w:rsidRPr="00C2227B">
        <w:rPr>
          <w:b/>
          <w:noProof/>
          <w:color w:val="FF0000"/>
          <w:sz w:val="20"/>
          <w:szCs w:val="20"/>
        </w:rPr>
        <w:br w:type="page"/>
      </w:r>
    </w:p>
    <w:p w14:paraId="72037ECB" w14:textId="0F87B268" w:rsidR="00845E63" w:rsidRPr="00C2227B" w:rsidRDefault="00845E63" w:rsidP="00845E63">
      <w:pPr>
        <w:pStyle w:val="1CDIpunktatory"/>
        <w:tabs>
          <w:tab w:val="left" w:pos="9498"/>
        </w:tabs>
        <w:ind w:right="-2"/>
        <w:rPr>
          <w:rFonts w:eastAsia="Calibri" w:cs="Calibri"/>
          <w:b/>
          <w:bCs w:val="0"/>
          <w:color w:val="FF0000"/>
          <w:szCs w:val="22"/>
          <w:lang w:val="pl-PL"/>
        </w:rPr>
      </w:pPr>
    </w:p>
    <w:p w14:paraId="715ACCD5" w14:textId="77777777" w:rsidR="00845E63" w:rsidRDefault="00845E63" w:rsidP="00845E63">
      <w:pPr>
        <w:pStyle w:val="1CDIpunktatory"/>
        <w:tabs>
          <w:tab w:val="left" w:pos="9498"/>
        </w:tabs>
        <w:ind w:right="-2"/>
        <w:rPr>
          <w:b/>
          <w:szCs w:val="24"/>
        </w:rPr>
      </w:pPr>
      <w:r w:rsidRPr="009B37E9">
        <w:rPr>
          <w:b/>
          <w:szCs w:val="24"/>
        </w:rPr>
        <w:t>CZĘŚĆ RYSUNKOWA</w:t>
      </w:r>
    </w:p>
    <w:p w14:paraId="59572122" w14:textId="77777777" w:rsidR="0006019C" w:rsidRDefault="0006019C" w:rsidP="00845E63">
      <w:pPr>
        <w:pStyle w:val="1CDIpunktatory"/>
        <w:tabs>
          <w:tab w:val="left" w:pos="9498"/>
        </w:tabs>
        <w:ind w:right="-2"/>
        <w:rPr>
          <w:b/>
          <w:szCs w:val="24"/>
        </w:rPr>
      </w:pPr>
    </w:p>
    <w:p w14:paraId="36F106EF" w14:textId="78BA393F" w:rsidR="0006019C" w:rsidRPr="0006019C" w:rsidRDefault="0006019C" w:rsidP="00845E63">
      <w:pPr>
        <w:pStyle w:val="1CDIpunktatory"/>
        <w:tabs>
          <w:tab w:val="left" w:pos="9498"/>
        </w:tabs>
        <w:ind w:right="-2"/>
        <w:rPr>
          <w:bCs w:val="0"/>
          <w:szCs w:val="24"/>
          <w:lang w:val="pl-PL"/>
        </w:rPr>
      </w:pPr>
      <w:r w:rsidRPr="0006019C">
        <w:rPr>
          <w:bCs w:val="0"/>
          <w:szCs w:val="24"/>
          <w:lang w:val="pl-PL"/>
        </w:rPr>
        <w:t>PB_A_01 Rzut tuneli</w:t>
      </w:r>
    </w:p>
    <w:p w14:paraId="15AD8212" w14:textId="0779A577" w:rsidR="0006019C" w:rsidRPr="0006019C" w:rsidRDefault="0006019C" w:rsidP="00845E63">
      <w:pPr>
        <w:pStyle w:val="1CDIpunktatory"/>
        <w:tabs>
          <w:tab w:val="left" w:pos="9498"/>
        </w:tabs>
        <w:ind w:right="-2"/>
        <w:rPr>
          <w:bCs w:val="0"/>
          <w:szCs w:val="24"/>
          <w:lang w:val="pl-PL"/>
        </w:rPr>
      </w:pPr>
      <w:r w:rsidRPr="0006019C">
        <w:rPr>
          <w:bCs w:val="0"/>
          <w:szCs w:val="24"/>
          <w:lang w:val="pl-PL"/>
        </w:rPr>
        <w:t>PB_A_02 Przekroje</w:t>
      </w:r>
    </w:p>
    <w:p w14:paraId="44AEF2D7" w14:textId="0CBCC65C" w:rsidR="0006019C" w:rsidRPr="0006019C" w:rsidRDefault="0006019C" w:rsidP="00845E63">
      <w:pPr>
        <w:pStyle w:val="1CDIpunktatory"/>
        <w:tabs>
          <w:tab w:val="left" w:pos="9498"/>
        </w:tabs>
        <w:ind w:right="-2"/>
        <w:rPr>
          <w:bCs w:val="0"/>
          <w:szCs w:val="24"/>
          <w:lang w:val="pl-PL"/>
        </w:rPr>
      </w:pPr>
      <w:r w:rsidRPr="0006019C">
        <w:rPr>
          <w:bCs w:val="0"/>
          <w:szCs w:val="24"/>
          <w:lang w:val="pl-PL"/>
        </w:rPr>
        <w:t>PB_A_03 Przekrój poprzeczny</w:t>
      </w:r>
    </w:p>
    <w:p w14:paraId="4370FFB7" w14:textId="77777777" w:rsidR="00845E63" w:rsidRPr="00C2227B" w:rsidRDefault="00845E63" w:rsidP="00845E63">
      <w:pPr>
        <w:tabs>
          <w:tab w:val="center" w:pos="-5812"/>
          <w:tab w:val="left" w:pos="360"/>
        </w:tabs>
        <w:jc w:val="both"/>
        <w:rPr>
          <w:rFonts w:cs="Calibri"/>
          <w:color w:val="FF0000"/>
        </w:rPr>
      </w:pPr>
    </w:p>
    <w:p w14:paraId="44C3A2A6" w14:textId="66241178" w:rsidR="002E5C41" w:rsidRPr="00C2227B" w:rsidRDefault="007D2762" w:rsidP="00101F21">
      <w:pPr>
        <w:spacing w:line="240" w:lineRule="auto"/>
        <w:jc w:val="right"/>
        <w:rPr>
          <w:b/>
          <w:color w:val="FF0000"/>
        </w:rPr>
      </w:pPr>
      <w:r w:rsidRPr="00C2227B">
        <w:rPr>
          <w:rFonts w:cs="Calibri"/>
          <w:color w:val="FF0000"/>
          <w:szCs w:val="24"/>
          <w:lang w:eastAsia="pl-PL"/>
        </w:rPr>
        <w:br w:type="page"/>
      </w:r>
      <w:r w:rsidR="00C2227B" w:rsidRPr="00C2227B">
        <w:lastRenderedPageBreak/>
        <w:t>marzec</w:t>
      </w:r>
      <w:r w:rsidR="002E5C41" w:rsidRPr="00C2227B">
        <w:t xml:space="preserve"> 202</w:t>
      </w:r>
      <w:r w:rsidR="00C2227B" w:rsidRPr="00C2227B">
        <w:t>2</w:t>
      </w:r>
    </w:p>
    <w:p w14:paraId="20439233" w14:textId="77777777" w:rsidR="002E5C41" w:rsidRPr="00C2227B" w:rsidRDefault="002E5C41" w:rsidP="002E5C41">
      <w:pPr>
        <w:pStyle w:val="RP1"/>
        <w:numPr>
          <w:ilvl w:val="0"/>
          <w:numId w:val="0"/>
        </w:numPr>
        <w:ind w:left="360"/>
        <w:jc w:val="right"/>
        <w:rPr>
          <w:b w:val="0"/>
          <w:color w:val="FF0000"/>
          <w:sz w:val="22"/>
          <w:szCs w:val="22"/>
        </w:rPr>
      </w:pPr>
    </w:p>
    <w:p w14:paraId="0AE54451" w14:textId="77777777" w:rsidR="002E5C41" w:rsidRPr="00C2227B" w:rsidRDefault="002E5C41" w:rsidP="002E5C41">
      <w:pPr>
        <w:pStyle w:val="RP1"/>
        <w:numPr>
          <w:ilvl w:val="0"/>
          <w:numId w:val="0"/>
        </w:numPr>
        <w:ind w:left="360"/>
        <w:jc w:val="right"/>
        <w:rPr>
          <w:b w:val="0"/>
          <w:color w:val="FF0000"/>
          <w:sz w:val="22"/>
          <w:szCs w:val="22"/>
        </w:rPr>
      </w:pPr>
    </w:p>
    <w:p w14:paraId="187A7BB2" w14:textId="77777777" w:rsidR="002E5C41" w:rsidRPr="00C2227B" w:rsidRDefault="002E5C41" w:rsidP="002E5C41">
      <w:pPr>
        <w:pStyle w:val="ALL1"/>
        <w:numPr>
          <w:ilvl w:val="0"/>
          <w:numId w:val="0"/>
        </w:numPr>
        <w:ind w:left="360"/>
        <w:jc w:val="center"/>
        <w:rPr>
          <w:rFonts w:cs="Calibri"/>
          <w:szCs w:val="24"/>
          <w:lang w:eastAsia="pl-PL"/>
        </w:rPr>
      </w:pPr>
      <w:bookmarkStart w:id="0" w:name="_Toc397985083"/>
      <w:bookmarkStart w:id="1" w:name="_Toc514054907"/>
      <w:bookmarkStart w:id="2" w:name="_Toc99533572"/>
      <w:r w:rsidRPr="00C2227B">
        <w:t>OŚWIADCZENIE</w:t>
      </w:r>
      <w:bookmarkEnd w:id="0"/>
      <w:bookmarkEnd w:id="1"/>
      <w:bookmarkEnd w:id="2"/>
    </w:p>
    <w:p w14:paraId="2DE80BD8" w14:textId="77777777" w:rsidR="002E5C41" w:rsidRPr="00C2227B" w:rsidRDefault="002E5C41" w:rsidP="002E5C41">
      <w:pPr>
        <w:pStyle w:val="RP1"/>
        <w:numPr>
          <w:ilvl w:val="0"/>
          <w:numId w:val="0"/>
        </w:numPr>
        <w:ind w:left="360"/>
        <w:jc w:val="right"/>
        <w:rPr>
          <w:b w:val="0"/>
          <w:color w:val="auto"/>
          <w:sz w:val="22"/>
          <w:szCs w:val="22"/>
        </w:rPr>
      </w:pPr>
    </w:p>
    <w:p w14:paraId="3A1B2F71" w14:textId="17BC02BE" w:rsidR="002E5C41" w:rsidRPr="00C2227B" w:rsidRDefault="002E5C41" w:rsidP="002E5C41">
      <w:pPr>
        <w:autoSpaceDE w:val="0"/>
        <w:autoSpaceDN w:val="0"/>
        <w:adjustRightInd w:val="0"/>
        <w:jc w:val="center"/>
        <w:rPr>
          <w:rFonts w:cs="Calibri"/>
          <w:szCs w:val="24"/>
          <w:lang w:eastAsia="pl-PL"/>
        </w:rPr>
      </w:pPr>
      <w:bookmarkStart w:id="3" w:name="_Hlk77850984"/>
      <w:r w:rsidRPr="00C2227B">
        <w:rPr>
          <w:rFonts w:cs="Calibri"/>
          <w:szCs w:val="24"/>
          <w:lang w:eastAsia="pl-PL"/>
        </w:rPr>
        <w:t>Na podstawie art. Art.</w:t>
      </w:r>
      <w:r w:rsidR="0091702C" w:rsidRPr="00C2227B">
        <w:rPr>
          <w:rFonts w:cs="Calibri"/>
          <w:szCs w:val="24"/>
          <w:lang w:eastAsia="pl-PL"/>
        </w:rPr>
        <w:t>34 pkt. 3d</w:t>
      </w:r>
      <w:r w:rsidRPr="00C2227B">
        <w:rPr>
          <w:rFonts w:cs="Calibri"/>
          <w:szCs w:val="24"/>
          <w:lang w:eastAsia="pl-PL"/>
        </w:rPr>
        <w:t xml:space="preserve"> ust.</w:t>
      </w:r>
      <w:r w:rsidR="0091702C" w:rsidRPr="00C2227B">
        <w:rPr>
          <w:rFonts w:cs="Calibri"/>
          <w:szCs w:val="24"/>
          <w:lang w:eastAsia="pl-PL"/>
        </w:rPr>
        <w:t>3</w:t>
      </w:r>
      <w:r w:rsidRPr="00C2227B">
        <w:rPr>
          <w:rFonts w:cs="Calibri"/>
          <w:szCs w:val="24"/>
          <w:lang w:eastAsia="pl-PL"/>
        </w:rPr>
        <w:t xml:space="preserve"> Ustawy z dnia 7 lipca 1994r. – Prawo Budowlane- (</w:t>
      </w:r>
      <w:bookmarkStart w:id="4" w:name="_Hlk77851252"/>
      <w:r w:rsidRPr="00C2227B">
        <w:rPr>
          <w:rFonts w:cs="Calibri"/>
          <w:szCs w:val="24"/>
          <w:lang w:eastAsia="pl-PL"/>
        </w:rPr>
        <w:t>Dz. U. 2020, poz.1333</w:t>
      </w:r>
      <w:r w:rsidR="0091702C" w:rsidRPr="00C2227B">
        <w:rPr>
          <w:rFonts w:cs="Calibri"/>
          <w:szCs w:val="24"/>
          <w:lang w:eastAsia="pl-PL"/>
        </w:rPr>
        <w:t xml:space="preserve"> z późniejszymi zmianami</w:t>
      </w:r>
      <w:bookmarkEnd w:id="4"/>
      <w:r w:rsidRPr="00C2227B">
        <w:rPr>
          <w:rFonts w:cs="Calibri"/>
          <w:szCs w:val="24"/>
          <w:lang w:eastAsia="pl-PL"/>
        </w:rPr>
        <w:t xml:space="preserve">) oświadczamy, że projekt </w:t>
      </w:r>
      <w:r w:rsidR="00083712" w:rsidRPr="00C2227B">
        <w:rPr>
          <w:rFonts w:cs="Calibri"/>
          <w:szCs w:val="24"/>
          <w:lang w:eastAsia="pl-PL"/>
        </w:rPr>
        <w:t xml:space="preserve">budowlany </w:t>
      </w:r>
      <w:r w:rsidRPr="00C2227B">
        <w:rPr>
          <w:rFonts w:cs="Calibri"/>
          <w:szCs w:val="24"/>
          <w:lang w:eastAsia="pl-PL"/>
        </w:rPr>
        <w:t>inwestycji pod nazwą</w:t>
      </w:r>
      <w:r w:rsidR="00651CE6" w:rsidRPr="00C2227B">
        <w:rPr>
          <w:rFonts w:cs="Calibri"/>
          <w:szCs w:val="24"/>
          <w:lang w:eastAsia="pl-PL"/>
        </w:rPr>
        <w:t>:</w:t>
      </w:r>
    </w:p>
    <w:p w14:paraId="531ECCA3" w14:textId="1DEC8705" w:rsidR="009C70A0" w:rsidRPr="00C2227B" w:rsidRDefault="009C70A0" w:rsidP="009C70A0">
      <w:pPr>
        <w:pStyle w:val="TB11"/>
        <w:tabs>
          <w:tab w:val="clear" w:pos="567"/>
        </w:tabs>
        <w:suppressAutoHyphens/>
        <w:ind w:left="601" w:firstLine="0"/>
        <w:contextualSpacing/>
        <w:jc w:val="both"/>
        <w:rPr>
          <w:rFonts w:cs="Calibri"/>
          <w:b w:val="0"/>
          <w:bCs/>
          <w:sz w:val="28"/>
        </w:rPr>
      </w:pPr>
      <w:r w:rsidRPr="00C2227B">
        <w:rPr>
          <w:rFonts w:cs="Calibri"/>
          <w:bCs/>
          <w:sz w:val="28"/>
        </w:rPr>
        <w:t>„</w:t>
      </w:r>
      <w:r w:rsidR="00C2227B" w:rsidRPr="00C2227B">
        <w:rPr>
          <w:rFonts w:asciiTheme="minorHAnsi" w:hAnsiTheme="minorHAnsi" w:cstheme="minorHAnsi"/>
          <w:bCs/>
          <w:sz w:val="24"/>
          <w:szCs w:val="24"/>
        </w:rPr>
        <w:t>PRZEBUDOWA PODZIEMNYCH TUNELI KOMUNIKACYJNYCH W SPECJALISTYCZNYM SZPITALU WOJEWÓDZKIM W CIECHANOWIE</w:t>
      </w:r>
      <w:r w:rsidRPr="00C2227B">
        <w:rPr>
          <w:rFonts w:cs="Calibri"/>
          <w:bCs/>
          <w:sz w:val="28"/>
        </w:rPr>
        <w:t>”</w:t>
      </w:r>
    </w:p>
    <w:p w14:paraId="2117DE62" w14:textId="77777777" w:rsidR="002E5C41" w:rsidRPr="00C2227B" w:rsidRDefault="002E5C41" w:rsidP="002E5C41">
      <w:pPr>
        <w:autoSpaceDE w:val="0"/>
        <w:autoSpaceDN w:val="0"/>
        <w:adjustRightInd w:val="0"/>
        <w:jc w:val="center"/>
        <w:rPr>
          <w:rFonts w:cs="Calibri"/>
          <w:szCs w:val="24"/>
          <w:lang w:eastAsia="pl-PL"/>
        </w:rPr>
      </w:pPr>
      <w:r w:rsidRPr="00C2227B">
        <w:rPr>
          <w:rFonts w:cs="Calibri"/>
          <w:szCs w:val="24"/>
          <w:lang w:eastAsia="pl-PL"/>
        </w:rPr>
        <w:t xml:space="preserve">został sporządzony zgodnie z obowiązującymi przepisami </w:t>
      </w:r>
    </w:p>
    <w:p w14:paraId="2BBB22DB" w14:textId="707034C8" w:rsidR="002E5C41" w:rsidRPr="00C2227B" w:rsidRDefault="002E5C41" w:rsidP="002E5C41">
      <w:pPr>
        <w:autoSpaceDE w:val="0"/>
        <w:autoSpaceDN w:val="0"/>
        <w:adjustRightInd w:val="0"/>
        <w:jc w:val="center"/>
        <w:rPr>
          <w:rFonts w:cs="Calibri"/>
          <w:szCs w:val="24"/>
          <w:lang w:eastAsia="pl-PL"/>
        </w:rPr>
      </w:pPr>
      <w:r w:rsidRPr="00C2227B">
        <w:rPr>
          <w:rFonts w:cs="Calibri"/>
          <w:szCs w:val="24"/>
          <w:lang w:eastAsia="pl-PL"/>
        </w:rPr>
        <w:t>oraz zasadami wiedzy technicznej</w:t>
      </w:r>
      <w:r w:rsidR="0091702C" w:rsidRPr="00C2227B">
        <w:rPr>
          <w:rFonts w:cs="Calibri"/>
          <w:szCs w:val="24"/>
          <w:lang w:eastAsia="pl-PL"/>
        </w:rPr>
        <w:t xml:space="preserve"> i jest kompletny z punktu widzenia celu, któremu ma służyć.</w:t>
      </w:r>
    </w:p>
    <w:bookmarkEnd w:id="3"/>
    <w:p w14:paraId="4534E973" w14:textId="77777777" w:rsidR="002E5C41" w:rsidRPr="00C2227B" w:rsidRDefault="002E5C41" w:rsidP="002E5C41">
      <w:pPr>
        <w:pStyle w:val="RP1"/>
        <w:numPr>
          <w:ilvl w:val="0"/>
          <w:numId w:val="0"/>
        </w:numPr>
        <w:rPr>
          <w:color w:val="FF0000"/>
        </w:rPr>
      </w:pPr>
    </w:p>
    <w:p w14:paraId="19ECBBF8" w14:textId="77777777" w:rsidR="002E5C41" w:rsidRPr="00C2227B" w:rsidRDefault="002E5C41" w:rsidP="002E5C41">
      <w:pPr>
        <w:pStyle w:val="RP1"/>
        <w:numPr>
          <w:ilvl w:val="0"/>
          <w:numId w:val="0"/>
        </w:numPr>
        <w:ind w:left="360"/>
        <w:jc w:val="center"/>
        <w:rPr>
          <w:color w:val="FF0000"/>
        </w:rPr>
      </w:pPr>
    </w:p>
    <w:tbl>
      <w:tblPr>
        <w:tblpPr w:leftFromText="141" w:rightFromText="141" w:vertAnchor="text" w:horzAnchor="margin" w:tblpY="93"/>
        <w:tblW w:w="9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31"/>
        <w:gridCol w:w="2742"/>
        <w:gridCol w:w="3163"/>
        <w:gridCol w:w="1760"/>
      </w:tblGrid>
      <w:tr w:rsidR="00C2227B" w:rsidRPr="00C2227B" w14:paraId="43257598" w14:textId="77777777" w:rsidTr="002E5C41">
        <w:tc>
          <w:tcPr>
            <w:tcW w:w="1931" w:type="dxa"/>
            <w:shd w:val="clear" w:color="auto" w:fill="D9D9D9"/>
          </w:tcPr>
          <w:p w14:paraId="29F3CEBE" w14:textId="77777777" w:rsidR="002E5C41" w:rsidRPr="00C2227B" w:rsidRDefault="002E5C41" w:rsidP="002E5C41">
            <w:pPr>
              <w:spacing w:before="60"/>
              <w:rPr>
                <w:b/>
                <w:sz w:val="20"/>
              </w:rPr>
            </w:pPr>
            <w:r w:rsidRPr="00C2227B">
              <w:rPr>
                <w:b/>
                <w:sz w:val="20"/>
              </w:rPr>
              <w:t>FUNKCJA</w:t>
            </w:r>
          </w:p>
        </w:tc>
        <w:tc>
          <w:tcPr>
            <w:tcW w:w="2742" w:type="dxa"/>
            <w:shd w:val="clear" w:color="auto" w:fill="D9D9D9"/>
          </w:tcPr>
          <w:p w14:paraId="094F2AF7" w14:textId="77777777" w:rsidR="002E5C41" w:rsidRPr="00C2227B" w:rsidRDefault="002E5C41" w:rsidP="002E5C41">
            <w:pPr>
              <w:spacing w:before="60"/>
              <w:rPr>
                <w:b/>
                <w:sz w:val="20"/>
              </w:rPr>
            </w:pPr>
            <w:r w:rsidRPr="00C2227B">
              <w:rPr>
                <w:b/>
                <w:sz w:val="20"/>
              </w:rPr>
              <w:t>IMIĘ, NAZWISKO</w:t>
            </w:r>
          </w:p>
        </w:tc>
        <w:tc>
          <w:tcPr>
            <w:tcW w:w="3163" w:type="dxa"/>
            <w:shd w:val="clear" w:color="auto" w:fill="D9D9D9"/>
          </w:tcPr>
          <w:p w14:paraId="3D2FF456" w14:textId="77777777" w:rsidR="002E5C41" w:rsidRPr="00C2227B" w:rsidRDefault="002E5C41" w:rsidP="002E5C41">
            <w:pPr>
              <w:spacing w:before="60"/>
              <w:rPr>
                <w:b/>
                <w:sz w:val="20"/>
              </w:rPr>
            </w:pPr>
            <w:r w:rsidRPr="00C2227B">
              <w:rPr>
                <w:b/>
                <w:sz w:val="20"/>
              </w:rPr>
              <w:t>UPRAWNIENIA / SPECJALNOŚĆ</w:t>
            </w:r>
          </w:p>
        </w:tc>
        <w:tc>
          <w:tcPr>
            <w:tcW w:w="1760" w:type="dxa"/>
            <w:shd w:val="clear" w:color="auto" w:fill="D9D9D9"/>
          </w:tcPr>
          <w:p w14:paraId="73BD6054" w14:textId="77777777" w:rsidR="002E5C41" w:rsidRPr="00C2227B" w:rsidRDefault="002E5C41" w:rsidP="002E5C41">
            <w:pPr>
              <w:spacing w:before="60"/>
              <w:rPr>
                <w:b/>
                <w:sz w:val="20"/>
              </w:rPr>
            </w:pPr>
            <w:r w:rsidRPr="00C2227B">
              <w:rPr>
                <w:b/>
                <w:sz w:val="20"/>
              </w:rPr>
              <w:t>PODPIS</w:t>
            </w:r>
          </w:p>
        </w:tc>
      </w:tr>
      <w:tr w:rsidR="00C2227B" w:rsidRPr="00C2227B" w14:paraId="5D06E0DB" w14:textId="77777777" w:rsidTr="002E5C41">
        <w:trPr>
          <w:trHeight w:hRule="exact" w:val="983"/>
        </w:trPr>
        <w:tc>
          <w:tcPr>
            <w:tcW w:w="1931" w:type="dxa"/>
          </w:tcPr>
          <w:p w14:paraId="0F1D2475" w14:textId="77777777" w:rsidR="002E5C41" w:rsidRPr="00C2227B" w:rsidRDefault="002E5C41" w:rsidP="002E5C41">
            <w:pPr>
              <w:spacing w:before="60"/>
              <w:rPr>
                <w:sz w:val="18"/>
                <w:szCs w:val="18"/>
              </w:rPr>
            </w:pPr>
            <w:r w:rsidRPr="00C2227B">
              <w:rPr>
                <w:sz w:val="18"/>
                <w:szCs w:val="18"/>
              </w:rPr>
              <w:t>PROJEKTANT</w:t>
            </w:r>
          </w:p>
        </w:tc>
        <w:tc>
          <w:tcPr>
            <w:tcW w:w="2742" w:type="dxa"/>
          </w:tcPr>
          <w:p w14:paraId="6C0C66FB" w14:textId="77777777" w:rsidR="002E5C41" w:rsidRPr="00C2227B" w:rsidRDefault="002E5C41" w:rsidP="002E5C41">
            <w:pPr>
              <w:rPr>
                <w:rFonts w:cs="Calibri"/>
                <w:sz w:val="18"/>
                <w:szCs w:val="18"/>
              </w:rPr>
            </w:pPr>
            <w:r w:rsidRPr="00C2227B">
              <w:rPr>
                <w:rFonts w:cs="Calibri"/>
                <w:sz w:val="18"/>
                <w:szCs w:val="18"/>
              </w:rPr>
              <w:t>mgr inż. arch. Bartosz Szubski</w:t>
            </w:r>
          </w:p>
          <w:p w14:paraId="32D79A27" w14:textId="77777777" w:rsidR="002E5C41" w:rsidRPr="00C2227B" w:rsidRDefault="002E5C41" w:rsidP="002E5C41">
            <w:pPr>
              <w:rPr>
                <w:rFonts w:cs="Tahoma"/>
                <w:sz w:val="18"/>
                <w:szCs w:val="18"/>
              </w:rPr>
            </w:pPr>
          </w:p>
        </w:tc>
        <w:tc>
          <w:tcPr>
            <w:tcW w:w="3163" w:type="dxa"/>
          </w:tcPr>
          <w:p w14:paraId="1441A476" w14:textId="77777777" w:rsidR="002E5C41" w:rsidRPr="00C2227B" w:rsidRDefault="002E5C41" w:rsidP="002E5C41">
            <w:pPr>
              <w:rPr>
                <w:rFonts w:cs="Calibri"/>
                <w:sz w:val="18"/>
                <w:szCs w:val="18"/>
              </w:rPr>
            </w:pPr>
            <w:r w:rsidRPr="00C2227B">
              <w:rPr>
                <w:rFonts w:cs="Calibri"/>
                <w:sz w:val="18"/>
                <w:szCs w:val="18"/>
              </w:rPr>
              <w:t>uprawnienia budowlane do projektowania bez ograniczeń w specjalności architektonicznej</w:t>
            </w:r>
            <w:r w:rsidRPr="00C2227B">
              <w:rPr>
                <w:rFonts w:cs="Calibri"/>
                <w:sz w:val="18"/>
                <w:szCs w:val="18"/>
              </w:rPr>
              <w:br/>
              <w:t>upr.nr KPOKK IA 50/20008</w:t>
            </w:r>
          </w:p>
          <w:p w14:paraId="354EF1A0" w14:textId="77777777" w:rsidR="002E5C41" w:rsidRPr="00C2227B" w:rsidRDefault="002E5C41" w:rsidP="002E5C41">
            <w:pPr>
              <w:rPr>
                <w:sz w:val="18"/>
                <w:szCs w:val="18"/>
              </w:rPr>
            </w:pPr>
          </w:p>
        </w:tc>
        <w:tc>
          <w:tcPr>
            <w:tcW w:w="1760" w:type="dxa"/>
          </w:tcPr>
          <w:p w14:paraId="309847CA" w14:textId="77777777" w:rsidR="002E5C41" w:rsidRPr="00C2227B" w:rsidRDefault="002E5C41" w:rsidP="002E5C41">
            <w:pPr>
              <w:spacing w:before="60"/>
              <w:rPr>
                <w:sz w:val="20"/>
              </w:rPr>
            </w:pPr>
          </w:p>
        </w:tc>
      </w:tr>
      <w:tr w:rsidR="00C2227B" w:rsidRPr="00C2227B" w14:paraId="62940ADB" w14:textId="77777777" w:rsidTr="002E5C41">
        <w:trPr>
          <w:trHeight w:hRule="exact" w:val="983"/>
        </w:trPr>
        <w:tc>
          <w:tcPr>
            <w:tcW w:w="1931" w:type="dxa"/>
          </w:tcPr>
          <w:p w14:paraId="6BED0E8B" w14:textId="471DC56F" w:rsidR="002E5C41" w:rsidRPr="00C2227B" w:rsidRDefault="007D2762" w:rsidP="002E5C41">
            <w:pPr>
              <w:spacing w:before="60"/>
              <w:rPr>
                <w:sz w:val="18"/>
                <w:szCs w:val="18"/>
              </w:rPr>
            </w:pPr>
            <w:r w:rsidRPr="00C2227B">
              <w:rPr>
                <w:sz w:val="18"/>
                <w:szCs w:val="18"/>
              </w:rPr>
              <w:t>SPRAWDZAJĄCY</w:t>
            </w:r>
          </w:p>
        </w:tc>
        <w:tc>
          <w:tcPr>
            <w:tcW w:w="2742" w:type="dxa"/>
          </w:tcPr>
          <w:p w14:paraId="0053D44D" w14:textId="1D13BE56" w:rsidR="002E5C41" w:rsidRPr="00C2227B" w:rsidRDefault="007D2762" w:rsidP="002E5C41">
            <w:pPr>
              <w:rPr>
                <w:sz w:val="18"/>
                <w:szCs w:val="18"/>
              </w:rPr>
            </w:pPr>
            <w:r w:rsidRPr="00C2227B">
              <w:rPr>
                <w:sz w:val="18"/>
                <w:szCs w:val="18"/>
              </w:rPr>
              <w:t xml:space="preserve">mgr inż. arch. </w:t>
            </w:r>
            <w:r w:rsidR="007530B5" w:rsidRPr="00C2227B">
              <w:rPr>
                <w:sz w:val="18"/>
                <w:szCs w:val="18"/>
              </w:rPr>
              <w:t>Paweł Nalewajski</w:t>
            </w:r>
          </w:p>
        </w:tc>
        <w:tc>
          <w:tcPr>
            <w:tcW w:w="3163" w:type="dxa"/>
          </w:tcPr>
          <w:p w14:paraId="6B445F97" w14:textId="628D6A1E" w:rsidR="007D2762" w:rsidRPr="00C2227B" w:rsidRDefault="007D2762" w:rsidP="007D2762">
            <w:pPr>
              <w:rPr>
                <w:rFonts w:cs="Calibri"/>
                <w:sz w:val="18"/>
                <w:szCs w:val="18"/>
              </w:rPr>
            </w:pPr>
            <w:r w:rsidRPr="00C2227B">
              <w:rPr>
                <w:rFonts w:cs="Calibri"/>
                <w:sz w:val="18"/>
                <w:szCs w:val="18"/>
              </w:rPr>
              <w:t>uprawnienia budowlane do projektowania bez ograniczeń w specjalności architektonicznej</w:t>
            </w:r>
            <w:r w:rsidRPr="00C2227B">
              <w:rPr>
                <w:rFonts w:cs="Calibri"/>
                <w:sz w:val="18"/>
                <w:szCs w:val="18"/>
              </w:rPr>
              <w:br/>
              <w:t xml:space="preserve">upr.nr </w:t>
            </w:r>
            <w:r w:rsidR="007530B5" w:rsidRPr="00C2227B">
              <w:rPr>
                <w:rFonts w:cs="Calibri"/>
                <w:sz w:val="18"/>
                <w:szCs w:val="18"/>
              </w:rPr>
              <w:t>203/POOKK/V/2021</w:t>
            </w:r>
          </w:p>
          <w:p w14:paraId="2B042D5F" w14:textId="6EC4F316" w:rsidR="002E5C41" w:rsidRPr="00C2227B" w:rsidRDefault="002E5C41" w:rsidP="002E5C41">
            <w:pPr>
              <w:rPr>
                <w:sz w:val="18"/>
                <w:szCs w:val="18"/>
              </w:rPr>
            </w:pPr>
          </w:p>
        </w:tc>
        <w:tc>
          <w:tcPr>
            <w:tcW w:w="1760" w:type="dxa"/>
          </w:tcPr>
          <w:p w14:paraId="5A4D4D1C" w14:textId="77777777" w:rsidR="002E5C41" w:rsidRPr="00C2227B" w:rsidRDefault="002E5C41" w:rsidP="002E5C41">
            <w:pPr>
              <w:spacing w:before="60"/>
              <w:rPr>
                <w:sz w:val="20"/>
              </w:rPr>
            </w:pPr>
          </w:p>
        </w:tc>
      </w:tr>
    </w:tbl>
    <w:p w14:paraId="5E266141" w14:textId="62F15BD9" w:rsidR="007D2762" w:rsidRPr="00C2227B" w:rsidRDefault="007D2762" w:rsidP="007D2762">
      <w:pPr>
        <w:pStyle w:val="ALL1"/>
        <w:numPr>
          <w:ilvl w:val="0"/>
          <w:numId w:val="0"/>
        </w:numPr>
        <w:ind w:left="709"/>
        <w:rPr>
          <w:color w:val="FF0000"/>
        </w:rPr>
      </w:pPr>
    </w:p>
    <w:p w14:paraId="605D778F" w14:textId="77777777" w:rsidR="007D2762" w:rsidRPr="00C2227B" w:rsidRDefault="007D2762">
      <w:pPr>
        <w:spacing w:line="240" w:lineRule="auto"/>
        <w:rPr>
          <w:rFonts w:asciiTheme="minorHAnsi" w:eastAsiaTheme="minorHAnsi" w:hAnsiTheme="minorHAnsi" w:cstheme="minorBidi"/>
          <w:b/>
          <w:color w:val="FF0000"/>
          <w:sz w:val="28"/>
        </w:rPr>
      </w:pPr>
      <w:r w:rsidRPr="00C2227B">
        <w:rPr>
          <w:color w:val="FF0000"/>
        </w:rPr>
        <w:br w:type="page"/>
      </w:r>
    </w:p>
    <w:p w14:paraId="363C59EE" w14:textId="42E82027" w:rsidR="006013DC" w:rsidRPr="00C2227B" w:rsidRDefault="006013DC" w:rsidP="00FA25B2">
      <w:pPr>
        <w:pStyle w:val="ALL1"/>
        <w:ind w:left="709" w:hanging="709"/>
      </w:pPr>
      <w:bookmarkStart w:id="5" w:name="_Toc99533573"/>
      <w:r w:rsidRPr="00C2227B">
        <w:lastRenderedPageBreak/>
        <w:t>OPIS STANU ISTNIEJĄCEGO</w:t>
      </w:r>
      <w:bookmarkEnd w:id="5"/>
    </w:p>
    <w:p w14:paraId="3E2AF7C7" w14:textId="3192A6AD" w:rsidR="00FA25B2" w:rsidRPr="00C2227B" w:rsidRDefault="006C433C" w:rsidP="000D1D8F">
      <w:pPr>
        <w:pStyle w:val="ALL11"/>
      </w:pPr>
      <w:bookmarkStart w:id="6" w:name="_Toc99533574"/>
      <w:r w:rsidRPr="00C2227B">
        <w:t>OPIS STANU ISTNIEJĄCEGO</w:t>
      </w:r>
      <w:bookmarkEnd w:id="6"/>
    </w:p>
    <w:p w14:paraId="621115BC" w14:textId="6C211746" w:rsidR="00101F21" w:rsidRPr="00AC4282" w:rsidRDefault="009A21C0" w:rsidP="00AC4282">
      <w:pPr>
        <w:pStyle w:val="Nagwek1"/>
        <w:jc w:val="both"/>
        <w:rPr>
          <w:color w:val="auto"/>
          <w:szCs w:val="22"/>
          <w:lang w:val="pl-PL"/>
        </w:rPr>
      </w:pPr>
      <w:r w:rsidRPr="00C2227B">
        <w:rPr>
          <w:color w:val="auto"/>
        </w:rPr>
        <w:t>W zakresie inwestycji</w:t>
      </w:r>
      <w:r w:rsidR="009C70A0" w:rsidRPr="00C2227B">
        <w:rPr>
          <w:color w:val="auto"/>
          <w:lang w:val="pl-PL"/>
        </w:rPr>
        <w:t xml:space="preserve"> znajduj</w:t>
      </w:r>
      <w:r w:rsidR="00C2227B" w:rsidRPr="00C2227B">
        <w:rPr>
          <w:color w:val="auto"/>
          <w:lang w:val="pl-PL"/>
        </w:rPr>
        <w:t>ą się</w:t>
      </w:r>
      <w:r w:rsidR="009C70A0" w:rsidRPr="00C2227B">
        <w:rPr>
          <w:color w:val="auto"/>
          <w:lang w:val="pl-PL"/>
        </w:rPr>
        <w:t xml:space="preserve"> </w:t>
      </w:r>
      <w:r w:rsidR="00C2227B" w:rsidRPr="00C2227B">
        <w:rPr>
          <w:color w:val="auto"/>
          <w:lang w:val="pl-PL"/>
        </w:rPr>
        <w:t xml:space="preserve">podziemne tunele komunikacyjne łączące budynki szpitala oddane </w:t>
      </w:r>
      <w:r w:rsidRPr="00C2227B">
        <w:rPr>
          <w:color w:val="auto"/>
          <w:lang w:val="pl-PL"/>
        </w:rPr>
        <w:t xml:space="preserve">do użytku </w:t>
      </w:r>
      <w:r w:rsidR="009C70A0" w:rsidRPr="00C2227B">
        <w:rPr>
          <w:color w:val="auto"/>
          <w:lang w:val="pl-PL"/>
        </w:rPr>
        <w:t>w latach 70 XX wieku</w:t>
      </w:r>
      <w:r w:rsidRPr="00C2227B">
        <w:rPr>
          <w:color w:val="auto"/>
          <w:lang w:val="pl-PL"/>
        </w:rPr>
        <w:t>.</w:t>
      </w:r>
      <w:r w:rsidR="00CC1D77" w:rsidRPr="00C2227B">
        <w:rPr>
          <w:color w:val="auto"/>
          <w:lang w:val="pl-PL"/>
        </w:rPr>
        <w:t xml:space="preserve"> </w:t>
      </w:r>
      <w:r w:rsidR="00C2227B" w:rsidRPr="00C2227B">
        <w:rPr>
          <w:color w:val="auto"/>
          <w:szCs w:val="22"/>
        </w:rPr>
        <w:t>Tunel łączy na poziomie pierwszej kondygnacji podziemnej cztery obiekty: budynek główny szpitala, budynek warsztatowy, budynek zakaźny i budynek pulmonologiczny.</w:t>
      </w:r>
      <w:r w:rsidR="00C2227B" w:rsidRPr="00C2227B">
        <w:rPr>
          <w:color w:val="auto"/>
          <w:szCs w:val="22"/>
          <w:lang w:val="pl-PL"/>
        </w:rPr>
        <w:t xml:space="preserve"> </w:t>
      </w:r>
      <w:r w:rsidR="00C2227B">
        <w:rPr>
          <w:color w:val="auto"/>
          <w:szCs w:val="22"/>
          <w:lang w:val="pl-PL"/>
        </w:rPr>
        <w:t xml:space="preserve">Obiekt posiada konstrukcje tradycyjną, żelbetową i murowaną. </w:t>
      </w:r>
      <w:r w:rsidR="003D0FD3">
        <w:rPr>
          <w:color w:val="auto"/>
          <w:szCs w:val="22"/>
          <w:lang w:val="pl-PL"/>
        </w:rPr>
        <w:t>Tunel posadowiony jest na płycie fundamentowej. Sklepienie tunelu stanowi płyta żelbetowa.</w:t>
      </w:r>
      <w:r w:rsidR="00AC4282">
        <w:rPr>
          <w:color w:val="auto"/>
          <w:szCs w:val="22"/>
          <w:lang w:val="pl-PL"/>
        </w:rPr>
        <w:t xml:space="preserve"> </w:t>
      </w:r>
      <w:r w:rsidR="00AC4282">
        <w:rPr>
          <w:color w:val="auto"/>
          <w:szCs w:val="22"/>
          <w:lang w:val="pl-PL"/>
        </w:rPr>
        <w:br/>
        <w:t xml:space="preserve">W tunelu przebiegają następujące instalacje: wodociągowa, elektryczna, wentylacyjna, kanalizacyjna, CO, </w:t>
      </w:r>
      <w:proofErr w:type="spellStart"/>
      <w:r w:rsidR="00AC4282">
        <w:rPr>
          <w:color w:val="auto"/>
          <w:szCs w:val="22"/>
          <w:lang w:val="pl-PL"/>
        </w:rPr>
        <w:t>teltechniczna</w:t>
      </w:r>
      <w:proofErr w:type="spellEnd"/>
      <w:r w:rsidR="00AC4282">
        <w:rPr>
          <w:color w:val="auto"/>
          <w:szCs w:val="22"/>
          <w:lang w:val="pl-PL"/>
        </w:rPr>
        <w:t xml:space="preserve">, poczty pneumatycznej. </w:t>
      </w:r>
    </w:p>
    <w:p w14:paraId="0F1137BF" w14:textId="48FF744C" w:rsidR="006C433C" w:rsidRPr="003D0FD3" w:rsidRDefault="006C433C" w:rsidP="00840BC9">
      <w:pPr>
        <w:pStyle w:val="ALL11"/>
      </w:pPr>
      <w:bookmarkStart w:id="7" w:name="_Toc99533575"/>
      <w:r w:rsidRPr="003D0FD3">
        <w:t>CHARAKTERYSTYCZNE PARAMETRY BUDYNKU ISTNIEJĄCEGO</w:t>
      </w:r>
      <w:bookmarkEnd w:id="7"/>
    </w:p>
    <w:tbl>
      <w:tblPr>
        <w:tblW w:w="7020" w:type="dxa"/>
        <w:tblCellMar>
          <w:left w:w="70" w:type="dxa"/>
          <w:right w:w="70" w:type="dxa"/>
        </w:tblCellMar>
        <w:tblLook w:val="04A0" w:firstRow="1" w:lastRow="0" w:firstColumn="1" w:lastColumn="0" w:noHBand="0" w:noVBand="1"/>
      </w:tblPr>
      <w:tblGrid>
        <w:gridCol w:w="3740"/>
        <w:gridCol w:w="960"/>
        <w:gridCol w:w="2320"/>
      </w:tblGrid>
      <w:tr w:rsidR="008A4A88" w:rsidRPr="008A4A88" w14:paraId="24A70868" w14:textId="77777777" w:rsidTr="008A4A88">
        <w:trPr>
          <w:trHeight w:val="300"/>
        </w:trPr>
        <w:tc>
          <w:tcPr>
            <w:tcW w:w="3740" w:type="dxa"/>
            <w:tcBorders>
              <w:top w:val="nil"/>
              <w:left w:val="nil"/>
              <w:bottom w:val="nil"/>
              <w:right w:val="nil"/>
            </w:tcBorders>
            <w:shd w:val="clear" w:color="auto" w:fill="auto"/>
            <w:noWrap/>
            <w:vAlign w:val="bottom"/>
            <w:hideMark/>
          </w:tcPr>
          <w:p w14:paraId="3D313B4F" w14:textId="77777777" w:rsidR="008A4A88" w:rsidRPr="008A4A88" w:rsidRDefault="008A4A88" w:rsidP="008A4A88">
            <w:pPr>
              <w:spacing w:line="240" w:lineRule="auto"/>
              <w:rPr>
                <w:rFonts w:ascii="Times New Roman" w:eastAsia="Times New Roman" w:hAnsi="Times New Roman"/>
                <w:sz w:val="20"/>
                <w:szCs w:val="20"/>
                <w:lang w:eastAsia="pl-PL"/>
              </w:rPr>
            </w:pPr>
          </w:p>
        </w:tc>
        <w:tc>
          <w:tcPr>
            <w:tcW w:w="960" w:type="dxa"/>
            <w:tcBorders>
              <w:top w:val="nil"/>
              <w:left w:val="nil"/>
              <w:bottom w:val="nil"/>
              <w:right w:val="nil"/>
            </w:tcBorders>
            <w:shd w:val="clear" w:color="auto" w:fill="auto"/>
            <w:noWrap/>
            <w:vAlign w:val="bottom"/>
            <w:hideMark/>
          </w:tcPr>
          <w:p w14:paraId="24BD0ADC" w14:textId="77777777" w:rsidR="008A4A88" w:rsidRPr="008A4A88" w:rsidRDefault="008A4A88" w:rsidP="008A4A88">
            <w:pPr>
              <w:spacing w:line="240" w:lineRule="auto"/>
              <w:rPr>
                <w:rFonts w:eastAsia="Times New Roman" w:cs="Calibri"/>
                <w:color w:val="000000"/>
                <w:lang w:eastAsia="pl-PL"/>
              </w:rPr>
            </w:pPr>
            <w:r w:rsidRPr="008A4A88">
              <w:rPr>
                <w:rFonts w:eastAsia="Times New Roman" w:cs="Calibri"/>
                <w:color w:val="000000"/>
                <w:lang w:eastAsia="pl-PL"/>
              </w:rPr>
              <w:t>długość</w:t>
            </w:r>
          </w:p>
        </w:tc>
        <w:tc>
          <w:tcPr>
            <w:tcW w:w="2320" w:type="dxa"/>
            <w:tcBorders>
              <w:top w:val="nil"/>
              <w:left w:val="nil"/>
              <w:bottom w:val="nil"/>
              <w:right w:val="nil"/>
            </w:tcBorders>
            <w:shd w:val="clear" w:color="auto" w:fill="auto"/>
            <w:noWrap/>
            <w:vAlign w:val="bottom"/>
            <w:hideMark/>
          </w:tcPr>
          <w:p w14:paraId="03566681" w14:textId="77777777" w:rsidR="008A4A88" w:rsidRPr="008A4A88" w:rsidRDefault="008A4A88" w:rsidP="008A4A88">
            <w:pPr>
              <w:spacing w:line="240" w:lineRule="auto"/>
              <w:rPr>
                <w:rFonts w:eastAsia="Times New Roman" w:cs="Calibri"/>
                <w:color w:val="000000"/>
                <w:lang w:eastAsia="pl-PL"/>
              </w:rPr>
            </w:pPr>
            <w:r w:rsidRPr="008A4A88">
              <w:rPr>
                <w:rFonts w:eastAsia="Times New Roman" w:cs="Calibri"/>
                <w:color w:val="000000"/>
                <w:lang w:eastAsia="pl-PL"/>
              </w:rPr>
              <w:t>powierzchnia całkowita</w:t>
            </w:r>
          </w:p>
        </w:tc>
      </w:tr>
      <w:tr w:rsidR="008A4A88" w:rsidRPr="008A4A88" w14:paraId="143E1218" w14:textId="77777777" w:rsidTr="008A4A88">
        <w:trPr>
          <w:trHeight w:val="300"/>
        </w:trPr>
        <w:tc>
          <w:tcPr>
            <w:tcW w:w="3740" w:type="dxa"/>
            <w:tcBorders>
              <w:top w:val="nil"/>
              <w:left w:val="nil"/>
              <w:bottom w:val="nil"/>
              <w:right w:val="nil"/>
            </w:tcBorders>
            <w:shd w:val="clear" w:color="auto" w:fill="auto"/>
            <w:noWrap/>
            <w:vAlign w:val="bottom"/>
            <w:hideMark/>
          </w:tcPr>
          <w:p w14:paraId="36FA3155" w14:textId="77777777" w:rsidR="008A4A88" w:rsidRPr="008A4A88" w:rsidRDefault="008A4A88" w:rsidP="008A4A88">
            <w:pPr>
              <w:spacing w:line="240" w:lineRule="auto"/>
              <w:rPr>
                <w:rFonts w:eastAsia="Times New Roman" w:cs="Calibri"/>
                <w:color w:val="000000"/>
                <w:lang w:eastAsia="pl-PL"/>
              </w:rPr>
            </w:pPr>
            <w:r w:rsidRPr="008A4A88">
              <w:rPr>
                <w:rFonts w:eastAsia="Times New Roman" w:cs="Calibri"/>
                <w:color w:val="000000"/>
                <w:lang w:eastAsia="pl-PL"/>
              </w:rPr>
              <w:t>krótki tunel</w:t>
            </w:r>
          </w:p>
        </w:tc>
        <w:tc>
          <w:tcPr>
            <w:tcW w:w="960" w:type="dxa"/>
            <w:tcBorders>
              <w:top w:val="nil"/>
              <w:left w:val="nil"/>
              <w:bottom w:val="nil"/>
              <w:right w:val="nil"/>
            </w:tcBorders>
            <w:shd w:val="clear" w:color="auto" w:fill="auto"/>
            <w:noWrap/>
            <w:vAlign w:val="bottom"/>
            <w:hideMark/>
          </w:tcPr>
          <w:p w14:paraId="37436285" w14:textId="77777777" w:rsidR="008A4A88" w:rsidRPr="008A4A88" w:rsidRDefault="008A4A88" w:rsidP="008A4A88">
            <w:pPr>
              <w:spacing w:line="240" w:lineRule="auto"/>
              <w:jc w:val="right"/>
              <w:rPr>
                <w:rFonts w:eastAsia="Times New Roman" w:cs="Calibri"/>
                <w:color w:val="000000"/>
                <w:lang w:eastAsia="pl-PL"/>
              </w:rPr>
            </w:pPr>
            <w:r w:rsidRPr="008A4A88">
              <w:rPr>
                <w:rFonts w:eastAsia="Times New Roman" w:cs="Calibri"/>
                <w:color w:val="000000"/>
                <w:lang w:eastAsia="pl-PL"/>
              </w:rPr>
              <w:t>22,5</w:t>
            </w:r>
          </w:p>
        </w:tc>
        <w:tc>
          <w:tcPr>
            <w:tcW w:w="2320" w:type="dxa"/>
            <w:tcBorders>
              <w:top w:val="nil"/>
              <w:left w:val="nil"/>
              <w:bottom w:val="nil"/>
              <w:right w:val="nil"/>
            </w:tcBorders>
            <w:shd w:val="clear" w:color="auto" w:fill="auto"/>
            <w:noWrap/>
            <w:vAlign w:val="bottom"/>
            <w:hideMark/>
          </w:tcPr>
          <w:p w14:paraId="2F275D96" w14:textId="77777777" w:rsidR="008A4A88" w:rsidRPr="008A4A88" w:rsidRDefault="008A4A88" w:rsidP="008A4A88">
            <w:pPr>
              <w:spacing w:line="240" w:lineRule="auto"/>
              <w:jc w:val="right"/>
              <w:rPr>
                <w:rFonts w:eastAsia="Times New Roman" w:cs="Calibri"/>
                <w:color w:val="000000"/>
                <w:lang w:eastAsia="pl-PL"/>
              </w:rPr>
            </w:pPr>
            <w:r w:rsidRPr="008A4A88">
              <w:rPr>
                <w:rFonts w:eastAsia="Times New Roman" w:cs="Calibri"/>
                <w:color w:val="000000"/>
                <w:lang w:eastAsia="pl-PL"/>
              </w:rPr>
              <w:t>82</w:t>
            </w:r>
          </w:p>
        </w:tc>
      </w:tr>
      <w:tr w:rsidR="008A4A88" w:rsidRPr="008A4A88" w14:paraId="0FB942BF" w14:textId="77777777" w:rsidTr="008A4A88">
        <w:trPr>
          <w:trHeight w:val="300"/>
        </w:trPr>
        <w:tc>
          <w:tcPr>
            <w:tcW w:w="3740" w:type="dxa"/>
            <w:tcBorders>
              <w:top w:val="nil"/>
              <w:left w:val="nil"/>
              <w:bottom w:val="nil"/>
              <w:right w:val="nil"/>
            </w:tcBorders>
            <w:shd w:val="clear" w:color="auto" w:fill="auto"/>
            <w:noWrap/>
            <w:vAlign w:val="bottom"/>
            <w:hideMark/>
          </w:tcPr>
          <w:p w14:paraId="2C48EAF3" w14:textId="77777777" w:rsidR="008A4A88" w:rsidRPr="008A4A88" w:rsidRDefault="008A4A88" w:rsidP="008A4A88">
            <w:pPr>
              <w:spacing w:line="240" w:lineRule="auto"/>
              <w:rPr>
                <w:rFonts w:eastAsia="Times New Roman" w:cs="Calibri"/>
                <w:color w:val="000000"/>
                <w:lang w:eastAsia="pl-PL"/>
              </w:rPr>
            </w:pPr>
            <w:r w:rsidRPr="008A4A88">
              <w:rPr>
                <w:rFonts w:eastAsia="Times New Roman" w:cs="Calibri"/>
                <w:color w:val="000000"/>
                <w:lang w:eastAsia="pl-PL"/>
              </w:rPr>
              <w:t>od bud. głównego do rozwidlenia</w:t>
            </w:r>
          </w:p>
        </w:tc>
        <w:tc>
          <w:tcPr>
            <w:tcW w:w="960" w:type="dxa"/>
            <w:tcBorders>
              <w:top w:val="nil"/>
              <w:left w:val="nil"/>
              <w:bottom w:val="nil"/>
              <w:right w:val="nil"/>
            </w:tcBorders>
            <w:shd w:val="clear" w:color="auto" w:fill="auto"/>
            <w:noWrap/>
            <w:vAlign w:val="bottom"/>
            <w:hideMark/>
          </w:tcPr>
          <w:p w14:paraId="046A4A04" w14:textId="77777777" w:rsidR="008A4A88" w:rsidRPr="008A4A88" w:rsidRDefault="008A4A88" w:rsidP="008A4A88">
            <w:pPr>
              <w:spacing w:line="240" w:lineRule="auto"/>
              <w:jc w:val="right"/>
              <w:rPr>
                <w:rFonts w:eastAsia="Times New Roman" w:cs="Calibri"/>
                <w:color w:val="000000"/>
                <w:lang w:eastAsia="pl-PL"/>
              </w:rPr>
            </w:pPr>
            <w:r w:rsidRPr="008A4A88">
              <w:rPr>
                <w:rFonts w:eastAsia="Times New Roman" w:cs="Calibri"/>
                <w:color w:val="000000"/>
                <w:lang w:eastAsia="pl-PL"/>
              </w:rPr>
              <w:t>57</w:t>
            </w:r>
          </w:p>
        </w:tc>
        <w:tc>
          <w:tcPr>
            <w:tcW w:w="2320" w:type="dxa"/>
            <w:tcBorders>
              <w:top w:val="nil"/>
              <w:left w:val="nil"/>
              <w:bottom w:val="nil"/>
              <w:right w:val="nil"/>
            </w:tcBorders>
            <w:shd w:val="clear" w:color="auto" w:fill="auto"/>
            <w:noWrap/>
            <w:vAlign w:val="bottom"/>
            <w:hideMark/>
          </w:tcPr>
          <w:p w14:paraId="7CA637D8" w14:textId="77777777" w:rsidR="008A4A88" w:rsidRPr="008A4A88" w:rsidRDefault="008A4A88" w:rsidP="008A4A88">
            <w:pPr>
              <w:spacing w:line="240" w:lineRule="auto"/>
              <w:jc w:val="right"/>
              <w:rPr>
                <w:rFonts w:eastAsia="Times New Roman" w:cs="Calibri"/>
                <w:color w:val="000000"/>
                <w:lang w:eastAsia="pl-PL"/>
              </w:rPr>
            </w:pPr>
            <w:r w:rsidRPr="008A4A88">
              <w:rPr>
                <w:rFonts w:eastAsia="Times New Roman" w:cs="Calibri"/>
                <w:color w:val="000000"/>
                <w:lang w:eastAsia="pl-PL"/>
              </w:rPr>
              <w:t>220</w:t>
            </w:r>
          </w:p>
        </w:tc>
      </w:tr>
      <w:tr w:rsidR="008A4A88" w:rsidRPr="008A4A88" w14:paraId="4C45997C" w14:textId="77777777" w:rsidTr="008A4A88">
        <w:trPr>
          <w:trHeight w:val="300"/>
        </w:trPr>
        <w:tc>
          <w:tcPr>
            <w:tcW w:w="3740" w:type="dxa"/>
            <w:tcBorders>
              <w:top w:val="nil"/>
              <w:left w:val="nil"/>
              <w:bottom w:val="nil"/>
              <w:right w:val="nil"/>
            </w:tcBorders>
            <w:shd w:val="clear" w:color="auto" w:fill="auto"/>
            <w:noWrap/>
            <w:vAlign w:val="bottom"/>
            <w:hideMark/>
          </w:tcPr>
          <w:p w14:paraId="514254CE" w14:textId="77777777" w:rsidR="008A4A88" w:rsidRPr="008A4A88" w:rsidRDefault="008A4A88" w:rsidP="008A4A88">
            <w:pPr>
              <w:spacing w:line="240" w:lineRule="auto"/>
              <w:rPr>
                <w:rFonts w:eastAsia="Times New Roman" w:cs="Calibri"/>
                <w:color w:val="000000"/>
                <w:lang w:eastAsia="pl-PL"/>
              </w:rPr>
            </w:pPr>
            <w:r w:rsidRPr="008A4A88">
              <w:rPr>
                <w:rFonts w:eastAsia="Times New Roman" w:cs="Calibri"/>
                <w:color w:val="000000"/>
                <w:lang w:eastAsia="pl-PL"/>
              </w:rPr>
              <w:t>od rozwidlenia do pulmonologicznego</w:t>
            </w:r>
          </w:p>
        </w:tc>
        <w:tc>
          <w:tcPr>
            <w:tcW w:w="960" w:type="dxa"/>
            <w:tcBorders>
              <w:top w:val="nil"/>
              <w:left w:val="nil"/>
              <w:bottom w:val="nil"/>
              <w:right w:val="nil"/>
            </w:tcBorders>
            <w:shd w:val="clear" w:color="auto" w:fill="auto"/>
            <w:noWrap/>
            <w:vAlign w:val="bottom"/>
            <w:hideMark/>
          </w:tcPr>
          <w:p w14:paraId="78BC3E3F" w14:textId="77777777" w:rsidR="008A4A88" w:rsidRPr="008A4A88" w:rsidRDefault="008A4A88" w:rsidP="008A4A88">
            <w:pPr>
              <w:spacing w:line="240" w:lineRule="auto"/>
              <w:jc w:val="right"/>
              <w:rPr>
                <w:rFonts w:eastAsia="Times New Roman" w:cs="Calibri"/>
                <w:color w:val="000000"/>
                <w:lang w:eastAsia="pl-PL"/>
              </w:rPr>
            </w:pPr>
            <w:r w:rsidRPr="008A4A88">
              <w:rPr>
                <w:rFonts w:eastAsia="Times New Roman" w:cs="Calibri"/>
                <w:color w:val="000000"/>
                <w:lang w:eastAsia="pl-PL"/>
              </w:rPr>
              <w:t>56</w:t>
            </w:r>
          </w:p>
        </w:tc>
        <w:tc>
          <w:tcPr>
            <w:tcW w:w="2320" w:type="dxa"/>
            <w:tcBorders>
              <w:top w:val="nil"/>
              <w:left w:val="nil"/>
              <w:bottom w:val="nil"/>
              <w:right w:val="nil"/>
            </w:tcBorders>
            <w:shd w:val="clear" w:color="auto" w:fill="auto"/>
            <w:noWrap/>
            <w:vAlign w:val="bottom"/>
            <w:hideMark/>
          </w:tcPr>
          <w:p w14:paraId="68ACE7CD" w14:textId="77777777" w:rsidR="008A4A88" w:rsidRPr="008A4A88" w:rsidRDefault="008A4A88" w:rsidP="008A4A88">
            <w:pPr>
              <w:spacing w:line="240" w:lineRule="auto"/>
              <w:jc w:val="right"/>
              <w:rPr>
                <w:rFonts w:eastAsia="Times New Roman" w:cs="Calibri"/>
                <w:color w:val="000000"/>
                <w:lang w:eastAsia="pl-PL"/>
              </w:rPr>
            </w:pPr>
            <w:r w:rsidRPr="008A4A88">
              <w:rPr>
                <w:rFonts w:eastAsia="Times New Roman" w:cs="Calibri"/>
                <w:color w:val="000000"/>
                <w:lang w:eastAsia="pl-PL"/>
              </w:rPr>
              <w:t>216</w:t>
            </w:r>
          </w:p>
        </w:tc>
      </w:tr>
      <w:tr w:rsidR="008A4A88" w:rsidRPr="008A4A88" w14:paraId="68B71FC0" w14:textId="77777777" w:rsidTr="008A4A88">
        <w:trPr>
          <w:trHeight w:val="300"/>
        </w:trPr>
        <w:tc>
          <w:tcPr>
            <w:tcW w:w="3740" w:type="dxa"/>
            <w:tcBorders>
              <w:top w:val="nil"/>
              <w:left w:val="nil"/>
              <w:bottom w:val="nil"/>
              <w:right w:val="nil"/>
            </w:tcBorders>
            <w:shd w:val="clear" w:color="auto" w:fill="auto"/>
            <w:noWrap/>
            <w:vAlign w:val="bottom"/>
            <w:hideMark/>
          </w:tcPr>
          <w:p w14:paraId="251E071C" w14:textId="77777777" w:rsidR="008A4A88" w:rsidRPr="008A4A88" w:rsidRDefault="008A4A88" w:rsidP="008A4A88">
            <w:pPr>
              <w:spacing w:line="240" w:lineRule="auto"/>
              <w:rPr>
                <w:rFonts w:eastAsia="Times New Roman" w:cs="Calibri"/>
                <w:color w:val="000000"/>
                <w:lang w:eastAsia="pl-PL"/>
              </w:rPr>
            </w:pPr>
            <w:r w:rsidRPr="008A4A88">
              <w:rPr>
                <w:rFonts w:eastAsia="Times New Roman" w:cs="Calibri"/>
                <w:color w:val="000000"/>
                <w:lang w:eastAsia="pl-PL"/>
              </w:rPr>
              <w:t>od rozwidlenia do zakaźnego</w:t>
            </w:r>
          </w:p>
        </w:tc>
        <w:tc>
          <w:tcPr>
            <w:tcW w:w="960" w:type="dxa"/>
            <w:tcBorders>
              <w:top w:val="nil"/>
              <w:left w:val="nil"/>
              <w:bottom w:val="nil"/>
              <w:right w:val="nil"/>
            </w:tcBorders>
            <w:shd w:val="clear" w:color="auto" w:fill="auto"/>
            <w:noWrap/>
            <w:vAlign w:val="bottom"/>
            <w:hideMark/>
          </w:tcPr>
          <w:p w14:paraId="0C038794" w14:textId="77777777" w:rsidR="008A4A88" w:rsidRPr="008A4A88" w:rsidRDefault="008A4A88" w:rsidP="008A4A88">
            <w:pPr>
              <w:spacing w:line="240" w:lineRule="auto"/>
              <w:jc w:val="right"/>
              <w:rPr>
                <w:rFonts w:eastAsia="Times New Roman" w:cs="Calibri"/>
                <w:color w:val="000000"/>
                <w:lang w:eastAsia="pl-PL"/>
              </w:rPr>
            </w:pPr>
            <w:r w:rsidRPr="008A4A88">
              <w:rPr>
                <w:rFonts w:eastAsia="Times New Roman" w:cs="Calibri"/>
                <w:color w:val="000000"/>
                <w:lang w:eastAsia="pl-PL"/>
              </w:rPr>
              <w:t>161</w:t>
            </w:r>
          </w:p>
        </w:tc>
        <w:tc>
          <w:tcPr>
            <w:tcW w:w="2320" w:type="dxa"/>
            <w:tcBorders>
              <w:top w:val="nil"/>
              <w:left w:val="nil"/>
              <w:bottom w:val="nil"/>
              <w:right w:val="nil"/>
            </w:tcBorders>
            <w:shd w:val="clear" w:color="auto" w:fill="auto"/>
            <w:noWrap/>
            <w:vAlign w:val="bottom"/>
            <w:hideMark/>
          </w:tcPr>
          <w:p w14:paraId="7E74FA66" w14:textId="77777777" w:rsidR="008A4A88" w:rsidRPr="008A4A88" w:rsidRDefault="008A4A88" w:rsidP="008A4A88">
            <w:pPr>
              <w:spacing w:line="240" w:lineRule="auto"/>
              <w:jc w:val="right"/>
              <w:rPr>
                <w:rFonts w:eastAsia="Times New Roman" w:cs="Calibri"/>
                <w:color w:val="000000"/>
                <w:lang w:eastAsia="pl-PL"/>
              </w:rPr>
            </w:pPr>
            <w:r w:rsidRPr="008A4A88">
              <w:rPr>
                <w:rFonts w:eastAsia="Times New Roman" w:cs="Calibri"/>
                <w:color w:val="000000"/>
                <w:lang w:eastAsia="pl-PL"/>
              </w:rPr>
              <w:t>616</w:t>
            </w:r>
          </w:p>
        </w:tc>
      </w:tr>
      <w:tr w:rsidR="008A4A88" w:rsidRPr="008A4A88" w14:paraId="1407E7ED" w14:textId="77777777" w:rsidTr="008A4A88">
        <w:trPr>
          <w:trHeight w:val="300"/>
        </w:trPr>
        <w:tc>
          <w:tcPr>
            <w:tcW w:w="3740" w:type="dxa"/>
            <w:tcBorders>
              <w:top w:val="nil"/>
              <w:left w:val="nil"/>
              <w:bottom w:val="nil"/>
              <w:right w:val="nil"/>
            </w:tcBorders>
            <w:shd w:val="clear" w:color="auto" w:fill="auto"/>
            <w:noWrap/>
            <w:vAlign w:val="bottom"/>
            <w:hideMark/>
          </w:tcPr>
          <w:p w14:paraId="5449FCF6" w14:textId="77777777" w:rsidR="008A4A88" w:rsidRPr="008A4A88" w:rsidRDefault="008A4A88" w:rsidP="008A4A88">
            <w:pPr>
              <w:spacing w:line="240" w:lineRule="auto"/>
              <w:jc w:val="right"/>
              <w:rPr>
                <w:rFonts w:eastAsia="Times New Roman" w:cs="Calibri"/>
                <w:color w:val="000000"/>
                <w:lang w:eastAsia="pl-PL"/>
              </w:rPr>
            </w:pPr>
          </w:p>
        </w:tc>
        <w:tc>
          <w:tcPr>
            <w:tcW w:w="960" w:type="dxa"/>
            <w:tcBorders>
              <w:top w:val="nil"/>
              <w:left w:val="nil"/>
              <w:bottom w:val="nil"/>
              <w:right w:val="nil"/>
            </w:tcBorders>
            <w:shd w:val="clear" w:color="auto" w:fill="auto"/>
            <w:noWrap/>
            <w:vAlign w:val="bottom"/>
            <w:hideMark/>
          </w:tcPr>
          <w:p w14:paraId="357A5F01" w14:textId="77777777" w:rsidR="008A4A88" w:rsidRPr="008A4A88" w:rsidRDefault="008A4A88" w:rsidP="008A4A88">
            <w:pPr>
              <w:spacing w:line="240" w:lineRule="auto"/>
              <w:jc w:val="right"/>
              <w:rPr>
                <w:rFonts w:eastAsia="Times New Roman" w:cs="Calibri"/>
                <w:b/>
                <w:bCs/>
                <w:color w:val="000000"/>
                <w:lang w:eastAsia="pl-PL"/>
              </w:rPr>
            </w:pPr>
            <w:r w:rsidRPr="008A4A88">
              <w:rPr>
                <w:rFonts w:eastAsia="Times New Roman" w:cs="Calibri"/>
                <w:b/>
                <w:bCs/>
                <w:color w:val="000000"/>
                <w:lang w:eastAsia="pl-PL"/>
              </w:rPr>
              <w:t>296,5</w:t>
            </w:r>
          </w:p>
        </w:tc>
        <w:tc>
          <w:tcPr>
            <w:tcW w:w="2320" w:type="dxa"/>
            <w:tcBorders>
              <w:top w:val="nil"/>
              <w:left w:val="nil"/>
              <w:bottom w:val="nil"/>
              <w:right w:val="nil"/>
            </w:tcBorders>
            <w:shd w:val="clear" w:color="auto" w:fill="auto"/>
            <w:noWrap/>
            <w:vAlign w:val="bottom"/>
            <w:hideMark/>
          </w:tcPr>
          <w:p w14:paraId="329B89F2" w14:textId="77777777" w:rsidR="008A4A88" w:rsidRPr="008A4A88" w:rsidRDefault="008A4A88" w:rsidP="008A4A88">
            <w:pPr>
              <w:spacing w:line="240" w:lineRule="auto"/>
              <w:jc w:val="right"/>
              <w:rPr>
                <w:rFonts w:eastAsia="Times New Roman" w:cs="Calibri"/>
                <w:b/>
                <w:bCs/>
                <w:color w:val="000000"/>
                <w:lang w:eastAsia="pl-PL"/>
              </w:rPr>
            </w:pPr>
            <w:r w:rsidRPr="008A4A88">
              <w:rPr>
                <w:rFonts w:eastAsia="Times New Roman" w:cs="Calibri"/>
                <w:b/>
                <w:bCs/>
                <w:color w:val="000000"/>
                <w:lang w:eastAsia="pl-PL"/>
              </w:rPr>
              <w:t>1134</w:t>
            </w:r>
          </w:p>
        </w:tc>
      </w:tr>
    </w:tbl>
    <w:p w14:paraId="27F2C0E5" w14:textId="70BDD214" w:rsidR="00CC1D77" w:rsidRPr="00C2227B" w:rsidRDefault="000D5FFB" w:rsidP="00CC1D77">
      <w:pPr>
        <w:pStyle w:val="Nagwek1"/>
        <w:rPr>
          <w:color w:val="FF0000"/>
        </w:rPr>
      </w:pPr>
      <w:r w:rsidRPr="00C2227B">
        <w:rPr>
          <w:color w:val="FF0000"/>
        </w:rPr>
        <w:br/>
      </w:r>
    </w:p>
    <w:p w14:paraId="1EB58F04" w14:textId="05480F8A" w:rsidR="006013DC" w:rsidRPr="003D0FD3" w:rsidRDefault="00D534B4" w:rsidP="00FA674F">
      <w:pPr>
        <w:pStyle w:val="ALL1"/>
      </w:pPr>
      <w:bookmarkStart w:id="8" w:name="_Toc99533576"/>
      <w:r w:rsidRPr="003D0FD3">
        <w:t>OPIS STANU PROJEKTOWANEGO</w:t>
      </w:r>
      <w:bookmarkEnd w:id="8"/>
    </w:p>
    <w:p w14:paraId="3888CF4A" w14:textId="45CFBF80" w:rsidR="00E067B0" w:rsidRPr="001E7C94" w:rsidRDefault="00E067B0" w:rsidP="00E067B0">
      <w:pPr>
        <w:pStyle w:val="ALL11"/>
      </w:pPr>
      <w:bookmarkStart w:id="9" w:name="_Toc99533577"/>
      <w:r w:rsidRPr="001E7C94">
        <w:t>ZAKRES ROBÓT OBJĘTYCH PROJEKTEM</w:t>
      </w:r>
      <w:bookmarkEnd w:id="9"/>
    </w:p>
    <w:p w14:paraId="73DA4400" w14:textId="2237A8E4" w:rsidR="00F967FB" w:rsidRPr="001B6089" w:rsidRDefault="00C76782" w:rsidP="001B6089">
      <w:pPr>
        <w:rPr>
          <w:b/>
          <w:bCs/>
        </w:rPr>
      </w:pPr>
      <w:r w:rsidRPr="001B6089">
        <w:rPr>
          <w:b/>
          <w:bCs/>
        </w:rPr>
        <w:t>Zakres robót budowlanych</w:t>
      </w:r>
    </w:p>
    <w:p w14:paraId="4C570493" w14:textId="1B0D3B50" w:rsidR="00F967FB" w:rsidRPr="001B6089" w:rsidRDefault="00F967FB" w:rsidP="001B6089">
      <w:pPr>
        <w:rPr>
          <w:b/>
          <w:bCs/>
        </w:rPr>
      </w:pPr>
      <w:r w:rsidRPr="001B6089">
        <w:rPr>
          <w:b/>
          <w:bCs/>
        </w:rPr>
        <w:t xml:space="preserve">W zakresie </w:t>
      </w:r>
      <w:r w:rsidR="001E7C94" w:rsidRPr="001B6089">
        <w:rPr>
          <w:b/>
          <w:bCs/>
        </w:rPr>
        <w:t>robót ogólnobudowlanych:</w:t>
      </w:r>
    </w:p>
    <w:p w14:paraId="65A9309F" w14:textId="7C245FEF" w:rsidR="001B6089" w:rsidRPr="001E7C94" w:rsidRDefault="001B6089" w:rsidP="001B6089">
      <w:pPr>
        <w:rPr>
          <w:szCs w:val="28"/>
          <w:lang w:eastAsia="ar-SA"/>
        </w:rPr>
      </w:pPr>
      <w:r w:rsidRPr="001B6089">
        <w:t>Projektuje się wykonanie następujących prac budowlanych.</w:t>
      </w:r>
      <w:r w:rsidRPr="001B6089">
        <w:br/>
        <w:t xml:space="preserve">Demontaż i utylizacja </w:t>
      </w:r>
      <w:proofErr w:type="spellStart"/>
      <w:r w:rsidRPr="001B6089">
        <w:t>istn</w:t>
      </w:r>
      <w:proofErr w:type="spellEnd"/>
      <w:r w:rsidRPr="001B6089">
        <w:t>. wydzielenia przestrzeni technicznej z blachy stalowej.</w:t>
      </w:r>
      <w:r w:rsidRPr="001B6089">
        <w:br/>
        <w:t xml:space="preserve">Demontaż i utylizacja </w:t>
      </w:r>
      <w:proofErr w:type="spellStart"/>
      <w:r w:rsidRPr="001B6089">
        <w:t>istn</w:t>
      </w:r>
      <w:proofErr w:type="spellEnd"/>
      <w:r w:rsidRPr="001B6089">
        <w:t>. wykończenia posadzki z płytek.</w:t>
      </w:r>
      <w:r w:rsidRPr="001B6089">
        <w:br/>
        <w:t xml:space="preserve">Demontaż i utylizacja </w:t>
      </w:r>
      <w:proofErr w:type="spellStart"/>
      <w:r w:rsidRPr="001B6089">
        <w:t>istn</w:t>
      </w:r>
      <w:proofErr w:type="spellEnd"/>
      <w:r w:rsidRPr="001B6089">
        <w:t>. wykończenia ścian z płytek.</w:t>
      </w:r>
      <w:r w:rsidRPr="001B6089">
        <w:br/>
        <w:t xml:space="preserve">Demontaż i utylizacja </w:t>
      </w:r>
      <w:proofErr w:type="spellStart"/>
      <w:r w:rsidRPr="001B6089">
        <w:t>istn</w:t>
      </w:r>
      <w:proofErr w:type="spellEnd"/>
      <w:r w:rsidRPr="001B6089">
        <w:t>. tynku na ścianach.</w:t>
      </w:r>
      <w:r w:rsidRPr="001B6089">
        <w:br/>
        <w:t xml:space="preserve">Demontaż i utylizacja </w:t>
      </w:r>
      <w:proofErr w:type="spellStart"/>
      <w:r w:rsidRPr="001B6089">
        <w:t>istn</w:t>
      </w:r>
      <w:proofErr w:type="spellEnd"/>
      <w:r w:rsidRPr="001B6089">
        <w:t>. tynku na suficie.</w:t>
      </w:r>
      <w:r w:rsidRPr="001B6089">
        <w:br/>
        <w:t>Demontaż stalowych świetlików.</w:t>
      </w:r>
      <w:r w:rsidRPr="001B6089">
        <w:br/>
        <w:t xml:space="preserve">Rozbiórka </w:t>
      </w:r>
      <w:proofErr w:type="spellStart"/>
      <w:r w:rsidRPr="001B6089">
        <w:t>istn</w:t>
      </w:r>
      <w:proofErr w:type="spellEnd"/>
      <w:r w:rsidRPr="001B6089">
        <w:t>. stropodachu dużego świetlika.</w:t>
      </w:r>
      <w:r w:rsidRPr="001B6089">
        <w:br/>
        <w:t>Zmurowanie 3 okien dużego świetlika.</w:t>
      </w:r>
      <w:r w:rsidRPr="001B6089">
        <w:br/>
        <w:t>Wykonanie nowego stropodachu dużego świetlika.</w:t>
      </w:r>
      <w:r w:rsidRPr="001B6089">
        <w:br/>
        <w:t>Wykonanie wzmocnień tunelu w miejscu przejść pod drogami ppoż.</w:t>
      </w:r>
      <w:r w:rsidRPr="001B6089">
        <w:br/>
        <w:t>Wykonanie izolacji przeciwwodnej ścian 2 x papa termozgrzewalna.</w:t>
      </w:r>
      <w:r w:rsidRPr="001B6089">
        <w:br/>
        <w:t>Wykonanie izolacji przeciwwodnej stropu 2 x papa termozgrzewalna.</w:t>
      </w:r>
      <w:r w:rsidRPr="001B6089">
        <w:br/>
        <w:t>Wykonanie izolacji termicznej ścian: polistyren XPS 10cm.</w:t>
      </w:r>
      <w:r w:rsidRPr="001B6089">
        <w:br/>
        <w:t>Wykonanie izolacji termicznej stropu: polistyren XPS 10cm.</w:t>
      </w:r>
      <w:r w:rsidRPr="001B6089">
        <w:br/>
        <w:t>Wykonanie wydzielenia ppoż. EI60 przestrzeni technicznej z systemu płyt gipsowo-włóknowych.</w:t>
      </w:r>
      <w:r w:rsidRPr="001B6089">
        <w:br/>
        <w:t>wykonanie warstwy wyrównującej i posadzki z żywicy epoksydowej.</w:t>
      </w:r>
      <w:r w:rsidRPr="001B6089">
        <w:br/>
        <w:t>wykonanie przepustów ppoż. w proj. ścianach.</w:t>
      </w:r>
      <w:r w:rsidRPr="001B6089">
        <w:br/>
        <w:t>wykonanie rewizji ppoż. w proj. ścianach.</w:t>
      </w:r>
      <w:r w:rsidRPr="001B6089">
        <w:br/>
        <w:t>wykończenie ścian - tynk cementowo wapienny.</w:t>
      </w:r>
      <w:r w:rsidRPr="001B6089">
        <w:br/>
        <w:t>wykończenie sufitu - tynk cementowo wapienny.</w:t>
      </w:r>
      <w:r w:rsidRPr="001B6089">
        <w:br/>
        <w:t xml:space="preserve">montaż odbojnic i </w:t>
      </w:r>
      <w:proofErr w:type="spellStart"/>
      <w:r w:rsidRPr="001B6089">
        <w:t>odbojoporęczy</w:t>
      </w:r>
      <w:proofErr w:type="spellEnd"/>
      <w:r w:rsidRPr="001B6089">
        <w:t>.</w:t>
      </w:r>
      <w:r w:rsidRPr="001B6089">
        <w:br/>
        <w:t>montaż płyt ochronnych na ścianach z powłoką akrylową.</w:t>
      </w:r>
      <w:r w:rsidRPr="001B6089">
        <w:br/>
        <w:t>montaż nowych świetlików.</w:t>
      </w:r>
      <w:r w:rsidRPr="001B6089">
        <w:br/>
      </w:r>
      <w:r w:rsidRPr="001B6089">
        <w:lastRenderedPageBreak/>
        <w:t>montaż drzwi aluminiowych ppoż. EI60.</w:t>
      </w:r>
      <w:r w:rsidRPr="001B6089">
        <w:br/>
        <w:t>montaż szafek podtynkowych z gaśnicami.</w:t>
      </w:r>
    </w:p>
    <w:p w14:paraId="096598FD" w14:textId="5C0C83B5" w:rsidR="001E7C94" w:rsidRPr="001B6089" w:rsidRDefault="001E7C94" w:rsidP="001B6089">
      <w:pPr>
        <w:rPr>
          <w:b/>
          <w:bCs/>
          <w:szCs w:val="28"/>
          <w:lang w:eastAsia="ar-SA"/>
        </w:rPr>
      </w:pPr>
      <w:bookmarkStart w:id="10" w:name="_Hlk77855431"/>
      <w:r w:rsidRPr="001B6089">
        <w:rPr>
          <w:b/>
          <w:bCs/>
          <w:szCs w:val="28"/>
          <w:lang w:eastAsia="ar-SA"/>
        </w:rPr>
        <w:t>W zakresie robót instalacyjnych:</w:t>
      </w:r>
    </w:p>
    <w:p w14:paraId="672597B6" w14:textId="31ACA6A2" w:rsidR="001E7C94" w:rsidRDefault="001E7C94" w:rsidP="001B6089">
      <w:pPr>
        <w:rPr>
          <w:bCs/>
          <w:szCs w:val="28"/>
          <w:lang w:eastAsia="ar-SA"/>
        </w:rPr>
      </w:pPr>
      <w:r>
        <w:rPr>
          <w:bCs/>
          <w:szCs w:val="28"/>
          <w:lang w:eastAsia="ar-SA"/>
        </w:rPr>
        <w:t>- wykonanie systemu sygnalizacji pożaru</w:t>
      </w:r>
    </w:p>
    <w:p w14:paraId="33681009" w14:textId="3E95B7D0" w:rsidR="001E7C94" w:rsidRDefault="001E7C94" w:rsidP="001B6089">
      <w:pPr>
        <w:rPr>
          <w:bCs/>
          <w:szCs w:val="28"/>
          <w:lang w:eastAsia="ar-SA"/>
        </w:rPr>
      </w:pPr>
      <w:r>
        <w:rPr>
          <w:bCs/>
          <w:szCs w:val="28"/>
          <w:lang w:eastAsia="ar-SA"/>
        </w:rPr>
        <w:t>- wykonanie systemu monitoringu</w:t>
      </w:r>
    </w:p>
    <w:p w14:paraId="096FB632" w14:textId="5C65D1BA" w:rsidR="001E7C94" w:rsidRDefault="001E7C94" w:rsidP="001B6089">
      <w:pPr>
        <w:rPr>
          <w:bCs/>
          <w:szCs w:val="28"/>
          <w:lang w:eastAsia="ar-SA"/>
        </w:rPr>
      </w:pPr>
      <w:r>
        <w:rPr>
          <w:bCs/>
          <w:szCs w:val="28"/>
          <w:lang w:eastAsia="ar-SA"/>
        </w:rPr>
        <w:t xml:space="preserve">- wykonanie oświetlenia </w:t>
      </w:r>
      <w:r w:rsidR="00CC3D89">
        <w:rPr>
          <w:bCs/>
          <w:szCs w:val="28"/>
          <w:lang w:eastAsia="ar-SA"/>
        </w:rPr>
        <w:t>ogólnego</w:t>
      </w:r>
    </w:p>
    <w:p w14:paraId="47815956" w14:textId="1254E7A9" w:rsidR="001E7C94" w:rsidRDefault="001E7C94" w:rsidP="001B6089">
      <w:pPr>
        <w:rPr>
          <w:bCs/>
          <w:szCs w:val="28"/>
          <w:lang w:eastAsia="ar-SA"/>
        </w:rPr>
      </w:pPr>
      <w:r>
        <w:rPr>
          <w:bCs/>
          <w:szCs w:val="28"/>
          <w:lang w:eastAsia="ar-SA"/>
        </w:rPr>
        <w:t>- wykonanie awaryjnego oświetlenia ewakuacyjnego</w:t>
      </w:r>
    </w:p>
    <w:p w14:paraId="5E47E894" w14:textId="557CDA8C" w:rsidR="001E7C94" w:rsidRDefault="001E7C94" w:rsidP="001B6089">
      <w:pPr>
        <w:rPr>
          <w:bCs/>
          <w:szCs w:val="28"/>
          <w:lang w:eastAsia="ar-SA"/>
        </w:rPr>
      </w:pPr>
      <w:r w:rsidRPr="00CC3D89">
        <w:rPr>
          <w:bCs/>
          <w:szCs w:val="28"/>
          <w:lang w:eastAsia="ar-SA"/>
        </w:rPr>
        <w:t>- montaż przeciwpożarowego wyłącznika prądu</w:t>
      </w:r>
    </w:p>
    <w:p w14:paraId="31D91336" w14:textId="3AE55705" w:rsidR="001D399D" w:rsidRDefault="001D399D" w:rsidP="001B6089">
      <w:pPr>
        <w:rPr>
          <w:bCs/>
          <w:szCs w:val="28"/>
          <w:lang w:eastAsia="ar-SA"/>
        </w:rPr>
      </w:pPr>
      <w:r>
        <w:rPr>
          <w:bCs/>
          <w:szCs w:val="28"/>
          <w:lang w:eastAsia="ar-SA"/>
        </w:rPr>
        <w:t>- wykonanie instalacji kanalizacji sanitarnej</w:t>
      </w:r>
    </w:p>
    <w:p w14:paraId="0B482E5D" w14:textId="0500D131" w:rsidR="001D399D" w:rsidRPr="00CC3D89" w:rsidRDefault="001D399D" w:rsidP="001B6089">
      <w:pPr>
        <w:rPr>
          <w:bCs/>
          <w:szCs w:val="28"/>
          <w:lang w:eastAsia="ar-SA"/>
        </w:rPr>
      </w:pPr>
      <w:r>
        <w:rPr>
          <w:bCs/>
          <w:szCs w:val="28"/>
          <w:lang w:eastAsia="ar-SA"/>
        </w:rPr>
        <w:t>- wykonanie instalacji wentylacji</w:t>
      </w:r>
    </w:p>
    <w:p w14:paraId="1B2CA203" w14:textId="77777777" w:rsidR="00CC3D89" w:rsidRPr="00CC3D89" w:rsidRDefault="00CC3D89" w:rsidP="003D0FD3">
      <w:pPr>
        <w:pStyle w:val="Normal"/>
        <w:rPr>
          <w:rFonts w:ascii="Calibri" w:hAnsi="Calibri" w:cs="Times New Roman"/>
          <w:bCs/>
          <w:sz w:val="22"/>
          <w:szCs w:val="28"/>
          <w:lang w:val="pl-PL" w:eastAsia="ar-SA"/>
        </w:rPr>
      </w:pPr>
    </w:p>
    <w:p w14:paraId="1A0E5984" w14:textId="080309D4" w:rsidR="00FA674F" w:rsidRPr="00CC3D89" w:rsidRDefault="002D4ACE" w:rsidP="00FA674F">
      <w:pPr>
        <w:pStyle w:val="ALL1"/>
      </w:pPr>
      <w:bookmarkStart w:id="11" w:name="_Toc99533578"/>
      <w:bookmarkEnd w:id="10"/>
      <w:r w:rsidRPr="00CC3D89">
        <w:t>RODZAJ I KATEGORIA OBIEKTU</w:t>
      </w:r>
      <w:r w:rsidR="008044FD" w:rsidRPr="00CC3D89">
        <w:t xml:space="preserve"> BUDOWLANEGO</w:t>
      </w:r>
      <w:bookmarkEnd w:id="11"/>
    </w:p>
    <w:p w14:paraId="779CC488" w14:textId="0EBBBC63" w:rsidR="00693016" w:rsidRPr="00CC3D89" w:rsidRDefault="00693016" w:rsidP="00693016">
      <w:pPr>
        <w:pStyle w:val="Nagwek1"/>
        <w:rPr>
          <w:color w:val="auto"/>
          <w:lang w:val="pl-PL"/>
        </w:rPr>
      </w:pPr>
      <w:r w:rsidRPr="00CC3D89">
        <w:rPr>
          <w:color w:val="auto"/>
          <w:lang w:val="pl-PL"/>
        </w:rPr>
        <w:t>Projektowan</w:t>
      </w:r>
      <w:r w:rsidR="00F967FB" w:rsidRPr="00CC3D89">
        <w:rPr>
          <w:color w:val="auto"/>
          <w:lang w:val="pl-PL"/>
        </w:rPr>
        <w:t xml:space="preserve">a przebudowa </w:t>
      </w:r>
      <w:r w:rsidR="00CC3D89" w:rsidRPr="00CC3D89">
        <w:rPr>
          <w:color w:val="auto"/>
          <w:lang w:val="pl-PL"/>
        </w:rPr>
        <w:t xml:space="preserve">obiektu </w:t>
      </w:r>
      <w:r w:rsidR="00B277F0" w:rsidRPr="00CC3D89">
        <w:rPr>
          <w:color w:val="auto"/>
          <w:lang w:val="pl-PL"/>
        </w:rPr>
        <w:t xml:space="preserve">stanowiącego obiekt użyteczności publicznej </w:t>
      </w:r>
      <w:r w:rsidR="00F967FB" w:rsidRPr="00CC3D89">
        <w:rPr>
          <w:color w:val="auto"/>
          <w:lang w:val="pl-PL"/>
        </w:rPr>
        <w:t xml:space="preserve">należący do kompleksu szpitala </w:t>
      </w:r>
      <w:r w:rsidR="00B277F0" w:rsidRPr="00CC3D89">
        <w:rPr>
          <w:color w:val="auto"/>
          <w:lang w:val="pl-PL"/>
        </w:rPr>
        <w:t>należ</w:t>
      </w:r>
      <w:r w:rsidR="00F967FB" w:rsidRPr="00CC3D89">
        <w:rPr>
          <w:color w:val="auto"/>
          <w:lang w:val="pl-PL"/>
        </w:rPr>
        <w:t>y</w:t>
      </w:r>
      <w:r w:rsidR="00B277F0" w:rsidRPr="00CC3D89">
        <w:rPr>
          <w:color w:val="auto"/>
          <w:lang w:val="pl-PL"/>
        </w:rPr>
        <w:t xml:space="preserve"> do kategorii XI</w:t>
      </w:r>
    </w:p>
    <w:p w14:paraId="3E091DF0" w14:textId="77777777" w:rsidR="000F23C4" w:rsidRPr="00C2227B" w:rsidRDefault="000F23C4" w:rsidP="000F23C4">
      <w:pPr>
        <w:pStyle w:val="Normal"/>
        <w:rPr>
          <w:color w:val="FF0000"/>
          <w:lang w:val="pl-PL" w:eastAsia="ar-SA"/>
        </w:rPr>
      </w:pPr>
    </w:p>
    <w:p w14:paraId="22D54A28" w14:textId="2DCFACC1" w:rsidR="00850D28" w:rsidRPr="00DE054A" w:rsidRDefault="00850D28" w:rsidP="00FA674F">
      <w:pPr>
        <w:pStyle w:val="ALL1"/>
      </w:pPr>
      <w:bookmarkStart w:id="12" w:name="_Toc99533579"/>
      <w:r w:rsidRPr="00DE054A">
        <w:t>ZAMIERZONY SPOSÓB UŻYTKOWANIA ORAZ PROGRAM UŻYTKOWY</w:t>
      </w:r>
      <w:bookmarkEnd w:id="12"/>
    </w:p>
    <w:p w14:paraId="6FBFFCC0" w14:textId="4B9E885E" w:rsidR="002E1C88" w:rsidRPr="00DE054A" w:rsidRDefault="00482BCA" w:rsidP="00274347">
      <w:pPr>
        <w:pStyle w:val="ALL11"/>
      </w:pPr>
      <w:bookmarkStart w:id="13" w:name="_Toc99533580"/>
      <w:r w:rsidRPr="00DE054A">
        <w:t>PROGRAM FUNKCJONALNY POSZCZEGÓLNYCH KONDYGNACJI</w:t>
      </w:r>
      <w:bookmarkEnd w:id="13"/>
    </w:p>
    <w:p w14:paraId="20682623" w14:textId="2176E022" w:rsidR="00FA5340" w:rsidRPr="00DE054A" w:rsidRDefault="00DE054A" w:rsidP="00023BC3">
      <w:pPr>
        <w:pStyle w:val="Normal"/>
        <w:rPr>
          <w:rFonts w:ascii="Calibri" w:hAnsi="Calibri" w:cs="Times New Roman"/>
          <w:bCs/>
          <w:sz w:val="22"/>
          <w:szCs w:val="28"/>
          <w:lang w:val="pl-PL" w:eastAsia="ar-SA"/>
        </w:rPr>
      </w:pPr>
      <w:r w:rsidRPr="00DE054A">
        <w:rPr>
          <w:rFonts w:ascii="Calibri" w:hAnsi="Calibri" w:cs="Times New Roman"/>
          <w:bCs/>
          <w:sz w:val="22"/>
          <w:szCs w:val="28"/>
          <w:lang w:val="pl-PL" w:eastAsia="ar-SA"/>
        </w:rPr>
        <w:t>W zakresie inwestycji nie przewidziano zmian w sposobie funkcjonowania korytarzy. Tunel dalej będzie pełnił funkcję komunikacyjną pomiędzy poszczególnymi budynkami szpitala. Głównym zamierzeniem jest natomiast poprawa warunków technicznych, sanitarnych i wyposażenie korytarzy w instalacje poprawiające bezpieczeństwo użytkowania.</w:t>
      </w:r>
    </w:p>
    <w:p w14:paraId="4C7A9A8F" w14:textId="77777777" w:rsidR="000F23C4" w:rsidRPr="00C2227B" w:rsidRDefault="000F23C4" w:rsidP="000F23C4">
      <w:pPr>
        <w:pStyle w:val="Normal"/>
        <w:rPr>
          <w:color w:val="FF0000"/>
          <w:lang w:val="x-none" w:eastAsia="ar-SA"/>
        </w:rPr>
      </w:pPr>
    </w:p>
    <w:p w14:paraId="15ABC96F" w14:textId="18CCD359" w:rsidR="00482BCA" w:rsidRPr="00AB3DC8" w:rsidRDefault="001F47BA" w:rsidP="00274347">
      <w:pPr>
        <w:pStyle w:val="ALL11"/>
      </w:pPr>
      <w:bookmarkStart w:id="14" w:name="_Toc99533581"/>
      <w:r w:rsidRPr="00AB3DC8">
        <w:t>ZESTAWIENIE POWIERZCHNI</w:t>
      </w:r>
      <w:bookmarkEnd w:id="14"/>
    </w:p>
    <w:p w14:paraId="04D4CBDC" w14:textId="1F9D0F13" w:rsidR="00B277F0" w:rsidRPr="00AB3DC8" w:rsidRDefault="00AB3DC8" w:rsidP="00B277F0">
      <w:pPr>
        <w:pStyle w:val="ALL11"/>
        <w:numPr>
          <w:ilvl w:val="0"/>
          <w:numId w:val="0"/>
        </w:numPr>
        <w:rPr>
          <w:rFonts w:ascii="Calibri" w:eastAsia="Times New Roman" w:hAnsi="Calibri" w:cs="Times New Roman"/>
          <w:b w:val="0"/>
          <w:bCs/>
          <w:snapToGrid w:val="0"/>
          <w:szCs w:val="28"/>
          <w:lang w:eastAsia="ar-SA"/>
        </w:rPr>
      </w:pPr>
      <w:bookmarkStart w:id="15" w:name="_Toc99533582"/>
      <w:r w:rsidRPr="00AB3DC8">
        <w:rPr>
          <w:rFonts w:ascii="Calibri" w:eastAsia="Times New Roman" w:hAnsi="Calibri" w:cs="Times New Roman"/>
          <w:b w:val="0"/>
          <w:bCs/>
          <w:snapToGrid w:val="0"/>
          <w:szCs w:val="28"/>
          <w:lang w:eastAsia="ar-SA"/>
        </w:rPr>
        <w:t xml:space="preserve">Powierzchnia użytkowa w zakresie opracowania: </w:t>
      </w:r>
      <w:r w:rsidR="002B1B41">
        <w:rPr>
          <w:rFonts w:ascii="Calibri" w:eastAsia="Times New Roman" w:hAnsi="Calibri" w:cs="Times New Roman"/>
          <w:b w:val="0"/>
          <w:bCs/>
          <w:snapToGrid w:val="0"/>
          <w:szCs w:val="28"/>
          <w:lang w:eastAsia="ar-SA"/>
        </w:rPr>
        <w:t>1112</w:t>
      </w:r>
      <w:r w:rsidRPr="00AB3DC8">
        <w:rPr>
          <w:rFonts w:ascii="Calibri" w:eastAsia="Times New Roman" w:hAnsi="Calibri" w:cs="Times New Roman"/>
          <w:b w:val="0"/>
          <w:bCs/>
          <w:snapToGrid w:val="0"/>
          <w:szCs w:val="28"/>
          <w:lang w:eastAsia="ar-SA"/>
        </w:rPr>
        <w:t>m2</w:t>
      </w:r>
      <w:bookmarkEnd w:id="15"/>
    </w:p>
    <w:p w14:paraId="3F9EA96D" w14:textId="5D76BE27" w:rsidR="00850D28" w:rsidRPr="001D30B6" w:rsidRDefault="003219FD" w:rsidP="00FA674F">
      <w:pPr>
        <w:pStyle w:val="ALL1"/>
      </w:pPr>
      <w:bookmarkStart w:id="16" w:name="_Toc99533583"/>
      <w:r w:rsidRPr="001D30B6">
        <w:t xml:space="preserve">UKŁAD PRZESTRZENNY I </w:t>
      </w:r>
      <w:r w:rsidR="00660658" w:rsidRPr="001D30B6">
        <w:t>FORMA ARCHITEKTONICZNA</w:t>
      </w:r>
      <w:bookmarkEnd w:id="16"/>
    </w:p>
    <w:p w14:paraId="2F69CFC3" w14:textId="0D5E3441" w:rsidR="00D41FEB" w:rsidRPr="001D30B6" w:rsidRDefault="00D41FEB" w:rsidP="00D41FEB">
      <w:pPr>
        <w:pStyle w:val="ALL11"/>
      </w:pPr>
      <w:bookmarkStart w:id="17" w:name="_Toc99533584"/>
      <w:r w:rsidRPr="001D30B6">
        <w:t>Opis ogólny</w:t>
      </w:r>
      <w:bookmarkEnd w:id="17"/>
    </w:p>
    <w:p w14:paraId="43DB60CB" w14:textId="1908C894" w:rsidR="00D41FEB" w:rsidRPr="001D30B6" w:rsidRDefault="00FA5340" w:rsidP="00D41FEB">
      <w:pPr>
        <w:pStyle w:val="Nagwek1"/>
        <w:rPr>
          <w:color w:val="auto"/>
          <w:lang w:val="pl-PL"/>
        </w:rPr>
      </w:pPr>
      <w:r w:rsidRPr="001D30B6">
        <w:rPr>
          <w:color w:val="auto"/>
          <w:lang w:val="pl-PL"/>
        </w:rPr>
        <w:t xml:space="preserve">W zakresie bryły </w:t>
      </w:r>
      <w:r w:rsidR="00AB3DC8" w:rsidRPr="001D30B6">
        <w:rPr>
          <w:color w:val="auto"/>
          <w:lang w:val="pl-PL"/>
        </w:rPr>
        <w:t xml:space="preserve">obiektu </w:t>
      </w:r>
      <w:r w:rsidRPr="001D30B6">
        <w:rPr>
          <w:color w:val="auto"/>
          <w:lang w:val="pl-PL"/>
        </w:rPr>
        <w:t>nie przewidziano zmian.</w:t>
      </w:r>
      <w:r w:rsidR="00AB3DC8" w:rsidRPr="001D30B6">
        <w:rPr>
          <w:color w:val="auto"/>
          <w:lang w:val="pl-PL"/>
        </w:rPr>
        <w:t xml:space="preserve"> Na zewnątrz tunelu zostaną wykonane izolacje termiczne i przeciwwodne. Zdewastowane świetliki zostaną wymienione na nowoczesne</w:t>
      </w:r>
      <w:r w:rsidR="001D30B6" w:rsidRPr="001D30B6">
        <w:rPr>
          <w:color w:val="auto"/>
          <w:lang w:val="pl-PL"/>
        </w:rPr>
        <w:t>,</w:t>
      </w:r>
      <w:r w:rsidR="00AB3DC8" w:rsidRPr="001D30B6">
        <w:rPr>
          <w:color w:val="auto"/>
          <w:lang w:val="pl-PL"/>
        </w:rPr>
        <w:t xml:space="preserve"> niższe </w:t>
      </w:r>
      <w:r w:rsidR="001D30B6" w:rsidRPr="001D30B6">
        <w:rPr>
          <w:color w:val="auto"/>
          <w:lang w:val="pl-PL"/>
        </w:rPr>
        <w:t xml:space="preserve">o opływowym kształcie </w:t>
      </w:r>
      <w:r w:rsidR="00AB3DC8" w:rsidRPr="001D30B6">
        <w:rPr>
          <w:color w:val="auto"/>
          <w:lang w:val="pl-PL"/>
        </w:rPr>
        <w:t xml:space="preserve">z wykorzystaniem </w:t>
      </w:r>
      <w:proofErr w:type="spellStart"/>
      <w:r w:rsidR="00AB3DC8" w:rsidRPr="001D30B6">
        <w:rPr>
          <w:color w:val="auto"/>
          <w:lang w:val="pl-PL"/>
        </w:rPr>
        <w:t>istn</w:t>
      </w:r>
      <w:proofErr w:type="spellEnd"/>
      <w:r w:rsidR="00AB3DC8" w:rsidRPr="001D30B6">
        <w:rPr>
          <w:color w:val="auto"/>
          <w:lang w:val="pl-PL"/>
        </w:rPr>
        <w:t>. podbudowy.</w:t>
      </w:r>
      <w:r w:rsidR="002B1B41">
        <w:rPr>
          <w:color w:val="auto"/>
          <w:lang w:val="pl-PL"/>
        </w:rPr>
        <w:t xml:space="preserve"> Największy świetlik zlokalizowany na środku będzie miał wymieniony stropodach, poddany izolacji termicznej.</w:t>
      </w:r>
      <w:r w:rsidR="00AB3DC8" w:rsidRPr="001D30B6">
        <w:rPr>
          <w:color w:val="auto"/>
          <w:lang w:val="pl-PL"/>
        </w:rPr>
        <w:t xml:space="preserve"> Wewnątrz tunelu zostaną wymienione wszystkie okładziny wewnętrzne. </w:t>
      </w:r>
    </w:p>
    <w:p w14:paraId="067C2543" w14:textId="77777777" w:rsidR="000F23C4" w:rsidRPr="002D43F0" w:rsidRDefault="000F23C4" w:rsidP="000F23C4">
      <w:pPr>
        <w:pStyle w:val="Normal"/>
        <w:rPr>
          <w:lang w:val="pl-PL" w:eastAsia="ar-SA"/>
        </w:rPr>
      </w:pPr>
    </w:p>
    <w:p w14:paraId="112D9EBE" w14:textId="3775E8D0" w:rsidR="001D30B6" w:rsidRPr="002D43F0" w:rsidRDefault="001D30B6" w:rsidP="001D30B6">
      <w:pPr>
        <w:pStyle w:val="ALL11"/>
      </w:pPr>
      <w:bookmarkStart w:id="18" w:name="_Toc99533585"/>
      <w:r w:rsidRPr="002D43F0">
        <w:t>Izolacja przeciwwodna, przeciwwilgociowa,</w:t>
      </w:r>
      <w:bookmarkEnd w:id="18"/>
    </w:p>
    <w:p w14:paraId="39502C65" w14:textId="0F614A58" w:rsidR="009C174D" w:rsidRPr="00746F57" w:rsidRDefault="009C174D" w:rsidP="009C174D">
      <w:r w:rsidRPr="00746F57">
        <w:t xml:space="preserve">Konieczne jest zabezpieczenie </w:t>
      </w:r>
      <w:r>
        <w:t>obiektu</w:t>
      </w:r>
      <w:r w:rsidRPr="00746F57">
        <w:t xml:space="preserve"> przed wodami opadowymi, migracją wilgoci i kapilarnym podciąganiem wód gruntowych. W związku z tym projektuje się zastosowanie izolacji pionowej  i poziomej podziemnej części murów budynku a także wykonanie przepony od strony wewnętrznej lub zewnętrznej w poziome posadzek.</w:t>
      </w:r>
    </w:p>
    <w:p w14:paraId="53C3F3A9" w14:textId="5C21B785" w:rsidR="009C174D" w:rsidRDefault="009C174D" w:rsidP="009C174D">
      <w:r w:rsidRPr="00746F57">
        <w:t xml:space="preserve">Izolacje wykonywać z grubowarstwowych powłok bitumicznych modyfikowanych tworzywami sztucznymi, nakładane na zimno. Rodzaj powłoki należy dobrać odpowiednio do </w:t>
      </w:r>
      <w:r>
        <w:t xml:space="preserve">rodzaju podłoża </w:t>
      </w:r>
      <w:r w:rsidRPr="00746F57">
        <w:t xml:space="preserve"> oraz pory roku.</w:t>
      </w:r>
    </w:p>
    <w:p w14:paraId="6A3D87EF" w14:textId="77777777" w:rsidR="00DD5A5D" w:rsidRDefault="00DD5A5D" w:rsidP="009C174D">
      <w:r>
        <w:t>UWAGA!</w:t>
      </w:r>
    </w:p>
    <w:p w14:paraId="148A5118" w14:textId="03EB0578" w:rsidR="009E57FE" w:rsidRPr="00746F57" w:rsidRDefault="009E57FE" w:rsidP="009C174D">
      <w:r>
        <w:t>Przed rozpoczęciem prac wykończeniowych: tynkarskich i montażu powłok ochronnych</w:t>
      </w:r>
      <w:r w:rsidR="00DD5A5D">
        <w:t xml:space="preserve"> ściany musza być osuszone i zabezpieczone przed wilgocią. </w:t>
      </w:r>
    </w:p>
    <w:p w14:paraId="49FAD387" w14:textId="77777777" w:rsidR="00DD5A5D" w:rsidRDefault="00DD5A5D" w:rsidP="009C174D">
      <w:pPr>
        <w:rPr>
          <w:u w:val="single"/>
        </w:rPr>
      </w:pPr>
    </w:p>
    <w:p w14:paraId="5EC634C3" w14:textId="5594D6A1" w:rsidR="009C174D" w:rsidRPr="00746F57" w:rsidRDefault="009C174D" w:rsidP="009C174D">
      <w:pPr>
        <w:rPr>
          <w:u w:val="single"/>
        </w:rPr>
      </w:pPr>
      <w:r w:rsidRPr="00746F57">
        <w:rPr>
          <w:u w:val="single"/>
        </w:rPr>
        <w:t>Izolacja ścian</w:t>
      </w:r>
      <w:r w:rsidR="009E57FE">
        <w:rPr>
          <w:u w:val="single"/>
        </w:rPr>
        <w:t xml:space="preserve"> i stropu</w:t>
      </w:r>
      <w:r w:rsidRPr="00746F57">
        <w:rPr>
          <w:u w:val="single"/>
        </w:rPr>
        <w:t xml:space="preserve"> od zewnątrz</w:t>
      </w:r>
    </w:p>
    <w:p w14:paraId="74E2F913" w14:textId="2A5CF19C" w:rsidR="009C174D" w:rsidRPr="00746F57" w:rsidRDefault="009C174D" w:rsidP="00EB22B4">
      <w:pPr>
        <w:pStyle w:val="Akapitzlist"/>
        <w:numPr>
          <w:ilvl w:val="0"/>
          <w:numId w:val="15"/>
        </w:numPr>
        <w:spacing w:line="240" w:lineRule="auto"/>
      </w:pPr>
      <w:r w:rsidRPr="00746F57">
        <w:lastRenderedPageBreak/>
        <w:t xml:space="preserve">Oczyszczenie powierzchni </w:t>
      </w:r>
      <w:proofErr w:type="spellStart"/>
      <w:r w:rsidRPr="00746F57">
        <w:t>sciany</w:t>
      </w:r>
      <w:proofErr w:type="spellEnd"/>
      <w:r w:rsidRPr="00746F57">
        <w:t xml:space="preserve"> </w:t>
      </w:r>
    </w:p>
    <w:p w14:paraId="427A3EBF" w14:textId="77777777" w:rsidR="009C174D" w:rsidRPr="00746F57" w:rsidRDefault="009C174D" w:rsidP="00EB22B4">
      <w:pPr>
        <w:pStyle w:val="Akapitzlist"/>
        <w:numPr>
          <w:ilvl w:val="0"/>
          <w:numId w:val="15"/>
        </w:numPr>
        <w:spacing w:line="240" w:lineRule="auto"/>
      </w:pPr>
      <w:r w:rsidRPr="00746F57">
        <w:t>Wyrównanie nierówności zaprawą uszczelniającą</w:t>
      </w:r>
    </w:p>
    <w:p w14:paraId="66C5EE24" w14:textId="77777777" w:rsidR="009C174D" w:rsidRPr="00746F57" w:rsidRDefault="009C174D" w:rsidP="00EB22B4">
      <w:pPr>
        <w:pStyle w:val="Akapitzlist"/>
        <w:numPr>
          <w:ilvl w:val="0"/>
          <w:numId w:val="15"/>
        </w:numPr>
        <w:spacing w:line="240" w:lineRule="auto"/>
      </w:pPr>
      <w:r w:rsidRPr="00746F57">
        <w:t>Wykonanie fasety uszczelniającej</w:t>
      </w:r>
    </w:p>
    <w:p w14:paraId="524DC33A" w14:textId="4AADAE42" w:rsidR="009C174D" w:rsidRPr="00746F57" w:rsidRDefault="009C174D" w:rsidP="00EB22B4">
      <w:pPr>
        <w:pStyle w:val="Akapitzlist"/>
        <w:numPr>
          <w:ilvl w:val="0"/>
          <w:numId w:val="15"/>
        </w:numPr>
        <w:spacing w:line="240" w:lineRule="auto"/>
      </w:pPr>
      <w:r w:rsidRPr="00746F57">
        <w:t xml:space="preserve">Gruntowanie ściany </w:t>
      </w:r>
    </w:p>
    <w:p w14:paraId="0C477458" w14:textId="77777777" w:rsidR="009C174D" w:rsidRPr="00746F57" w:rsidRDefault="009C174D" w:rsidP="00EB22B4">
      <w:pPr>
        <w:pStyle w:val="Akapitzlist"/>
        <w:numPr>
          <w:ilvl w:val="0"/>
          <w:numId w:val="15"/>
        </w:numPr>
        <w:spacing w:line="240" w:lineRule="auto"/>
      </w:pPr>
      <w:r w:rsidRPr="00746F57">
        <w:t>Naniesienie warstwy hydroizolacji bitumicznej (2 warstwy)</w:t>
      </w:r>
    </w:p>
    <w:p w14:paraId="2C471981" w14:textId="77777777" w:rsidR="009C174D" w:rsidRPr="00746F57" w:rsidRDefault="009C174D" w:rsidP="00EB22B4">
      <w:pPr>
        <w:pStyle w:val="Akapitzlist"/>
        <w:numPr>
          <w:ilvl w:val="0"/>
          <w:numId w:val="15"/>
        </w:numPr>
        <w:spacing w:line="240" w:lineRule="auto"/>
      </w:pPr>
      <w:r w:rsidRPr="00746F57">
        <w:t>Wykonanie izolacji termicznej mocowanej za pomocą dedykowanych mas bitumicznych</w:t>
      </w:r>
    </w:p>
    <w:p w14:paraId="3EAA32EB" w14:textId="77777777" w:rsidR="009C174D" w:rsidRPr="00746F57" w:rsidRDefault="009C174D" w:rsidP="00EB22B4">
      <w:pPr>
        <w:pStyle w:val="Akapitzlist"/>
        <w:numPr>
          <w:ilvl w:val="0"/>
          <w:numId w:val="15"/>
        </w:numPr>
        <w:spacing w:line="240" w:lineRule="auto"/>
      </w:pPr>
      <w:r w:rsidRPr="00746F57">
        <w:t xml:space="preserve">Wykonanie maty </w:t>
      </w:r>
      <w:proofErr w:type="spellStart"/>
      <w:r w:rsidRPr="00746F57">
        <w:t>ochronno</w:t>
      </w:r>
      <w:proofErr w:type="spellEnd"/>
      <w:r w:rsidRPr="00746F57">
        <w:t xml:space="preserve"> - drenującej</w:t>
      </w:r>
    </w:p>
    <w:p w14:paraId="288588AF" w14:textId="119A00E9" w:rsidR="009E57FE" w:rsidRPr="009E57FE" w:rsidRDefault="009E57FE" w:rsidP="009E57FE">
      <w:pPr>
        <w:rPr>
          <w:u w:val="single"/>
        </w:rPr>
      </w:pPr>
      <w:r>
        <w:rPr>
          <w:u w:val="single"/>
        </w:rPr>
        <w:t>Izolacja pozioma</w:t>
      </w:r>
    </w:p>
    <w:p w14:paraId="25D96250" w14:textId="53F89470" w:rsidR="009E57FE" w:rsidRPr="00746F57" w:rsidRDefault="009E57FE" w:rsidP="00EB22B4">
      <w:pPr>
        <w:pStyle w:val="Akapitzlist"/>
        <w:numPr>
          <w:ilvl w:val="0"/>
          <w:numId w:val="16"/>
        </w:numPr>
        <w:spacing w:after="120" w:line="259" w:lineRule="auto"/>
      </w:pPr>
      <w:r w:rsidRPr="00746F57">
        <w:t>W projekcie zastosowano metodę wtórnej izolacji poziomej na drodze iniekcji w postaci impulsów – wprowadzanych przez lance na cały przekrój. Jako środek iniekcyjny, proponuje się krem do odtwarzania izolacji poziomej.</w:t>
      </w:r>
    </w:p>
    <w:p w14:paraId="1F9D6E82" w14:textId="2CBF5B87" w:rsidR="009E57FE" w:rsidRPr="00746F57" w:rsidRDefault="009E57FE" w:rsidP="00EB22B4">
      <w:pPr>
        <w:pStyle w:val="Akapitzlist"/>
        <w:numPr>
          <w:ilvl w:val="0"/>
          <w:numId w:val="16"/>
        </w:numPr>
        <w:spacing w:after="120" w:line="259" w:lineRule="auto"/>
      </w:pPr>
      <w:r w:rsidRPr="00746F57">
        <w:t>Na wewnętrznej stronie ścian</w:t>
      </w:r>
      <w:r>
        <w:t>,</w:t>
      </w:r>
      <w:r w:rsidRPr="00746F57">
        <w:t xml:space="preserve"> poniżej posadzek należy wywinąć izolację z masy uszczelniającej do miejsca wykonania iniekcji, </w:t>
      </w:r>
      <w:r>
        <w:t>zapewniając</w:t>
      </w:r>
      <w:r w:rsidRPr="00746F57">
        <w:t xml:space="preserve"> kontynuację izolacji podłogi</w:t>
      </w:r>
    </w:p>
    <w:p w14:paraId="75A523BA" w14:textId="77777777" w:rsidR="009E57FE" w:rsidRPr="00746F57" w:rsidRDefault="009E57FE" w:rsidP="00EB22B4">
      <w:pPr>
        <w:pStyle w:val="Akapitzlist"/>
        <w:numPr>
          <w:ilvl w:val="0"/>
          <w:numId w:val="16"/>
        </w:numPr>
        <w:spacing w:after="120" w:line="259" w:lineRule="auto"/>
      </w:pPr>
      <w:r w:rsidRPr="00746F57">
        <w:t>Na narożnikach należy wykonać dodatkowe zabezpieczenie z taśmy uszczelniającej</w:t>
      </w:r>
    </w:p>
    <w:p w14:paraId="5B5880BE" w14:textId="77777777" w:rsidR="009E57FE" w:rsidRPr="00746F57" w:rsidRDefault="009E57FE" w:rsidP="00EB22B4">
      <w:pPr>
        <w:pStyle w:val="Akapitzlist"/>
        <w:numPr>
          <w:ilvl w:val="0"/>
          <w:numId w:val="16"/>
        </w:numPr>
        <w:spacing w:after="120" w:line="259" w:lineRule="auto"/>
      </w:pPr>
      <w:r w:rsidRPr="00746F57">
        <w:t>Izolację przeciwwilgociową ścian należy połączyć z izolacją posadzki na gruncie w sposób  zapewniający szczelność przegrody na całym obwodzie.</w:t>
      </w:r>
    </w:p>
    <w:p w14:paraId="6D4FE1B2" w14:textId="77777777" w:rsidR="009E57FE" w:rsidRPr="00746F57" w:rsidRDefault="009E57FE" w:rsidP="00EB22B4">
      <w:pPr>
        <w:pStyle w:val="Akapitzlist"/>
        <w:numPr>
          <w:ilvl w:val="0"/>
          <w:numId w:val="16"/>
        </w:numPr>
        <w:spacing w:after="120" w:line="259" w:lineRule="auto"/>
      </w:pPr>
      <w:r w:rsidRPr="00746F57">
        <w:t>Izolacja powinna być wykonana z najwyższą starannością i zachowaniem wszelkich reżimów technologicznych, wykonawczych i pielęgnacyjnych określonych we właściwych kartach katalogowych stosowanych produktów.</w:t>
      </w:r>
    </w:p>
    <w:p w14:paraId="2C92605A" w14:textId="77777777" w:rsidR="009E57FE" w:rsidRPr="00746F57" w:rsidRDefault="009E57FE" w:rsidP="00EB22B4">
      <w:pPr>
        <w:pStyle w:val="Akapitzlist"/>
        <w:numPr>
          <w:ilvl w:val="0"/>
          <w:numId w:val="16"/>
        </w:numPr>
        <w:spacing w:after="120" w:line="259" w:lineRule="auto"/>
      </w:pPr>
      <w:r w:rsidRPr="00746F57">
        <w:t xml:space="preserve">w wykonanych na nowo posadzkach na gruncie należy wykonać izolację poziomą z masy bitumicznej </w:t>
      </w:r>
    </w:p>
    <w:p w14:paraId="2A1414A5" w14:textId="77777777" w:rsidR="001D30B6" w:rsidRPr="002D43F0" w:rsidRDefault="001D30B6" w:rsidP="001D30B6">
      <w:pPr>
        <w:pStyle w:val="Normal"/>
        <w:rPr>
          <w:rFonts w:ascii="Calibri" w:hAnsi="Calibri" w:cs="Times New Roman"/>
          <w:bCs/>
          <w:sz w:val="22"/>
          <w:szCs w:val="28"/>
          <w:lang w:val="pl-PL" w:eastAsia="ar-SA"/>
        </w:rPr>
      </w:pPr>
    </w:p>
    <w:p w14:paraId="6296DC22" w14:textId="54012F9C" w:rsidR="001D30B6" w:rsidRPr="002D43F0" w:rsidRDefault="001D30B6" w:rsidP="001D30B6">
      <w:pPr>
        <w:pStyle w:val="ALL11"/>
      </w:pPr>
      <w:bookmarkStart w:id="19" w:name="_Toc99533586"/>
      <w:r w:rsidRPr="002D43F0">
        <w:t>Izolacja termiczna,</w:t>
      </w:r>
      <w:bookmarkEnd w:id="19"/>
    </w:p>
    <w:p w14:paraId="5087FD83" w14:textId="13349409" w:rsidR="001D30B6" w:rsidRPr="002D43F0" w:rsidRDefault="001D30B6" w:rsidP="001D30B6">
      <w:pPr>
        <w:pStyle w:val="Normal"/>
        <w:rPr>
          <w:rFonts w:ascii="Calibri" w:hAnsi="Calibri" w:cs="Times New Roman"/>
          <w:bCs/>
          <w:sz w:val="22"/>
          <w:szCs w:val="28"/>
          <w:lang w:val="pl-PL" w:eastAsia="ar-SA"/>
        </w:rPr>
      </w:pPr>
      <w:r w:rsidRPr="002D43F0">
        <w:rPr>
          <w:rFonts w:ascii="Calibri" w:hAnsi="Calibri" w:cs="Times New Roman"/>
          <w:bCs/>
          <w:sz w:val="22"/>
          <w:szCs w:val="28"/>
          <w:lang w:val="pl-PL" w:eastAsia="ar-SA"/>
        </w:rPr>
        <w:t xml:space="preserve">W projekcie przewidziano wykonanie </w:t>
      </w:r>
      <w:r w:rsidR="0024253C" w:rsidRPr="002D43F0">
        <w:rPr>
          <w:rFonts w:ascii="Calibri" w:hAnsi="Calibri" w:cs="Times New Roman"/>
          <w:bCs/>
          <w:sz w:val="22"/>
          <w:szCs w:val="28"/>
          <w:lang w:val="pl-PL" w:eastAsia="ar-SA"/>
        </w:rPr>
        <w:t xml:space="preserve">zewnętrznej </w:t>
      </w:r>
      <w:r w:rsidRPr="002D43F0">
        <w:rPr>
          <w:rFonts w:ascii="Calibri" w:hAnsi="Calibri" w:cs="Times New Roman"/>
          <w:bCs/>
          <w:sz w:val="22"/>
          <w:szCs w:val="28"/>
          <w:lang w:val="pl-PL" w:eastAsia="ar-SA"/>
        </w:rPr>
        <w:t xml:space="preserve">izolacji termicznej </w:t>
      </w:r>
      <w:r w:rsidR="0024253C" w:rsidRPr="002D43F0">
        <w:rPr>
          <w:rFonts w:ascii="Calibri" w:hAnsi="Calibri" w:cs="Times New Roman"/>
          <w:bCs/>
          <w:sz w:val="22"/>
          <w:szCs w:val="28"/>
          <w:lang w:val="pl-PL" w:eastAsia="ar-SA"/>
        </w:rPr>
        <w:t xml:space="preserve">ścian i stropu </w:t>
      </w:r>
      <w:r w:rsidRPr="002D43F0">
        <w:rPr>
          <w:rFonts w:ascii="Calibri" w:hAnsi="Calibri" w:cs="Times New Roman"/>
          <w:bCs/>
          <w:sz w:val="22"/>
          <w:szCs w:val="28"/>
          <w:lang w:val="pl-PL" w:eastAsia="ar-SA"/>
        </w:rPr>
        <w:t xml:space="preserve">w celu podniesienia komfortu termicznego panującego wewnątrz obiektu. Zaprojektowano izolację termiczną z płyt </w:t>
      </w:r>
      <w:r w:rsidR="00CF11A4" w:rsidRPr="002D43F0">
        <w:rPr>
          <w:rFonts w:ascii="Calibri" w:hAnsi="Calibri" w:cs="Times New Roman"/>
          <w:bCs/>
          <w:sz w:val="22"/>
          <w:szCs w:val="28"/>
          <w:lang w:val="pl-PL" w:eastAsia="ar-SA"/>
        </w:rPr>
        <w:t xml:space="preserve">z polistyrenu XPS grubości 10 cm. </w:t>
      </w:r>
    </w:p>
    <w:p w14:paraId="2D0C34F2" w14:textId="77777777" w:rsidR="000F23C4" w:rsidRPr="002D43F0" w:rsidRDefault="000F23C4" w:rsidP="000F23C4">
      <w:pPr>
        <w:pStyle w:val="Normal"/>
        <w:rPr>
          <w:lang w:val="pl-PL" w:eastAsia="ar-SA"/>
        </w:rPr>
      </w:pPr>
    </w:p>
    <w:p w14:paraId="550674CE" w14:textId="2E7ABCB6" w:rsidR="0018703E" w:rsidRPr="002D43F0" w:rsidRDefault="0018703E" w:rsidP="0018703E">
      <w:pPr>
        <w:pStyle w:val="ALL11"/>
      </w:pPr>
      <w:bookmarkStart w:id="20" w:name="_Toc99533587"/>
      <w:r w:rsidRPr="002D43F0">
        <w:t>Stolarka drzwiowa</w:t>
      </w:r>
      <w:bookmarkEnd w:id="20"/>
    </w:p>
    <w:p w14:paraId="08890BC0" w14:textId="4A4EA890" w:rsidR="0018703E" w:rsidRPr="002D43F0" w:rsidRDefault="0018703E" w:rsidP="0018703E">
      <w:pPr>
        <w:pStyle w:val="Nagwek1"/>
        <w:rPr>
          <w:color w:val="auto"/>
          <w:lang w:val="pl-PL"/>
        </w:rPr>
      </w:pPr>
      <w:r w:rsidRPr="002D43F0">
        <w:rPr>
          <w:color w:val="auto"/>
        </w:rPr>
        <w:t xml:space="preserve">Zaprojektowano drzwi wewnętrzne </w:t>
      </w:r>
      <w:r w:rsidR="0024253C" w:rsidRPr="002D43F0">
        <w:rPr>
          <w:color w:val="auto"/>
          <w:lang w:val="pl-PL"/>
        </w:rPr>
        <w:t>aluminiowe, z przeszkleniem</w:t>
      </w:r>
      <w:r w:rsidRPr="002D43F0">
        <w:rPr>
          <w:color w:val="auto"/>
        </w:rPr>
        <w:t xml:space="preserve">. </w:t>
      </w:r>
      <w:r w:rsidR="0024253C" w:rsidRPr="002D43F0">
        <w:rPr>
          <w:color w:val="auto"/>
          <w:lang w:val="pl-PL"/>
        </w:rPr>
        <w:t xml:space="preserve">Drzwi </w:t>
      </w:r>
      <w:r w:rsidR="00932E0A" w:rsidRPr="002D43F0">
        <w:rPr>
          <w:color w:val="auto"/>
          <w:lang w:val="pl-PL"/>
        </w:rPr>
        <w:t xml:space="preserve">zaprojektowano w klasie </w:t>
      </w:r>
      <w:r w:rsidRPr="002D43F0">
        <w:rPr>
          <w:color w:val="auto"/>
        </w:rPr>
        <w:t xml:space="preserve">odporności ogniowej EI </w:t>
      </w:r>
      <w:r w:rsidR="001B6089">
        <w:rPr>
          <w:color w:val="auto"/>
          <w:lang w:val="pl-PL"/>
        </w:rPr>
        <w:t>60</w:t>
      </w:r>
      <w:r w:rsidR="00932E0A" w:rsidRPr="002D43F0">
        <w:rPr>
          <w:color w:val="auto"/>
          <w:lang w:val="pl-PL"/>
        </w:rPr>
        <w:t>S200</w:t>
      </w:r>
      <w:r w:rsidRPr="002D43F0">
        <w:rPr>
          <w:color w:val="auto"/>
        </w:rPr>
        <w:t>.</w:t>
      </w:r>
    </w:p>
    <w:p w14:paraId="00586BC3" w14:textId="77777777" w:rsidR="000F23C4" w:rsidRPr="002D43F0" w:rsidRDefault="000F23C4" w:rsidP="000F23C4">
      <w:pPr>
        <w:pStyle w:val="Normal"/>
        <w:rPr>
          <w:lang w:val="pl-PL" w:eastAsia="ar-SA"/>
        </w:rPr>
      </w:pPr>
    </w:p>
    <w:p w14:paraId="130867E9" w14:textId="4A1FD407" w:rsidR="00DA29A0" w:rsidRPr="002D43F0" w:rsidRDefault="0024253C" w:rsidP="00DA29A0">
      <w:pPr>
        <w:pStyle w:val="ALL11"/>
      </w:pPr>
      <w:bookmarkStart w:id="21" w:name="_Toc99533588"/>
      <w:r w:rsidRPr="002D43F0">
        <w:t>Świetliki dachowe</w:t>
      </w:r>
      <w:bookmarkEnd w:id="21"/>
    </w:p>
    <w:p w14:paraId="797D08AE" w14:textId="0E6CAC1E" w:rsidR="00310A67" w:rsidRPr="002D43F0" w:rsidRDefault="0024253C" w:rsidP="004E5D9E">
      <w:pPr>
        <w:pStyle w:val="Nagwek1"/>
        <w:rPr>
          <w:color w:val="auto"/>
          <w:lang w:val="pl-PL"/>
        </w:rPr>
      </w:pPr>
      <w:r w:rsidRPr="002D43F0">
        <w:rPr>
          <w:color w:val="auto"/>
          <w:lang w:val="pl-PL"/>
        </w:rPr>
        <w:t xml:space="preserve">Istniejące świetliki należy zdemontować i zutylizować. </w:t>
      </w:r>
      <w:r w:rsidR="003611F9" w:rsidRPr="002D43F0">
        <w:rPr>
          <w:color w:val="auto"/>
          <w:lang w:val="pl-PL"/>
        </w:rPr>
        <w:t xml:space="preserve">W ich miejscu wykorzystując betonową podstawę należy zamontować nowe świetliki </w:t>
      </w:r>
      <w:proofErr w:type="spellStart"/>
      <w:r w:rsidR="003611F9" w:rsidRPr="002D43F0">
        <w:rPr>
          <w:color w:val="auto"/>
          <w:lang w:val="pl-PL"/>
        </w:rPr>
        <w:t>kopułkowe</w:t>
      </w:r>
      <w:proofErr w:type="spellEnd"/>
      <w:r w:rsidR="003611F9" w:rsidRPr="002D43F0">
        <w:rPr>
          <w:color w:val="auto"/>
          <w:lang w:val="pl-PL"/>
        </w:rPr>
        <w:t xml:space="preserve">. Materiał świetlika z poliwęglanu, pokryty matową powłoką. Świetliki muszą być </w:t>
      </w:r>
      <w:proofErr w:type="spellStart"/>
      <w:r w:rsidR="003611F9" w:rsidRPr="002D43F0">
        <w:rPr>
          <w:color w:val="auto"/>
          <w:lang w:val="pl-PL"/>
        </w:rPr>
        <w:t>wanadloodporne</w:t>
      </w:r>
      <w:proofErr w:type="spellEnd"/>
      <w:r w:rsidR="003611F9" w:rsidRPr="002D43F0">
        <w:rPr>
          <w:color w:val="auto"/>
          <w:lang w:val="pl-PL"/>
        </w:rPr>
        <w:t xml:space="preserve">, posiadać odporność na uderzenia, gradobicie i posiadać zabezpieczenie przed upadkiem. </w:t>
      </w:r>
    </w:p>
    <w:p w14:paraId="13FD51A5" w14:textId="77777777" w:rsidR="000F23C4" w:rsidRPr="00C2227B" w:rsidRDefault="000F23C4" w:rsidP="000F23C4">
      <w:pPr>
        <w:pStyle w:val="Normal"/>
        <w:rPr>
          <w:color w:val="FF0000"/>
          <w:lang w:val="pl-PL" w:eastAsia="ar-SA"/>
        </w:rPr>
      </w:pPr>
    </w:p>
    <w:p w14:paraId="59E280EA" w14:textId="6AB2EA6A" w:rsidR="004E7E6D" w:rsidRPr="002B306D" w:rsidRDefault="0018703E" w:rsidP="004E7E6D">
      <w:pPr>
        <w:pStyle w:val="ALL11"/>
      </w:pPr>
      <w:bookmarkStart w:id="22" w:name="_Toc99533589"/>
      <w:r w:rsidRPr="002B306D">
        <w:t>Posadzki</w:t>
      </w:r>
      <w:bookmarkEnd w:id="22"/>
    </w:p>
    <w:p w14:paraId="6CD7CF94" w14:textId="6C7F0B8B" w:rsidR="0018703E" w:rsidRDefault="00643A13" w:rsidP="007543D9">
      <w:pPr>
        <w:rPr>
          <w:snapToGrid w:val="0"/>
          <w:lang w:eastAsia="ar-SA"/>
        </w:rPr>
      </w:pPr>
      <w:bookmarkStart w:id="23" w:name="_Toc77859756"/>
      <w:r w:rsidRPr="002B306D">
        <w:rPr>
          <w:snapToGrid w:val="0"/>
          <w:lang w:eastAsia="ar-SA"/>
        </w:rPr>
        <w:t xml:space="preserve">W </w:t>
      </w:r>
      <w:r w:rsidR="002D43F0" w:rsidRPr="002B306D">
        <w:rPr>
          <w:snapToGrid w:val="0"/>
          <w:lang w:eastAsia="ar-SA"/>
        </w:rPr>
        <w:t xml:space="preserve">korytarzach </w:t>
      </w:r>
      <w:r w:rsidR="0018703E" w:rsidRPr="002B306D">
        <w:rPr>
          <w:snapToGrid w:val="0"/>
          <w:lang w:val="x-none" w:eastAsia="ar-SA"/>
        </w:rPr>
        <w:t xml:space="preserve">przewidziano wykonanie </w:t>
      </w:r>
      <w:r w:rsidR="002D43F0" w:rsidRPr="002B306D">
        <w:rPr>
          <w:snapToGrid w:val="0"/>
          <w:lang w:eastAsia="ar-SA"/>
        </w:rPr>
        <w:t xml:space="preserve">nowej </w:t>
      </w:r>
      <w:r w:rsidR="0018703E" w:rsidRPr="002B306D">
        <w:rPr>
          <w:snapToGrid w:val="0"/>
          <w:lang w:val="x-none" w:eastAsia="ar-SA"/>
        </w:rPr>
        <w:t xml:space="preserve">posadzki </w:t>
      </w:r>
      <w:r w:rsidR="005E4AC0" w:rsidRPr="002B306D">
        <w:rPr>
          <w:snapToGrid w:val="0"/>
          <w:lang w:eastAsia="ar-SA"/>
        </w:rPr>
        <w:t>z żywicy epoksydowej.</w:t>
      </w:r>
      <w:r w:rsidR="002B306D" w:rsidRPr="002B306D">
        <w:rPr>
          <w:snapToGrid w:val="0"/>
          <w:lang w:eastAsia="ar-SA"/>
        </w:rPr>
        <w:t xml:space="preserve"> W tym celu należy </w:t>
      </w:r>
      <w:proofErr w:type="spellStart"/>
      <w:r w:rsidR="002B306D" w:rsidRPr="002B306D">
        <w:rPr>
          <w:snapToGrid w:val="0"/>
          <w:lang w:eastAsia="ar-SA"/>
        </w:rPr>
        <w:t>istn</w:t>
      </w:r>
      <w:proofErr w:type="spellEnd"/>
      <w:r w:rsidR="002B306D" w:rsidRPr="002B306D">
        <w:rPr>
          <w:snapToGrid w:val="0"/>
          <w:lang w:eastAsia="ar-SA"/>
        </w:rPr>
        <w:t>. posadzkę zdemontować do warstwy konstrukcyjnej. Po wykonaniu nowych warstw posadzkowych, w tym warstwy izolacji przeciwwodnej i warstwy wyrównującej nałożyć wykończenie z żywicy epoksydowej.</w:t>
      </w:r>
      <w:r w:rsidR="005E4AC0" w:rsidRPr="002B306D">
        <w:rPr>
          <w:snapToGrid w:val="0"/>
          <w:lang w:eastAsia="ar-SA"/>
        </w:rPr>
        <w:t xml:space="preserve"> </w:t>
      </w:r>
      <w:r w:rsidR="002B306D" w:rsidRPr="002B306D">
        <w:rPr>
          <w:snapToGrid w:val="0"/>
          <w:lang w:eastAsia="ar-SA"/>
        </w:rPr>
        <w:t xml:space="preserve">Materiał </w:t>
      </w:r>
      <w:r w:rsidR="002D43F0" w:rsidRPr="002B306D">
        <w:rPr>
          <w:snapToGrid w:val="0"/>
          <w:lang w:eastAsia="ar-SA"/>
        </w:rPr>
        <w:t>musi być przystosowan</w:t>
      </w:r>
      <w:r w:rsidR="002B306D" w:rsidRPr="002B306D">
        <w:rPr>
          <w:snapToGrid w:val="0"/>
          <w:lang w:eastAsia="ar-SA"/>
        </w:rPr>
        <w:t>y</w:t>
      </w:r>
      <w:r w:rsidR="002D43F0" w:rsidRPr="002B306D">
        <w:rPr>
          <w:snapToGrid w:val="0"/>
          <w:lang w:eastAsia="ar-SA"/>
        </w:rPr>
        <w:t xml:space="preserve"> do nakładania na podłoże o podwyższonej wilgotności. </w:t>
      </w:r>
      <w:r w:rsidR="0018703E" w:rsidRPr="002B306D">
        <w:rPr>
          <w:snapToGrid w:val="0"/>
          <w:lang w:val="x-none" w:eastAsia="ar-SA"/>
        </w:rPr>
        <w:t>Podłogi powinny być wykonane z materiałów trwałych o powierzchniach gładkich,</w:t>
      </w:r>
      <w:r w:rsidR="005E4AC0" w:rsidRPr="002B306D">
        <w:rPr>
          <w:snapToGrid w:val="0"/>
          <w:lang w:eastAsia="ar-SA"/>
        </w:rPr>
        <w:t xml:space="preserve"> </w:t>
      </w:r>
      <w:r w:rsidR="0018703E" w:rsidRPr="002B306D">
        <w:rPr>
          <w:snapToGrid w:val="0"/>
          <w:lang w:val="x-none" w:eastAsia="ar-SA"/>
        </w:rPr>
        <w:t>antypoślizgowych, zmywalnych, nienasiąkliwych i odpornych na działanie środków</w:t>
      </w:r>
      <w:r w:rsidR="005E4AC0" w:rsidRPr="002B306D">
        <w:rPr>
          <w:snapToGrid w:val="0"/>
          <w:lang w:eastAsia="ar-SA"/>
        </w:rPr>
        <w:t xml:space="preserve"> </w:t>
      </w:r>
      <w:r w:rsidR="0018703E" w:rsidRPr="002B306D">
        <w:rPr>
          <w:snapToGrid w:val="0"/>
          <w:lang w:val="x-none" w:eastAsia="ar-SA"/>
        </w:rPr>
        <w:t>myjąco</w:t>
      </w:r>
      <w:r w:rsidR="003F050D" w:rsidRPr="002B306D">
        <w:rPr>
          <w:snapToGrid w:val="0"/>
          <w:lang w:eastAsia="ar-SA"/>
        </w:rPr>
        <w:t xml:space="preserve"> </w:t>
      </w:r>
      <w:r w:rsidR="003F050D" w:rsidRPr="002B306D">
        <w:rPr>
          <w:snapToGrid w:val="0"/>
          <w:lang w:val="x-none" w:eastAsia="ar-SA"/>
        </w:rPr>
        <w:t>–</w:t>
      </w:r>
      <w:r w:rsidR="0018703E" w:rsidRPr="002B306D">
        <w:rPr>
          <w:snapToGrid w:val="0"/>
          <w:lang w:val="x-none" w:eastAsia="ar-SA"/>
        </w:rPr>
        <w:t xml:space="preserve"> dezynfekcyjnych</w:t>
      </w:r>
      <w:r w:rsidR="003F050D" w:rsidRPr="002B306D">
        <w:rPr>
          <w:snapToGrid w:val="0"/>
          <w:lang w:eastAsia="ar-SA"/>
        </w:rPr>
        <w:t>.</w:t>
      </w:r>
      <w:bookmarkEnd w:id="23"/>
    </w:p>
    <w:p w14:paraId="60EAC2EA" w14:textId="77777777" w:rsidR="003F5903" w:rsidRDefault="003F5903" w:rsidP="007543D9">
      <w:pPr>
        <w:rPr>
          <w:snapToGrid w:val="0"/>
          <w:lang w:eastAsia="ar-SA"/>
        </w:rPr>
      </w:pPr>
    </w:p>
    <w:p w14:paraId="1A7097DF" w14:textId="28C3355C" w:rsidR="003F5903" w:rsidRPr="002B306D" w:rsidRDefault="003F5903" w:rsidP="003F5903">
      <w:pPr>
        <w:pStyle w:val="ALL11"/>
      </w:pPr>
      <w:bookmarkStart w:id="24" w:name="_Toc99533590"/>
      <w:r>
        <w:t>Ściana oddzielenia ppoż.</w:t>
      </w:r>
      <w:bookmarkEnd w:id="24"/>
      <w:r>
        <w:t xml:space="preserve"> </w:t>
      </w:r>
    </w:p>
    <w:p w14:paraId="66E95EC8" w14:textId="4CE15F91" w:rsidR="003F5903" w:rsidRDefault="003F5903" w:rsidP="007543D9">
      <w:pPr>
        <w:rPr>
          <w:snapToGrid w:val="0"/>
          <w:lang w:eastAsia="ar-SA"/>
        </w:rPr>
      </w:pPr>
      <w:r>
        <w:rPr>
          <w:snapToGrid w:val="0"/>
          <w:lang w:eastAsia="ar-SA"/>
        </w:rPr>
        <w:lastRenderedPageBreak/>
        <w:t xml:space="preserve">Ściana oddzielenia od przestrzeni technicznej zaprojektowana została w klasie odporności ogniowej min. EI </w:t>
      </w:r>
      <w:r w:rsidR="001D399D">
        <w:rPr>
          <w:snapToGrid w:val="0"/>
          <w:lang w:eastAsia="ar-SA"/>
        </w:rPr>
        <w:t>6</w:t>
      </w:r>
      <w:r>
        <w:rPr>
          <w:snapToGrid w:val="0"/>
          <w:lang w:eastAsia="ar-SA"/>
        </w:rPr>
        <w:t>0 Ze względu na wymóg obustronnego zabezpieczenia ppoż. ścianę zaprojektowano jako ścianę nienośną o konstrukcji z profili stalowych z okładzinami z płyt gipsowo-włóknowych i wypełnieniem z wełny mineralnej. Ścianę należy zamontować do konstrukcji podłogi i stropu. Podczas montażu konstrukcji należy przewidzieć dodatkowe wzmocnienia do montażu odbojnic. System musi posiadać aprobatę techniczną na min. EI</w:t>
      </w:r>
      <w:r w:rsidR="001D399D">
        <w:rPr>
          <w:snapToGrid w:val="0"/>
          <w:lang w:eastAsia="ar-SA"/>
        </w:rPr>
        <w:t>6</w:t>
      </w:r>
      <w:r>
        <w:rPr>
          <w:snapToGrid w:val="0"/>
          <w:lang w:eastAsia="ar-SA"/>
        </w:rPr>
        <w:t xml:space="preserve">0. </w:t>
      </w:r>
    </w:p>
    <w:p w14:paraId="1554DA1C" w14:textId="77777777" w:rsidR="004B2B83" w:rsidRDefault="004B2B83" w:rsidP="007543D9">
      <w:pPr>
        <w:rPr>
          <w:snapToGrid w:val="0"/>
          <w:lang w:eastAsia="ar-SA"/>
        </w:rPr>
      </w:pPr>
    </w:p>
    <w:p w14:paraId="64374FD6" w14:textId="169D5A86" w:rsidR="004B2B83" w:rsidRPr="002B306D" w:rsidRDefault="004B2B83" w:rsidP="004B2B83">
      <w:pPr>
        <w:pStyle w:val="ALL11"/>
      </w:pPr>
      <w:bookmarkStart w:id="25" w:name="_Toc99533591"/>
      <w:r>
        <w:t>Ścienne płyty ochronne</w:t>
      </w:r>
      <w:bookmarkEnd w:id="25"/>
      <w:r>
        <w:t xml:space="preserve"> </w:t>
      </w:r>
    </w:p>
    <w:p w14:paraId="38FEB24A" w14:textId="4F985181" w:rsidR="004B2B83" w:rsidRDefault="004B2B83" w:rsidP="004B2B83">
      <w:pPr>
        <w:rPr>
          <w:snapToGrid w:val="0"/>
          <w:lang w:eastAsia="ar-SA"/>
        </w:rPr>
      </w:pPr>
      <w:r>
        <w:rPr>
          <w:snapToGrid w:val="0"/>
          <w:lang w:eastAsia="ar-SA"/>
        </w:rPr>
        <w:t xml:space="preserve">W celu zabezpieczenia ścian przed uszkodzeniami mechanicznymi i zabrudzeniem zaprojektowano od podłogi do wysokości 125cm wykończenie z płyt ochronnych wykonanych z żywicy winylowej z dodatkiem akrylu. Wykończenie musi posiadać atest </w:t>
      </w:r>
      <w:r w:rsidR="00A360D4">
        <w:rPr>
          <w:snapToGrid w:val="0"/>
          <w:lang w:eastAsia="ar-SA"/>
        </w:rPr>
        <w:t xml:space="preserve">do stosowania w pomieszczeniach służby zdrowia. </w:t>
      </w:r>
    </w:p>
    <w:p w14:paraId="217B92CA" w14:textId="7D462A71" w:rsidR="00A360D4" w:rsidRDefault="00A360D4" w:rsidP="004B2B83">
      <w:pPr>
        <w:rPr>
          <w:snapToGrid w:val="0"/>
          <w:lang w:eastAsia="ar-SA"/>
        </w:rPr>
      </w:pPr>
    </w:p>
    <w:p w14:paraId="628CBEC2" w14:textId="5FD997A1" w:rsidR="00A360D4" w:rsidRPr="002B306D" w:rsidRDefault="00A360D4" w:rsidP="00A360D4">
      <w:pPr>
        <w:pStyle w:val="ALL11"/>
      </w:pPr>
      <w:bookmarkStart w:id="26" w:name="_Toc99533592"/>
      <w:r>
        <w:t xml:space="preserve">Odbojnice i </w:t>
      </w:r>
      <w:proofErr w:type="spellStart"/>
      <w:r>
        <w:t>odbojoporęcze</w:t>
      </w:r>
      <w:bookmarkEnd w:id="26"/>
      <w:proofErr w:type="spellEnd"/>
    </w:p>
    <w:p w14:paraId="03E49E2C" w14:textId="77777777" w:rsidR="00A360D4" w:rsidRDefault="00A360D4" w:rsidP="00A360D4">
      <w:pPr>
        <w:rPr>
          <w:snapToGrid w:val="0"/>
          <w:lang w:eastAsia="ar-SA"/>
        </w:rPr>
      </w:pPr>
      <w:r>
        <w:rPr>
          <w:snapToGrid w:val="0"/>
          <w:lang w:eastAsia="ar-SA"/>
        </w:rPr>
        <w:t xml:space="preserve">W celu zabezpieczenia ścian przed uszkodzeniami mechanicznymi i zabrudzeniem zaprojektowano na wysokości 15-30 cm od podłogi odbojnice z tworzywa PVC oraz rdzenia aluminiowego wzmacnianego na całej długości. </w:t>
      </w:r>
    </w:p>
    <w:p w14:paraId="4C7F0EDD" w14:textId="496472C3" w:rsidR="00A360D4" w:rsidRDefault="00A360D4" w:rsidP="00A360D4">
      <w:pPr>
        <w:rPr>
          <w:snapToGrid w:val="0"/>
          <w:lang w:eastAsia="ar-SA"/>
        </w:rPr>
      </w:pPr>
      <w:r>
        <w:rPr>
          <w:snapToGrid w:val="0"/>
          <w:lang w:eastAsia="ar-SA"/>
        </w:rPr>
        <w:t xml:space="preserve">Na wysokości 60-80 cm od posadzki należy zamontować </w:t>
      </w:r>
      <w:proofErr w:type="spellStart"/>
      <w:r>
        <w:rPr>
          <w:snapToGrid w:val="0"/>
          <w:lang w:eastAsia="ar-SA"/>
        </w:rPr>
        <w:t>odbojoporęcze</w:t>
      </w:r>
      <w:proofErr w:type="spellEnd"/>
      <w:r>
        <w:rPr>
          <w:snapToGrid w:val="0"/>
          <w:lang w:eastAsia="ar-SA"/>
        </w:rPr>
        <w:t xml:space="preserve"> </w:t>
      </w:r>
      <w:r w:rsidR="00D6659B">
        <w:rPr>
          <w:snapToGrid w:val="0"/>
          <w:lang w:eastAsia="ar-SA"/>
        </w:rPr>
        <w:t>wykonane w tym samym systemie co odbojnice.</w:t>
      </w:r>
    </w:p>
    <w:p w14:paraId="1846D75C" w14:textId="77777777" w:rsidR="002B306D" w:rsidRPr="002B306D" w:rsidRDefault="002B306D" w:rsidP="007543D9">
      <w:pPr>
        <w:rPr>
          <w:snapToGrid w:val="0"/>
          <w:lang w:eastAsia="ar-SA"/>
        </w:rPr>
      </w:pPr>
    </w:p>
    <w:p w14:paraId="77513ED7" w14:textId="58CFA8F9" w:rsidR="003F050D" w:rsidRPr="002B306D" w:rsidRDefault="003F050D" w:rsidP="003F050D">
      <w:pPr>
        <w:pStyle w:val="ALL11"/>
      </w:pPr>
      <w:bookmarkStart w:id="27" w:name="_Toc99533593"/>
      <w:r w:rsidRPr="002B306D">
        <w:t>Tynki</w:t>
      </w:r>
      <w:bookmarkEnd w:id="27"/>
    </w:p>
    <w:p w14:paraId="0CD6F632" w14:textId="39B5E863" w:rsidR="002B306D" w:rsidRPr="002B306D" w:rsidRDefault="00971856" w:rsidP="00971856">
      <w:pPr>
        <w:pStyle w:val="Nagwek1"/>
      </w:pPr>
      <w:r>
        <w:rPr>
          <w:color w:val="auto"/>
          <w:lang w:val="pl-PL"/>
        </w:rPr>
        <w:t xml:space="preserve">Powierzchnia ścian i sufitu nad płytami ochronnymi będzie wykończona </w:t>
      </w:r>
      <w:r w:rsidR="003F050D" w:rsidRPr="002B306D">
        <w:rPr>
          <w:color w:val="auto"/>
        </w:rPr>
        <w:t xml:space="preserve">tynkiem cementowo-wapiennym kat III i IV z gładzią gipsową. Ściany pokryte farbą </w:t>
      </w:r>
      <w:r w:rsidR="002B306D" w:rsidRPr="002B306D">
        <w:rPr>
          <w:color w:val="auto"/>
          <w:lang w:val="pl-PL"/>
        </w:rPr>
        <w:t xml:space="preserve">silikatową </w:t>
      </w:r>
      <w:r w:rsidR="003F050D" w:rsidRPr="002B306D">
        <w:rPr>
          <w:color w:val="auto"/>
        </w:rPr>
        <w:t xml:space="preserve">zmywalną, odporną na działanie środków dezynfekcyjnych. Sufit pokryty farbą </w:t>
      </w:r>
      <w:r w:rsidR="002B306D" w:rsidRPr="002B306D">
        <w:rPr>
          <w:color w:val="auto"/>
          <w:lang w:val="pl-PL"/>
        </w:rPr>
        <w:t>silikatową</w:t>
      </w:r>
      <w:r w:rsidR="003F050D" w:rsidRPr="002B306D">
        <w:rPr>
          <w:color w:val="auto"/>
        </w:rPr>
        <w:t xml:space="preserve">. Kolorystyka ścian i podłóg i sufitu </w:t>
      </w:r>
      <w:r w:rsidR="005E4AC0" w:rsidRPr="002B306D">
        <w:rPr>
          <w:color w:val="auto"/>
          <w:lang w:val="pl-PL"/>
        </w:rPr>
        <w:t>w kolorze białym</w:t>
      </w:r>
      <w:r w:rsidR="003F050D" w:rsidRPr="002B306D">
        <w:rPr>
          <w:color w:val="auto"/>
        </w:rPr>
        <w:t xml:space="preserve">. </w:t>
      </w:r>
    </w:p>
    <w:p w14:paraId="77DB1041" w14:textId="77777777" w:rsidR="004D743E" w:rsidRPr="00C2227B" w:rsidRDefault="004D743E" w:rsidP="004E7E6D">
      <w:pPr>
        <w:pStyle w:val="Normal"/>
        <w:rPr>
          <w:color w:val="FF0000"/>
          <w:lang w:val="x-none" w:eastAsia="ar-SA"/>
        </w:rPr>
      </w:pPr>
    </w:p>
    <w:p w14:paraId="610A60D7" w14:textId="28209297" w:rsidR="007E0C3B" w:rsidRPr="002561C4" w:rsidRDefault="007E0C3B" w:rsidP="00FA674F">
      <w:pPr>
        <w:pStyle w:val="ALL1"/>
      </w:pPr>
      <w:bookmarkStart w:id="28" w:name="_Toc99533594"/>
      <w:r w:rsidRPr="002561C4">
        <w:t>CHARAKTERYSTYCZNE PARAMETRY</w:t>
      </w:r>
      <w:bookmarkEnd w:id="28"/>
    </w:p>
    <w:p w14:paraId="7A5E3421" w14:textId="4C96F8AD" w:rsidR="00B53775" w:rsidRPr="002561C4" w:rsidRDefault="00B53775" w:rsidP="00B53775">
      <w:pPr>
        <w:pStyle w:val="Nagwek1"/>
        <w:numPr>
          <w:ilvl w:val="0"/>
          <w:numId w:val="1"/>
        </w:numPr>
        <w:rPr>
          <w:color w:val="auto"/>
        </w:rPr>
      </w:pPr>
      <w:r w:rsidRPr="002561C4">
        <w:rPr>
          <w:color w:val="auto"/>
          <w:lang w:val="pl-PL"/>
        </w:rPr>
        <w:t xml:space="preserve">projektowana kubatura: </w:t>
      </w:r>
      <w:r w:rsidR="00BE7CB9" w:rsidRPr="002561C4">
        <w:rPr>
          <w:color w:val="auto"/>
          <w:lang w:val="pl-PL"/>
        </w:rPr>
        <w:tab/>
      </w:r>
      <w:r w:rsidR="00BE7CB9" w:rsidRPr="002561C4">
        <w:rPr>
          <w:color w:val="auto"/>
          <w:lang w:val="pl-PL"/>
        </w:rPr>
        <w:tab/>
      </w:r>
      <w:r w:rsidR="005E4AC0" w:rsidRPr="002561C4">
        <w:rPr>
          <w:color w:val="auto"/>
          <w:lang w:val="pl-PL"/>
        </w:rPr>
        <w:t>bez zmian</w:t>
      </w:r>
      <w:r w:rsidR="00DD5A5D" w:rsidRPr="002561C4">
        <w:rPr>
          <w:color w:val="auto"/>
          <w:lang w:val="pl-PL"/>
        </w:rPr>
        <w:t>:</w:t>
      </w:r>
      <w:r w:rsidR="00643A13" w:rsidRPr="002561C4">
        <w:rPr>
          <w:color w:val="auto"/>
          <w:lang w:val="pl-PL"/>
        </w:rPr>
        <w:t xml:space="preserve"> </w:t>
      </w:r>
      <w:r w:rsidR="002B1B41">
        <w:rPr>
          <w:color w:val="auto"/>
          <w:lang w:val="pl-PL"/>
        </w:rPr>
        <w:t>2780</w:t>
      </w:r>
      <w:r w:rsidR="00DD5A5D" w:rsidRPr="002561C4">
        <w:rPr>
          <w:color w:val="auto"/>
          <w:lang w:val="pl-PL"/>
        </w:rPr>
        <w:t xml:space="preserve"> </w:t>
      </w:r>
      <w:r w:rsidRPr="002561C4">
        <w:rPr>
          <w:color w:val="auto"/>
          <w:lang w:val="pl-PL"/>
        </w:rPr>
        <w:t>m3</w:t>
      </w:r>
    </w:p>
    <w:p w14:paraId="12C7436D" w14:textId="49BCBB87" w:rsidR="00BE7CB9" w:rsidRPr="002561C4" w:rsidRDefault="00B53775" w:rsidP="00BE7CB9">
      <w:pPr>
        <w:pStyle w:val="Nagwek1"/>
        <w:numPr>
          <w:ilvl w:val="0"/>
          <w:numId w:val="1"/>
        </w:numPr>
        <w:rPr>
          <w:color w:val="auto"/>
          <w:lang w:val="pl-PL"/>
        </w:rPr>
      </w:pPr>
      <w:r w:rsidRPr="002561C4">
        <w:rPr>
          <w:color w:val="auto"/>
          <w:lang w:val="pl-PL"/>
        </w:rPr>
        <w:t>powierzchnia użytkowa</w:t>
      </w:r>
      <w:r w:rsidR="00DD5A5D" w:rsidRPr="002561C4">
        <w:rPr>
          <w:color w:val="auto"/>
          <w:lang w:val="pl-PL"/>
        </w:rPr>
        <w:t>/ komunikacji</w:t>
      </w:r>
      <w:r w:rsidR="00BE7CB9" w:rsidRPr="002561C4">
        <w:rPr>
          <w:color w:val="auto"/>
          <w:lang w:val="pl-PL"/>
        </w:rPr>
        <w:t>:</w:t>
      </w:r>
      <w:r w:rsidR="00DD5A5D" w:rsidRPr="002561C4">
        <w:rPr>
          <w:color w:val="auto"/>
          <w:lang w:val="pl-PL"/>
        </w:rPr>
        <w:tab/>
        <w:t xml:space="preserve">bez zmian: </w:t>
      </w:r>
      <w:r w:rsidR="002B1B41">
        <w:rPr>
          <w:color w:val="auto"/>
          <w:lang w:val="pl-PL"/>
        </w:rPr>
        <w:t xml:space="preserve">930 </w:t>
      </w:r>
      <w:r w:rsidRPr="002561C4">
        <w:rPr>
          <w:color w:val="auto"/>
          <w:lang w:val="pl-PL"/>
        </w:rPr>
        <w:t>m2</w:t>
      </w:r>
    </w:p>
    <w:p w14:paraId="5D5E753A" w14:textId="6FC31071" w:rsidR="00BE7CB9" w:rsidRPr="002561C4" w:rsidRDefault="00BE7CB9" w:rsidP="00BE7CB9">
      <w:pPr>
        <w:pStyle w:val="Nagwek1"/>
        <w:numPr>
          <w:ilvl w:val="0"/>
          <w:numId w:val="1"/>
        </w:numPr>
        <w:rPr>
          <w:color w:val="auto"/>
          <w:lang w:val="pl-PL"/>
        </w:rPr>
      </w:pPr>
      <w:r w:rsidRPr="002561C4">
        <w:rPr>
          <w:color w:val="auto"/>
          <w:lang w:val="pl-PL"/>
        </w:rPr>
        <w:t>wysokość</w:t>
      </w:r>
      <w:r w:rsidR="00DD5A5D" w:rsidRPr="002561C4">
        <w:rPr>
          <w:color w:val="auto"/>
          <w:lang w:val="pl-PL"/>
        </w:rPr>
        <w:t xml:space="preserve"> w świetle</w:t>
      </w:r>
      <w:r w:rsidRPr="002561C4">
        <w:rPr>
          <w:color w:val="auto"/>
          <w:lang w:val="pl-PL"/>
        </w:rPr>
        <w:tab/>
      </w:r>
      <w:r w:rsidRPr="002561C4">
        <w:rPr>
          <w:color w:val="auto"/>
          <w:lang w:val="pl-PL"/>
        </w:rPr>
        <w:tab/>
      </w:r>
      <w:r w:rsidRPr="002561C4">
        <w:rPr>
          <w:color w:val="auto"/>
          <w:lang w:val="pl-PL"/>
        </w:rPr>
        <w:tab/>
      </w:r>
      <w:r w:rsidR="005E4AC0" w:rsidRPr="002561C4">
        <w:rPr>
          <w:color w:val="auto"/>
          <w:lang w:val="pl-PL"/>
        </w:rPr>
        <w:t xml:space="preserve">bez zmian: ok </w:t>
      </w:r>
      <w:r w:rsidR="00DD5A5D" w:rsidRPr="002561C4">
        <w:rPr>
          <w:color w:val="auto"/>
          <w:lang w:val="pl-PL"/>
        </w:rPr>
        <w:t>2-2,2</w:t>
      </w:r>
      <w:r w:rsidRPr="002561C4">
        <w:rPr>
          <w:color w:val="auto"/>
          <w:lang w:val="pl-PL"/>
        </w:rPr>
        <w:t>m</w:t>
      </w:r>
    </w:p>
    <w:p w14:paraId="20184410" w14:textId="5E9CAB8E" w:rsidR="00BE7CB9" w:rsidRPr="002561C4" w:rsidRDefault="00BE7CB9" w:rsidP="00BE7CB9">
      <w:pPr>
        <w:pStyle w:val="Nagwek1"/>
        <w:numPr>
          <w:ilvl w:val="0"/>
          <w:numId w:val="1"/>
        </w:numPr>
        <w:rPr>
          <w:color w:val="auto"/>
          <w:lang w:val="pl-PL"/>
        </w:rPr>
      </w:pPr>
      <w:r w:rsidRPr="002561C4">
        <w:rPr>
          <w:color w:val="auto"/>
          <w:lang w:val="pl-PL"/>
        </w:rPr>
        <w:t>długość</w:t>
      </w:r>
      <w:r w:rsidRPr="002561C4">
        <w:rPr>
          <w:color w:val="auto"/>
          <w:lang w:val="pl-PL"/>
        </w:rPr>
        <w:tab/>
      </w:r>
      <w:r w:rsidR="002561C4" w:rsidRPr="002561C4">
        <w:rPr>
          <w:color w:val="auto"/>
          <w:lang w:val="pl-PL"/>
        </w:rPr>
        <w:t>korytarzy</w:t>
      </w:r>
      <w:r w:rsidRPr="002561C4">
        <w:rPr>
          <w:color w:val="auto"/>
          <w:lang w:val="pl-PL"/>
        </w:rPr>
        <w:tab/>
      </w:r>
      <w:r w:rsidRPr="002561C4">
        <w:rPr>
          <w:color w:val="auto"/>
          <w:lang w:val="pl-PL"/>
        </w:rPr>
        <w:tab/>
      </w:r>
      <w:r w:rsidRPr="002561C4">
        <w:rPr>
          <w:color w:val="auto"/>
          <w:lang w:val="pl-PL"/>
        </w:rPr>
        <w:tab/>
      </w:r>
      <w:r w:rsidR="005E4AC0" w:rsidRPr="002561C4">
        <w:rPr>
          <w:color w:val="auto"/>
          <w:lang w:val="pl-PL"/>
        </w:rPr>
        <w:t xml:space="preserve">bez zmian: </w:t>
      </w:r>
      <w:r w:rsidR="002A2B8F">
        <w:rPr>
          <w:color w:val="auto"/>
          <w:lang w:val="pl-PL"/>
        </w:rPr>
        <w:t>ok 295 m</w:t>
      </w:r>
      <w:r w:rsidRPr="002561C4">
        <w:rPr>
          <w:color w:val="auto"/>
          <w:lang w:val="pl-PL"/>
        </w:rPr>
        <w:t xml:space="preserve"> </w:t>
      </w:r>
    </w:p>
    <w:p w14:paraId="50C86E68" w14:textId="77777777" w:rsidR="002561C4" w:rsidRPr="002561C4" w:rsidRDefault="00BE7CB9" w:rsidP="00F213FE">
      <w:pPr>
        <w:pStyle w:val="Nagwek1"/>
        <w:numPr>
          <w:ilvl w:val="0"/>
          <w:numId w:val="1"/>
        </w:numPr>
        <w:rPr>
          <w:color w:val="auto"/>
          <w:lang w:val="pl-PL"/>
        </w:rPr>
      </w:pPr>
      <w:r w:rsidRPr="002561C4">
        <w:rPr>
          <w:color w:val="auto"/>
          <w:lang w:val="pl-PL"/>
        </w:rPr>
        <w:t>szerokość</w:t>
      </w:r>
      <w:r w:rsidR="002561C4" w:rsidRPr="002561C4">
        <w:rPr>
          <w:color w:val="auto"/>
          <w:lang w:val="pl-PL"/>
        </w:rPr>
        <w:t xml:space="preserve"> korytarzy</w:t>
      </w:r>
      <w:r w:rsidRPr="002561C4">
        <w:rPr>
          <w:color w:val="auto"/>
          <w:lang w:val="pl-PL"/>
        </w:rPr>
        <w:tab/>
      </w:r>
      <w:r w:rsidRPr="002561C4">
        <w:rPr>
          <w:color w:val="auto"/>
          <w:lang w:val="pl-PL"/>
        </w:rPr>
        <w:tab/>
      </w:r>
      <w:r w:rsidRPr="002561C4">
        <w:rPr>
          <w:color w:val="auto"/>
          <w:lang w:val="pl-PL"/>
        </w:rPr>
        <w:tab/>
      </w:r>
      <w:r w:rsidR="005E4AC0" w:rsidRPr="002561C4">
        <w:rPr>
          <w:color w:val="auto"/>
          <w:lang w:val="pl-PL"/>
        </w:rPr>
        <w:t xml:space="preserve">bez zmian: </w:t>
      </w:r>
      <w:r w:rsidR="002561C4" w:rsidRPr="002561C4">
        <w:rPr>
          <w:color w:val="auto"/>
          <w:lang w:val="pl-PL"/>
        </w:rPr>
        <w:t>od 2 do 3 m</w:t>
      </w:r>
    </w:p>
    <w:p w14:paraId="48289F35" w14:textId="53942D33" w:rsidR="00BE7CB9" w:rsidRPr="002561C4" w:rsidRDefault="00BE7CB9" w:rsidP="00F213FE">
      <w:pPr>
        <w:pStyle w:val="Nagwek1"/>
        <w:numPr>
          <w:ilvl w:val="0"/>
          <w:numId w:val="1"/>
        </w:numPr>
        <w:rPr>
          <w:color w:val="auto"/>
          <w:lang w:val="pl-PL"/>
        </w:rPr>
      </w:pPr>
      <w:r w:rsidRPr="002561C4">
        <w:rPr>
          <w:color w:val="auto"/>
          <w:lang w:val="pl-PL"/>
        </w:rPr>
        <w:t>liczba kondygnacji</w:t>
      </w:r>
      <w:r w:rsidRPr="002561C4">
        <w:rPr>
          <w:color w:val="auto"/>
          <w:lang w:val="pl-PL"/>
        </w:rPr>
        <w:tab/>
      </w:r>
      <w:r w:rsidRPr="002561C4">
        <w:rPr>
          <w:color w:val="auto"/>
          <w:lang w:val="pl-PL"/>
        </w:rPr>
        <w:tab/>
      </w:r>
      <w:r w:rsidRPr="002561C4">
        <w:rPr>
          <w:color w:val="auto"/>
          <w:lang w:val="pl-PL"/>
        </w:rPr>
        <w:tab/>
      </w:r>
      <w:r w:rsidR="002561C4" w:rsidRPr="002561C4">
        <w:rPr>
          <w:color w:val="auto"/>
          <w:lang w:val="pl-PL"/>
        </w:rPr>
        <w:t>1</w:t>
      </w:r>
      <w:r w:rsidRPr="002561C4">
        <w:rPr>
          <w:color w:val="auto"/>
          <w:lang w:val="pl-PL"/>
        </w:rPr>
        <w:t xml:space="preserve"> </w:t>
      </w:r>
      <w:r w:rsidR="002561C4" w:rsidRPr="002561C4">
        <w:rPr>
          <w:color w:val="auto"/>
          <w:lang w:val="pl-PL"/>
        </w:rPr>
        <w:t>kondygnacja</w:t>
      </w:r>
    </w:p>
    <w:p w14:paraId="37E1A215" w14:textId="64C1B6D5" w:rsidR="00B53775" w:rsidRPr="00C2227B" w:rsidRDefault="00B53775" w:rsidP="00B53775">
      <w:pPr>
        <w:pStyle w:val="Normal"/>
        <w:rPr>
          <w:color w:val="FF0000"/>
          <w:lang w:val="pl-PL" w:eastAsia="ar-SA"/>
        </w:rPr>
      </w:pPr>
    </w:p>
    <w:p w14:paraId="382EC4D3" w14:textId="78F1A07B" w:rsidR="00E212B8" w:rsidRPr="002561C4" w:rsidRDefault="00E212B8" w:rsidP="00E212B8">
      <w:pPr>
        <w:pStyle w:val="ALL1"/>
      </w:pPr>
      <w:bookmarkStart w:id="29" w:name="_Toc99533595"/>
      <w:r w:rsidRPr="002561C4">
        <w:t>OPINIA GEOTECHNICZNA</w:t>
      </w:r>
      <w:r w:rsidR="00506954" w:rsidRPr="002561C4">
        <w:t>,</w:t>
      </w:r>
      <w:r w:rsidR="00EF3726" w:rsidRPr="002561C4">
        <w:t xml:space="preserve"> KATEGORIA GEOTECHNICZNA,</w:t>
      </w:r>
      <w:r w:rsidR="00506954" w:rsidRPr="002561C4">
        <w:t xml:space="preserve"> </w:t>
      </w:r>
      <w:r w:rsidR="008044FD" w:rsidRPr="002561C4">
        <w:t>INFORMACJA O SPOSOBIE POSADOWIENIA</w:t>
      </w:r>
      <w:r w:rsidR="00EF3726" w:rsidRPr="002561C4">
        <w:t xml:space="preserve"> I</w:t>
      </w:r>
      <w:r w:rsidR="005E4735" w:rsidRPr="002561C4">
        <w:t xml:space="preserve"> ELEMENTACH</w:t>
      </w:r>
      <w:r w:rsidR="00EF3726" w:rsidRPr="002561C4">
        <w:t xml:space="preserve"> KONSTRUKCJI</w:t>
      </w:r>
      <w:bookmarkEnd w:id="29"/>
    </w:p>
    <w:p w14:paraId="55A35ABC" w14:textId="43A8F82C" w:rsidR="00255924" w:rsidRPr="002561C4" w:rsidRDefault="00255924" w:rsidP="00255924">
      <w:pPr>
        <w:pStyle w:val="ALL11"/>
      </w:pPr>
      <w:bookmarkStart w:id="30" w:name="_Toc99533596"/>
      <w:r w:rsidRPr="002561C4">
        <w:t>Opinia geotechniczna</w:t>
      </w:r>
      <w:bookmarkEnd w:id="30"/>
    </w:p>
    <w:p w14:paraId="55134D3B" w14:textId="4CD1EF30" w:rsidR="00255924" w:rsidRPr="002561C4" w:rsidRDefault="00255924" w:rsidP="00255924">
      <w:pPr>
        <w:pStyle w:val="Nagwek1"/>
        <w:rPr>
          <w:color w:val="auto"/>
        </w:rPr>
      </w:pPr>
      <w:r w:rsidRPr="002561C4">
        <w:rPr>
          <w:color w:val="auto"/>
        </w:rPr>
        <w:t xml:space="preserve">Pełna treść opinii geotechnicznej znajduje się w części: „Opracowania uzupełniające” </w:t>
      </w:r>
    </w:p>
    <w:p w14:paraId="16068A22" w14:textId="77777777" w:rsidR="000F23C4" w:rsidRPr="002561C4" w:rsidRDefault="000F23C4" w:rsidP="000F23C4">
      <w:pPr>
        <w:pStyle w:val="Normal"/>
        <w:rPr>
          <w:lang w:val="x-none" w:eastAsia="ar-SA"/>
        </w:rPr>
      </w:pPr>
    </w:p>
    <w:p w14:paraId="07CF9BDD" w14:textId="74B615B3" w:rsidR="00255924" w:rsidRPr="002561C4" w:rsidRDefault="00255924" w:rsidP="00255924">
      <w:pPr>
        <w:pStyle w:val="ALL11"/>
      </w:pPr>
      <w:bookmarkStart w:id="31" w:name="_Toc99533597"/>
      <w:r w:rsidRPr="002561C4">
        <w:t>Kategoria geotechniczna</w:t>
      </w:r>
      <w:bookmarkEnd w:id="31"/>
    </w:p>
    <w:p w14:paraId="086B69AB" w14:textId="71D1BA51" w:rsidR="00255924" w:rsidRPr="002561C4" w:rsidRDefault="003A79C6" w:rsidP="003A79C6">
      <w:pPr>
        <w:pStyle w:val="Nagwek1"/>
        <w:rPr>
          <w:color w:val="auto"/>
        </w:rPr>
      </w:pPr>
      <w:r w:rsidRPr="002561C4">
        <w:rPr>
          <w:color w:val="auto"/>
        </w:rPr>
        <w:t xml:space="preserve"> Zgodnie z wymogami Rozporządzenia </w:t>
      </w:r>
      <w:proofErr w:type="spellStart"/>
      <w:r w:rsidRPr="002561C4">
        <w:rPr>
          <w:color w:val="auto"/>
        </w:rPr>
        <w:t>MTBiGM</w:t>
      </w:r>
      <w:proofErr w:type="spellEnd"/>
      <w:r w:rsidRPr="002561C4">
        <w:rPr>
          <w:color w:val="auto"/>
        </w:rPr>
        <w:t xml:space="preserve"> z dnia 25.04.2012 r. na terenie inwestycji w momencie prowadzenia badań występują proste warunki gruntowe ze względu na występowanie gruntów genetycznie jednorodnych oraz ciągłych litologicznie. Zgodnie wymogami wspomnianego rozporządzenia określono I</w:t>
      </w:r>
      <w:r w:rsidR="00F8700D" w:rsidRPr="002561C4">
        <w:rPr>
          <w:color w:val="auto"/>
          <w:lang w:val="pl-PL"/>
        </w:rPr>
        <w:t>I</w:t>
      </w:r>
      <w:r w:rsidRPr="002561C4">
        <w:rPr>
          <w:color w:val="auto"/>
        </w:rPr>
        <w:t xml:space="preserve"> kategorię geotechniczną</w:t>
      </w:r>
      <w:r w:rsidR="00F8700D" w:rsidRPr="002561C4">
        <w:rPr>
          <w:color w:val="auto"/>
          <w:lang w:val="pl-PL"/>
        </w:rPr>
        <w:t xml:space="preserve"> w prostych warunkach</w:t>
      </w:r>
      <w:r w:rsidRPr="002561C4">
        <w:rPr>
          <w:color w:val="auto"/>
        </w:rPr>
        <w:t>.</w:t>
      </w:r>
    </w:p>
    <w:p w14:paraId="47D17ADC" w14:textId="77777777" w:rsidR="005E4735" w:rsidRPr="00C2227B" w:rsidRDefault="005E4735" w:rsidP="005E4735">
      <w:pPr>
        <w:pStyle w:val="Normal"/>
        <w:rPr>
          <w:color w:val="FF0000"/>
          <w:lang w:val="x-none" w:eastAsia="ar-SA"/>
        </w:rPr>
      </w:pPr>
    </w:p>
    <w:p w14:paraId="7C30F230" w14:textId="71471CA0" w:rsidR="003A79C6" w:rsidRPr="002561C4" w:rsidRDefault="003A79C6" w:rsidP="003A79C6">
      <w:pPr>
        <w:pStyle w:val="ALL11"/>
      </w:pPr>
      <w:bookmarkStart w:id="32" w:name="_Toc99533598"/>
      <w:proofErr w:type="spellStart"/>
      <w:r w:rsidRPr="002561C4">
        <w:lastRenderedPageBreak/>
        <w:t>Inofmacja</w:t>
      </w:r>
      <w:proofErr w:type="spellEnd"/>
      <w:r w:rsidRPr="002561C4">
        <w:t xml:space="preserve"> o sposobie posadowienia i konstrukcji</w:t>
      </w:r>
      <w:bookmarkEnd w:id="32"/>
    </w:p>
    <w:p w14:paraId="4E337E6A" w14:textId="55C66AC3" w:rsidR="003A79C6" w:rsidRPr="002561C4" w:rsidRDefault="003A79C6" w:rsidP="005E4735">
      <w:pPr>
        <w:pStyle w:val="Nagwek1"/>
        <w:numPr>
          <w:ilvl w:val="0"/>
          <w:numId w:val="1"/>
        </w:numPr>
        <w:rPr>
          <w:color w:val="auto"/>
          <w:lang w:val="pl-PL"/>
        </w:rPr>
      </w:pPr>
      <w:r w:rsidRPr="002561C4">
        <w:rPr>
          <w:b/>
          <w:bCs w:val="0"/>
          <w:color w:val="auto"/>
          <w:lang w:val="pl-PL"/>
        </w:rPr>
        <w:t>posadowienie budynku</w:t>
      </w:r>
      <w:r w:rsidRPr="002561C4">
        <w:rPr>
          <w:color w:val="auto"/>
          <w:lang w:val="pl-PL"/>
        </w:rPr>
        <w:t xml:space="preserve">: </w:t>
      </w:r>
      <w:proofErr w:type="spellStart"/>
      <w:r w:rsidR="00643A13" w:rsidRPr="002561C4">
        <w:rPr>
          <w:color w:val="auto"/>
          <w:lang w:val="pl-PL"/>
        </w:rPr>
        <w:t>istn</w:t>
      </w:r>
      <w:proofErr w:type="spellEnd"/>
      <w:r w:rsidR="00643A13" w:rsidRPr="002561C4">
        <w:rPr>
          <w:color w:val="auto"/>
          <w:lang w:val="pl-PL"/>
        </w:rPr>
        <w:t xml:space="preserve">. </w:t>
      </w:r>
      <w:r w:rsidR="002561C4" w:rsidRPr="002561C4">
        <w:rPr>
          <w:color w:val="auto"/>
          <w:lang w:val="pl-PL"/>
        </w:rPr>
        <w:t>płyta fundamentowa</w:t>
      </w:r>
    </w:p>
    <w:p w14:paraId="5793BF6A" w14:textId="6E416B26" w:rsidR="003A79C6" w:rsidRPr="002561C4" w:rsidRDefault="003A79C6" w:rsidP="005E4735">
      <w:pPr>
        <w:pStyle w:val="Nagwek1"/>
        <w:numPr>
          <w:ilvl w:val="0"/>
          <w:numId w:val="1"/>
        </w:numPr>
        <w:rPr>
          <w:color w:val="auto"/>
          <w:lang w:val="pl-PL"/>
        </w:rPr>
      </w:pPr>
      <w:r w:rsidRPr="002561C4">
        <w:rPr>
          <w:b/>
          <w:bCs w:val="0"/>
          <w:color w:val="auto"/>
          <w:lang w:val="pl-PL"/>
        </w:rPr>
        <w:t>ściany</w:t>
      </w:r>
      <w:r w:rsidR="002561C4" w:rsidRPr="002561C4">
        <w:rPr>
          <w:b/>
          <w:bCs w:val="0"/>
          <w:color w:val="auto"/>
          <w:lang w:val="pl-PL"/>
        </w:rPr>
        <w:t xml:space="preserve"> </w:t>
      </w:r>
      <w:r w:rsidRPr="002561C4">
        <w:rPr>
          <w:color w:val="auto"/>
          <w:lang w:val="pl-PL"/>
        </w:rPr>
        <w:t xml:space="preserve">– </w:t>
      </w:r>
      <w:proofErr w:type="spellStart"/>
      <w:r w:rsidR="00643A13" w:rsidRPr="002561C4">
        <w:rPr>
          <w:color w:val="auto"/>
          <w:lang w:val="pl-PL"/>
        </w:rPr>
        <w:t>istn</w:t>
      </w:r>
      <w:proofErr w:type="spellEnd"/>
      <w:r w:rsidR="00643A13" w:rsidRPr="002561C4">
        <w:rPr>
          <w:color w:val="auto"/>
          <w:lang w:val="pl-PL"/>
        </w:rPr>
        <w:t xml:space="preserve">. </w:t>
      </w:r>
      <w:r w:rsidRPr="002561C4">
        <w:rPr>
          <w:color w:val="auto"/>
          <w:lang w:val="pl-PL"/>
        </w:rPr>
        <w:t xml:space="preserve">żelbetowe </w:t>
      </w:r>
      <w:r w:rsidR="00643A13" w:rsidRPr="002561C4">
        <w:rPr>
          <w:color w:val="auto"/>
          <w:lang w:val="pl-PL"/>
        </w:rPr>
        <w:t xml:space="preserve">lub murowane </w:t>
      </w:r>
      <w:r w:rsidR="005E4735" w:rsidRPr="002561C4">
        <w:rPr>
          <w:color w:val="auto"/>
          <w:lang w:val="pl-PL"/>
        </w:rPr>
        <w:t xml:space="preserve">gr. </w:t>
      </w:r>
      <w:r w:rsidR="00595B50" w:rsidRPr="002561C4">
        <w:rPr>
          <w:color w:val="auto"/>
          <w:lang w:val="pl-PL"/>
        </w:rPr>
        <w:t xml:space="preserve">Od </w:t>
      </w:r>
      <w:r w:rsidR="002561C4" w:rsidRPr="002561C4">
        <w:rPr>
          <w:color w:val="auto"/>
          <w:lang w:val="pl-PL"/>
        </w:rPr>
        <w:t>30</w:t>
      </w:r>
      <w:r w:rsidR="00595B50" w:rsidRPr="002561C4">
        <w:rPr>
          <w:color w:val="auto"/>
          <w:lang w:val="pl-PL"/>
        </w:rPr>
        <w:t xml:space="preserve"> do </w:t>
      </w:r>
      <w:r w:rsidR="002561C4" w:rsidRPr="002561C4">
        <w:rPr>
          <w:color w:val="auto"/>
          <w:lang w:val="pl-PL"/>
        </w:rPr>
        <w:t>60</w:t>
      </w:r>
      <w:r w:rsidR="00595B50" w:rsidRPr="002561C4">
        <w:rPr>
          <w:color w:val="auto"/>
          <w:lang w:val="pl-PL"/>
        </w:rPr>
        <w:t xml:space="preserve"> cm</w:t>
      </w:r>
    </w:p>
    <w:p w14:paraId="199FE181" w14:textId="37FA938E" w:rsidR="003A79C6" w:rsidRPr="002561C4" w:rsidRDefault="003A79C6" w:rsidP="005E4735">
      <w:pPr>
        <w:pStyle w:val="Nagwek1"/>
        <w:numPr>
          <w:ilvl w:val="0"/>
          <w:numId w:val="1"/>
        </w:numPr>
        <w:rPr>
          <w:color w:val="auto"/>
          <w:lang w:val="pl-PL"/>
        </w:rPr>
      </w:pPr>
      <w:r w:rsidRPr="002561C4">
        <w:rPr>
          <w:b/>
          <w:bCs w:val="0"/>
          <w:color w:val="auto"/>
          <w:lang w:val="pl-PL"/>
        </w:rPr>
        <w:t>słupy, rdzenie, belki, podciągi, nadproża i wieńce</w:t>
      </w:r>
      <w:r w:rsidRPr="002561C4">
        <w:rPr>
          <w:color w:val="auto"/>
          <w:lang w:val="pl-PL"/>
        </w:rPr>
        <w:t xml:space="preserve"> – żelbetowe </w:t>
      </w:r>
      <w:r w:rsidR="005E4735" w:rsidRPr="002561C4">
        <w:rPr>
          <w:color w:val="auto"/>
          <w:lang w:val="pl-PL"/>
        </w:rPr>
        <w:t xml:space="preserve">wylewane </w:t>
      </w:r>
      <w:r w:rsidRPr="002561C4">
        <w:rPr>
          <w:color w:val="auto"/>
          <w:lang w:val="pl-PL"/>
        </w:rPr>
        <w:t>lub prefabrykowane</w:t>
      </w:r>
    </w:p>
    <w:p w14:paraId="01615B89" w14:textId="30210B55" w:rsidR="003A79C6" w:rsidRPr="002561C4" w:rsidRDefault="003A79C6" w:rsidP="005E4735">
      <w:pPr>
        <w:pStyle w:val="Nagwek1"/>
        <w:numPr>
          <w:ilvl w:val="0"/>
          <w:numId w:val="1"/>
        </w:numPr>
        <w:rPr>
          <w:color w:val="auto"/>
          <w:lang w:val="pl-PL"/>
        </w:rPr>
      </w:pPr>
      <w:r w:rsidRPr="002561C4">
        <w:rPr>
          <w:b/>
          <w:bCs w:val="0"/>
          <w:color w:val="auto"/>
          <w:lang w:val="pl-PL"/>
        </w:rPr>
        <w:t xml:space="preserve">stropy </w:t>
      </w:r>
      <w:r w:rsidRPr="002561C4">
        <w:rPr>
          <w:color w:val="auto"/>
          <w:lang w:val="pl-PL"/>
        </w:rPr>
        <w:t>– żelbetowe monolityczne</w:t>
      </w:r>
      <w:r w:rsidR="005E4735" w:rsidRPr="002561C4">
        <w:rPr>
          <w:color w:val="auto"/>
          <w:lang w:val="pl-PL"/>
        </w:rPr>
        <w:t xml:space="preserve"> wylewane </w:t>
      </w:r>
    </w:p>
    <w:p w14:paraId="2BE057A2" w14:textId="77777777" w:rsidR="000F23C4" w:rsidRPr="00C2227B" w:rsidRDefault="000F23C4" w:rsidP="000F23C4">
      <w:pPr>
        <w:pStyle w:val="Normal"/>
        <w:rPr>
          <w:color w:val="FF0000"/>
          <w:lang w:val="pl-PL" w:eastAsia="ar-SA"/>
        </w:rPr>
      </w:pPr>
    </w:p>
    <w:p w14:paraId="231D2612" w14:textId="621A8041" w:rsidR="007C5C8F" w:rsidRPr="007B5F79" w:rsidRDefault="007C5C8F" w:rsidP="00E212B8">
      <w:pPr>
        <w:pStyle w:val="ALL1"/>
      </w:pPr>
      <w:bookmarkStart w:id="33" w:name="_Toc99533599"/>
      <w:r w:rsidRPr="007B5F79">
        <w:t>LICZBA LOKALI MIESZKALNYCH I UŻYTKOWYCH</w:t>
      </w:r>
      <w:bookmarkEnd w:id="33"/>
    </w:p>
    <w:p w14:paraId="2DB73859" w14:textId="588EBBFD" w:rsidR="005E4735" w:rsidRPr="007B5F79" w:rsidRDefault="005E4735" w:rsidP="005E4735">
      <w:pPr>
        <w:pStyle w:val="Nagwek1"/>
        <w:rPr>
          <w:color w:val="auto"/>
          <w:lang w:val="pl-PL"/>
        </w:rPr>
      </w:pPr>
      <w:r w:rsidRPr="007B5F79">
        <w:rPr>
          <w:color w:val="auto"/>
          <w:lang w:val="pl-PL"/>
        </w:rPr>
        <w:t>NIE DOTYCZY</w:t>
      </w:r>
    </w:p>
    <w:p w14:paraId="76CEC674" w14:textId="77777777" w:rsidR="000F23C4" w:rsidRPr="007B5F79" w:rsidRDefault="000F23C4" w:rsidP="000F23C4">
      <w:pPr>
        <w:pStyle w:val="Normal"/>
        <w:rPr>
          <w:lang w:val="pl-PL" w:eastAsia="ar-SA"/>
        </w:rPr>
      </w:pPr>
    </w:p>
    <w:p w14:paraId="33C7AF4B" w14:textId="4F3BC01B" w:rsidR="003A1DF5" w:rsidRPr="007B5F79" w:rsidRDefault="003A1DF5" w:rsidP="00E212B8">
      <w:pPr>
        <w:pStyle w:val="ALL1"/>
      </w:pPr>
      <w:bookmarkStart w:id="34" w:name="_Toc99533600"/>
      <w:r w:rsidRPr="007B5F79">
        <w:t>LICZBA LOKALI MIESZKALNYCH DOSTĘPNYCH DLA OSÓB NIEPEŁNOSPRAWNYCH</w:t>
      </w:r>
      <w:bookmarkEnd w:id="34"/>
    </w:p>
    <w:p w14:paraId="6BB7B819" w14:textId="75A03F68" w:rsidR="005E4735" w:rsidRPr="007B5F79" w:rsidRDefault="005E4735" w:rsidP="005E4735">
      <w:pPr>
        <w:pStyle w:val="Nagwek1"/>
        <w:rPr>
          <w:color w:val="auto"/>
          <w:lang w:val="pl-PL"/>
        </w:rPr>
      </w:pPr>
      <w:r w:rsidRPr="007B5F79">
        <w:rPr>
          <w:color w:val="auto"/>
          <w:lang w:val="pl-PL"/>
        </w:rPr>
        <w:t>NIE DOTYCZY</w:t>
      </w:r>
    </w:p>
    <w:p w14:paraId="1FAD6EF2" w14:textId="77777777" w:rsidR="000F23C4" w:rsidRPr="007B5F79" w:rsidRDefault="000F23C4" w:rsidP="000F23C4">
      <w:pPr>
        <w:pStyle w:val="Normal"/>
        <w:rPr>
          <w:lang w:val="pl-PL" w:eastAsia="ar-SA"/>
        </w:rPr>
      </w:pPr>
    </w:p>
    <w:p w14:paraId="32BE3BC7" w14:textId="77777777" w:rsidR="00AC4282" w:rsidRDefault="003A1DF5" w:rsidP="006C3EC2">
      <w:pPr>
        <w:pStyle w:val="ALL1"/>
      </w:pPr>
      <w:bookmarkStart w:id="35" w:name="_Toc99533601"/>
      <w:r w:rsidRPr="007B5F79">
        <w:t xml:space="preserve">OPIS ZAPEWNIENIA NIEZBĘDNYCH WARUNKÓW DO KORZYSTANIA Z OBIEKTU </w:t>
      </w:r>
      <w:r w:rsidR="00F75058" w:rsidRPr="007B5F79">
        <w:t>PRZEZ OSOBY NIEPEŁNOSPRAWNE</w:t>
      </w:r>
      <w:bookmarkEnd w:id="35"/>
    </w:p>
    <w:p w14:paraId="1AD293E3" w14:textId="72E0BCF7" w:rsidR="00AC4282" w:rsidRPr="00AC4282" w:rsidRDefault="007B5F79" w:rsidP="00E6042D">
      <w:pPr>
        <w:pStyle w:val="Nagwek1"/>
        <w:rPr>
          <w:b/>
        </w:rPr>
      </w:pPr>
      <w:r w:rsidRPr="00AC4282">
        <w:t xml:space="preserve">Tunele będą </w:t>
      </w:r>
      <w:proofErr w:type="spellStart"/>
      <w:r w:rsidRPr="00AC4282">
        <w:t>dostosowwane</w:t>
      </w:r>
      <w:proofErr w:type="spellEnd"/>
      <w:r w:rsidRPr="00AC4282">
        <w:t xml:space="preserve"> do korzystania przez osoby niepełnosprawne. Wszystkie przejścia zostały zaprojektowane bez różnic wysokości lub progów stanowiących barierę. </w:t>
      </w:r>
    </w:p>
    <w:p w14:paraId="22A74358" w14:textId="1B802264" w:rsidR="007B5F79" w:rsidRPr="007B5F79" w:rsidRDefault="007B5F79" w:rsidP="006C3EC2">
      <w:pPr>
        <w:pStyle w:val="Nagwek1"/>
        <w:rPr>
          <w:color w:val="auto"/>
        </w:rPr>
      </w:pPr>
      <w:r w:rsidRPr="007B5F79">
        <w:rPr>
          <w:color w:val="auto"/>
        </w:rPr>
        <w:t xml:space="preserve">Posadzki zostaną wykonane jako </w:t>
      </w:r>
      <w:proofErr w:type="spellStart"/>
      <w:r w:rsidRPr="007B5F79">
        <w:rPr>
          <w:color w:val="auto"/>
        </w:rPr>
        <w:t>bezspoinowe</w:t>
      </w:r>
      <w:proofErr w:type="spellEnd"/>
      <w:r w:rsidRPr="007B5F79">
        <w:rPr>
          <w:color w:val="auto"/>
        </w:rPr>
        <w:t xml:space="preserve"> zaś drzwi jako </w:t>
      </w:r>
      <w:proofErr w:type="spellStart"/>
      <w:r w:rsidRPr="007B5F79">
        <w:rPr>
          <w:color w:val="auto"/>
        </w:rPr>
        <w:t>bezprogowe</w:t>
      </w:r>
      <w:proofErr w:type="spellEnd"/>
      <w:r w:rsidRPr="007B5F79">
        <w:rPr>
          <w:color w:val="auto"/>
        </w:rPr>
        <w:t xml:space="preserve"> lub z progami niskimi sfazowanymi o wysokości nieprzekraczającej 20mm. Wszystkie spadki nie przekraczają3% nachylenia.</w:t>
      </w:r>
    </w:p>
    <w:p w14:paraId="14A2F363" w14:textId="7EDEA116" w:rsidR="006C3EC2" w:rsidRPr="007B5F79" w:rsidRDefault="007B5F79" w:rsidP="006C3EC2">
      <w:pPr>
        <w:pStyle w:val="Nagwek1"/>
        <w:rPr>
          <w:color w:val="auto"/>
        </w:rPr>
      </w:pPr>
      <w:r w:rsidRPr="007B5F79">
        <w:rPr>
          <w:color w:val="auto"/>
        </w:rPr>
        <w:t xml:space="preserve">W tunelu na całej długości zaprojektowano </w:t>
      </w:r>
      <w:proofErr w:type="spellStart"/>
      <w:r w:rsidRPr="007B5F79">
        <w:rPr>
          <w:color w:val="auto"/>
        </w:rPr>
        <w:t>odbojoporęcze</w:t>
      </w:r>
      <w:proofErr w:type="spellEnd"/>
      <w:r w:rsidRPr="007B5F79">
        <w:rPr>
          <w:color w:val="auto"/>
        </w:rPr>
        <w:t xml:space="preserve"> ułatwiające poruszanie się osobom o ograniczonej możliwości poruszania się. </w:t>
      </w:r>
    </w:p>
    <w:p w14:paraId="3E860941" w14:textId="371DE73E" w:rsidR="000F23C4" w:rsidRPr="00C2227B" w:rsidRDefault="000F23C4" w:rsidP="000F23C4">
      <w:pPr>
        <w:pStyle w:val="Normal"/>
        <w:rPr>
          <w:color w:val="FF0000"/>
          <w:lang w:val="pl-PL" w:eastAsia="ar-SA"/>
        </w:rPr>
      </w:pPr>
    </w:p>
    <w:p w14:paraId="73EE48FC" w14:textId="43139B4C" w:rsidR="00F75058" w:rsidRPr="00AC4282" w:rsidRDefault="00F75058" w:rsidP="00E212B8">
      <w:pPr>
        <w:pStyle w:val="ALL1"/>
      </w:pPr>
      <w:bookmarkStart w:id="36" w:name="_Toc99533602"/>
      <w:r w:rsidRPr="00AC4282">
        <w:t>PARAMETRY TECHNICZNE CHARAKTERYZUJĄCE WPŁYW OBIEKTU BUDOWLANEGO NA ŚRODOWISKO I JEGO WYKORZYSTYWANIE ORAZ NA ZDROWIE LUDZI I OBIEKTY SĄSIEDNIE</w:t>
      </w:r>
      <w:bookmarkEnd w:id="36"/>
    </w:p>
    <w:p w14:paraId="6239979C" w14:textId="541EB1EB" w:rsidR="00F75058" w:rsidRPr="00AC4282" w:rsidRDefault="00F75058" w:rsidP="00F75058">
      <w:pPr>
        <w:pStyle w:val="ALL11"/>
      </w:pPr>
      <w:bookmarkStart w:id="37" w:name="_Toc99533603"/>
      <w:r w:rsidRPr="00AC4282">
        <w:t>ZAPOTRZEBOWANIE I JAK</w:t>
      </w:r>
      <w:r w:rsidR="00AC512E" w:rsidRPr="00AC4282">
        <w:t>OŚĆ WODY, JAKOŚĆ I SPOSÓB ODPROWADZENIA ŚCIEKÓW ORAZ WÓD OPADOWYCH</w:t>
      </w:r>
      <w:bookmarkEnd w:id="37"/>
    </w:p>
    <w:p w14:paraId="389C7105" w14:textId="79B19E4C" w:rsidR="006C3EC2" w:rsidRPr="00AC4282" w:rsidRDefault="00AC4282" w:rsidP="006C3EC2">
      <w:pPr>
        <w:pStyle w:val="Nagwek1"/>
        <w:rPr>
          <w:color w:val="auto"/>
          <w:lang w:val="pl-PL"/>
        </w:rPr>
      </w:pPr>
      <w:r w:rsidRPr="00AC4282">
        <w:rPr>
          <w:color w:val="auto"/>
          <w:lang w:val="pl-PL"/>
        </w:rPr>
        <w:t>W obiekcie nie przewiduje się zapotrzebowania na wodę.</w:t>
      </w:r>
      <w:r w:rsidR="006C3EC2" w:rsidRPr="00AC4282">
        <w:rPr>
          <w:color w:val="auto"/>
          <w:lang w:val="pl-PL"/>
        </w:rPr>
        <w:t xml:space="preserve"> </w:t>
      </w:r>
      <w:r w:rsidRPr="00AC4282">
        <w:rPr>
          <w:color w:val="auto"/>
          <w:lang w:val="pl-PL"/>
        </w:rPr>
        <w:t>Ewentualne ś</w:t>
      </w:r>
      <w:r w:rsidR="00595B50" w:rsidRPr="00AC4282">
        <w:rPr>
          <w:color w:val="auto"/>
          <w:lang w:val="pl-PL"/>
        </w:rPr>
        <w:t xml:space="preserve">cieki sanitarne i </w:t>
      </w:r>
      <w:r w:rsidRPr="00AC4282">
        <w:rPr>
          <w:color w:val="auto"/>
          <w:lang w:val="pl-PL"/>
        </w:rPr>
        <w:t xml:space="preserve">woda </w:t>
      </w:r>
      <w:r w:rsidR="00595B50" w:rsidRPr="00AC4282">
        <w:rPr>
          <w:color w:val="auto"/>
          <w:lang w:val="pl-PL"/>
        </w:rPr>
        <w:t>będą odprowadzone przy pomocy istniejących przyłączy do odpowiedniej kanalizacji.</w:t>
      </w:r>
    </w:p>
    <w:p w14:paraId="5643DEEC" w14:textId="77777777" w:rsidR="000F23C4" w:rsidRPr="00C2227B" w:rsidRDefault="000F23C4" w:rsidP="000F23C4">
      <w:pPr>
        <w:pStyle w:val="Normal"/>
        <w:rPr>
          <w:color w:val="FF0000"/>
          <w:lang w:val="pl-PL" w:eastAsia="ar-SA"/>
        </w:rPr>
      </w:pPr>
    </w:p>
    <w:p w14:paraId="3D83EC17" w14:textId="237DF058" w:rsidR="00AC512E" w:rsidRPr="00AC4282" w:rsidRDefault="00AC512E" w:rsidP="00F75058">
      <w:pPr>
        <w:pStyle w:val="ALL11"/>
      </w:pPr>
      <w:bookmarkStart w:id="38" w:name="_Toc99533604"/>
      <w:r w:rsidRPr="00AC4282">
        <w:t>EMISJA ZANIECZYSZCZEŃ GAZOWYCH</w:t>
      </w:r>
      <w:bookmarkEnd w:id="38"/>
    </w:p>
    <w:p w14:paraId="317A2B6C" w14:textId="04CBE5D2" w:rsidR="006C3EC2" w:rsidRPr="00AC4282" w:rsidRDefault="006C3EC2" w:rsidP="006C3EC2">
      <w:pPr>
        <w:pStyle w:val="ALL11"/>
        <w:numPr>
          <w:ilvl w:val="0"/>
          <w:numId w:val="0"/>
        </w:numPr>
        <w:rPr>
          <w:rFonts w:ascii="Calibri" w:eastAsia="Times New Roman" w:hAnsi="Calibri" w:cs="Times New Roman"/>
          <w:b w:val="0"/>
          <w:bCs/>
          <w:snapToGrid w:val="0"/>
          <w:szCs w:val="28"/>
          <w:lang w:eastAsia="ar-SA"/>
        </w:rPr>
      </w:pPr>
      <w:bookmarkStart w:id="39" w:name="_Toc99533605"/>
      <w:r w:rsidRPr="00AC4282">
        <w:rPr>
          <w:rFonts w:ascii="Calibri" w:eastAsia="Times New Roman" w:hAnsi="Calibri" w:cs="Times New Roman"/>
          <w:b w:val="0"/>
          <w:bCs/>
          <w:snapToGrid w:val="0"/>
          <w:szCs w:val="28"/>
          <w:lang w:eastAsia="ar-SA"/>
        </w:rPr>
        <w:t xml:space="preserve">Projektowana inwestycja </w:t>
      </w:r>
      <w:r w:rsidR="00041FB3" w:rsidRPr="00AC4282">
        <w:rPr>
          <w:rFonts w:ascii="Calibri" w:eastAsia="Times New Roman" w:hAnsi="Calibri" w:cs="Times New Roman"/>
          <w:b w:val="0"/>
          <w:bCs/>
          <w:snapToGrid w:val="0"/>
          <w:szCs w:val="28"/>
          <w:lang w:eastAsia="ar-SA"/>
        </w:rPr>
        <w:t xml:space="preserve">nie </w:t>
      </w:r>
      <w:r w:rsidRPr="00AC4282">
        <w:rPr>
          <w:rFonts w:ascii="Calibri" w:eastAsia="Times New Roman" w:hAnsi="Calibri" w:cs="Times New Roman"/>
          <w:b w:val="0"/>
          <w:bCs/>
          <w:snapToGrid w:val="0"/>
          <w:szCs w:val="28"/>
          <w:lang w:eastAsia="ar-SA"/>
        </w:rPr>
        <w:t>będzie generować zanieczyszczeń gazowych.</w:t>
      </w:r>
      <w:bookmarkEnd w:id="39"/>
    </w:p>
    <w:p w14:paraId="3A9A3AE8" w14:textId="07D8B993" w:rsidR="00F7530C" w:rsidRPr="00AC4282" w:rsidRDefault="00F7530C" w:rsidP="00F75058">
      <w:pPr>
        <w:pStyle w:val="ALL11"/>
      </w:pPr>
      <w:bookmarkStart w:id="40" w:name="_Toc99533606"/>
      <w:r w:rsidRPr="00AC4282">
        <w:t>RODZAJ I ILOŚĆ WYTWARZANYCH ODPADÓW</w:t>
      </w:r>
      <w:bookmarkEnd w:id="40"/>
    </w:p>
    <w:p w14:paraId="20540144" w14:textId="2DE6E34D" w:rsidR="006C3EC2" w:rsidRPr="00AC4282" w:rsidRDefault="006C3EC2" w:rsidP="00EE7064">
      <w:pPr>
        <w:pStyle w:val="Nagwek1"/>
        <w:rPr>
          <w:color w:val="auto"/>
        </w:rPr>
      </w:pPr>
      <w:r w:rsidRPr="00AC4282">
        <w:rPr>
          <w:color w:val="auto"/>
        </w:rPr>
        <w:t xml:space="preserve">Projektowana inwestycja nie </w:t>
      </w:r>
      <w:r w:rsidR="00041FB3" w:rsidRPr="00AC4282">
        <w:rPr>
          <w:color w:val="auto"/>
        </w:rPr>
        <w:t>wpłynie na wzrost ilości generowanych odpadów.</w:t>
      </w:r>
      <w:r w:rsidRPr="00AC4282">
        <w:rPr>
          <w:color w:val="auto"/>
        </w:rPr>
        <w:t xml:space="preserve"> Miejsce składowania odpadów </w:t>
      </w:r>
      <w:r w:rsidR="00C9480E" w:rsidRPr="00AC4282">
        <w:rPr>
          <w:color w:val="auto"/>
        </w:rPr>
        <w:t>istniejące, bez zmian.</w:t>
      </w:r>
    </w:p>
    <w:p w14:paraId="0DAAC9CE" w14:textId="77777777" w:rsidR="000F23C4" w:rsidRPr="00C2227B" w:rsidRDefault="000F23C4" w:rsidP="000F23C4">
      <w:pPr>
        <w:pStyle w:val="Normal"/>
        <w:rPr>
          <w:color w:val="FF0000"/>
          <w:lang w:val="x-none" w:eastAsia="ar-SA"/>
        </w:rPr>
      </w:pPr>
    </w:p>
    <w:p w14:paraId="5C04C1DC" w14:textId="019FC2B1" w:rsidR="00F7530C" w:rsidRPr="00AC4282" w:rsidRDefault="00F7530C" w:rsidP="00F75058">
      <w:pPr>
        <w:pStyle w:val="ALL11"/>
      </w:pPr>
      <w:bookmarkStart w:id="41" w:name="_Toc99533607"/>
      <w:r w:rsidRPr="00AC4282">
        <w:t>WŁAŚCIWOŚCI AKUSTYCZNE</w:t>
      </w:r>
      <w:r w:rsidR="00F26750" w:rsidRPr="00AC4282">
        <w:t>, EMISJA DRGAŃ I PROMIENIOWANIA</w:t>
      </w:r>
      <w:bookmarkEnd w:id="41"/>
    </w:p>
    <w:p w14:paraId="40B4F489" w14:textId="00B502AA" w:rsidR="006C3EC2" w:rsidRPr="00AC4282" w:rsidRDefault="006C3EC2" w:rsidP="00EE7064">
      <w:pPr>
        <w:pStyle w:val="Nagwek1"/>
        <w:rPr>
          <w:b/>
          <w:color w:val="auto"/>
        </w:rPr>
      </w:pPr>
      <w:r w:rsidRPr="00AC4282">
        <w:rPr>
          <w:color w:val="auto"/>
        </w:rPr>
        <w:t xml:space="preserve">Projektowana inwestycja </w:t>
      </w:r>
      <w:r w:rsidR="00C9480E" w:rsidRPr="00AC4282">
        <w:rPr>
          <w:color w:val="auto"/>
        </w:rPr>
        <w:t xml:space="preserve">zapewnia bezpieczne użytkowanie budynku nie powodując nadmiernego hałasu, drgań i promieniowania. </w:t>
      </w:r>
    </w:p>
    <w:p w14:paraId="68FCAE3B" w14:textId="77777777" w:rsidR="006C3EC2" w:rsidRPr="00AC4282" w:rsidRDefault="006C3EC2" w:rsidP="006C3EC2">
      <w:pPr>
        <w:pStyle w:val="ALL11"/>
        <w:numPr>
          <w:ilvl w:val="0"/>
          <w:numId w:val="0"/>
        </w:numPr>
      </w:pPr>
    </w:p>
    <w:p w14:paraId="6F0F8D9C" w14:textId="222B8AC1" w:rsidR="00F26750" w:rsidRPr="00AC4282" w:rsidRDefault="00F26750" w:rsidP="00F75058">
      <w:pPr>
        <w:pStyle w:val="ALL11"/>
      </w:pPr>
      <w:bookmarkStart w:id="42" w:name="_Toc99533608"/>
      <w:r w:rsidRPr="00AC4282">
        <w:t>WPŁYW OBIEKTU BUDOWLANEGO NA ISTNIEJĄCY DRZEWOSTAN</w:t>
      </w:r>
      <w:r w:rsidR="009C69EB" w:rsidRPr="00AC4282">
        <w:t>, POWIERZCHNIĘ ZIEMI, GLEBĘ, WODY POWIERZCHNIOWE I PODZIEMNE</w:t>
      </w:r>
      <w:bookmarkEnd w:id="42"/>
    </w:p>
    <w:p w14:paraId="178E5CC7" w14:textId="6C0CAC97" w:rsidR="006C3EC2" w:rsidRPr="00AC4282" w:rsidRDefault="006C3EC2" w:rsidP="00EE7064">
      <w:pPr>
        <w:pStyle w:val="Nagwek1"/>
        <w:rPr>
          <w:color w:val="auto"/>
        </w:rPr>
      </w:pPr>
      <w:r w:rsidRPr="00AC4282">
        <w:rPr>
          <w:color w:val="auto"/>
        </w:rPr>
        <w:lastRenderedPageBreak/>
        <w:t xml:space="preserve">W ramach inwestycji nie przewiduje się wycinki drzew i krzewów. </w:t>
      </w:r>
      <w:r w:rsidR="00C9480E" w:rsidRPr="00AC4282">
        <w:rPr>
          <w:color w:val="auto"/>
        </w:rPr>
        <w:t xml:space="preserve">Nie przewiduje się wpływu na powierzchnię ziemi, glebę, wody powierzchniowe i podziemne. </w:t>
      </w:r>
      <w:r w:rsidRPr="00AC4282">
        <w:rPr>
          <w:color w:val="auto"/>
        </w:rPr>
        <w:t xml:space="preserve"> </w:t>
      </w:r>
    </w:p>
    <w:p w14:paraId="3D460502" w14:textId="77777777" w:rsidR="000F23C4" w:rsidRPr="00AC4282" w:rsidRDefault="000F23C4" w:rsidP="000F23C4">
      <w:pPr>
        <w:pStyle w:val="Normal"/>
        <w:rPr>
          <w:lang w:val="x-none" w:eastAsia="ar-SA"/>
        </w:rPr>
      </w:pPr>
    </w:p>
    <w:p w14:paraId="2E21E57D" w14:textId="6F5E7EEE" w:rsidR="009C69EB" w:rsidRPr="00AC4282" w:rsidRDefault="00F6563E" w:rsidP="00F6563E">
      <w:pPr>
        <w:pStyle w:val="ALL1"/>
      </w:pPr>
      <w:bookmarkStart w:id="43" w:name="_Toc99533609"/>
      <w:r w:rsidRPr="00AC4282">
        <w:t xml:space="preserve">ANALIZA TECHNICZNYCH, ŚRODOWISKOWYCH I EKONOMICZNYCH MOŻLIWOŚCI REALIZACJI </w:t>
      </w:r>
      <w:r w:rsidR="00814810" w:rsidRPr="00AC4282">
        <w:t>WYSOCE WYDAJNYCH SYSTEMÓW ALTERNATYWNYCH ZAOPATRZENIA W ENERGIĘ I CIEPŁO</w:t>
      </w:r>
      <w:bookmarkEnd w:id="43"/>
    </w:p>
    <w:p w14:paraId="1738673A" w14:textId="1E9EE771" w:rsidR="003327D9" w:rsidRPr="00AC4282" w:rsidRDefault="00AC4282" w:rsidP="003327D9">
      <w:pPr>
        <w:pStyle w:val="Nagwek1"/>
        <w:rPr>
          <w:color w:val="auto"/>
          <w:lang w:val="pl-PL"/>
        </w:rPr>
      </w:pPr>
      <w:r w:rsidRPr="00AC4282">
        <w:rPr>
          <w:color w:val="auto"/>
          <w:lang w:val="pl-PL"/>
        </w:rPr>
        <w:t>NIE DOTYCZY</w:t>
      </w:r>
    </w:p>
    <w:p w14:paraId="0BD01177" w14:textId="77777777" w:rsidR="000F23C4" w:rsidRPr="00AC4282" w:rsidRDefault="000F23C4" w:rsidP="000F23C4">
      <w:pPr>
        <w:pStyle w:val="Normal"/>
        <w:rPr>
          <w:lang w:val="pl-PL" w:eastAsia="ar-SA"/>
        </w:rPr>
      </w:pPr>
    </w:p>
    <w:p w14:paraId="2BCCBCE7" w14:textId="7AAF46D9" w:rsidR="004C5759" w:rsidRPr="00AC4282" w:rsidRDefault="004C5759" w:rsidP="000C35C5">
      <w:pPr>
        <w:pStyle w:val="ALL1"/>
      </w:pPr>
      <w:bookmarkStart w:id="44" w:name="_Toc99533610"/>
      <w:r w:rsidRPr="00AC4282">
        <w:t xml:space="preserve">ANALIZA TECHNICZNYCH I EKONOMICZNYCH MOŻLIWOŚCI WYKORZYSTANIA URZĄDZEŃ, KTÓRE AUTOMATYCZNIE REGULUJĄ </w:t>
      </w:r>
      <w:r w:rsidR="001110BA" w:rsidRPr="00AC4282">
        <w:t>TEMPERATURĘ</w:t>
      </w:r>
      <w:r w:rsidR="000C35C5" w:rsidRPr="00AC4282">
        <w:t xml:space="preserve"> ODDZIELNIE W POSZCZEGÓLNYCH POMIESZCZENIACH LUB WYZNACZONEJ STREFIE OGRZEWANEJ</w:t>
      </w:r>
      <w:bookmarkEnd w:id="44"/>
    </w:p>
    <w:p w14:paraId="313DF3DD" w14:textId="0D4B9482" w:rsidR="008A768B" w:rsidRPr="00AC4282" w:rsidRDefault="00AC4282" w:rsidP="00E92384">
      <w:pPr>
        <w:pStyle w:val="Nagwek1"/>
        <w:rPr>
          <w:snapToGrid/>
          <w:color w:val="auto"/>
        </w:rPr>
      </w:pPr>
      <w:r w:rsidRPr="00AC4282">
        <w:rPr>
          <w:snapToGrid/>
          <w:color w:val="auto"/>
          <w:lang w:val="pl-PL"/>
        </w:rPr>
        <w:t>NIE DOTYCZY</w:t>
      </w:r>
    </w:p>
    <w:p w14:paraId="1D8CCC78" w14:textId="77777777" w:rsidR="000F23C4" w:rsidRPr="00C2227B" w:rsidRDefault="000F23C4" w:rsidP="000F23C4">
      <w:pPr>
        <w:pStyle w:val="Normal"/>
        <w:rPr>
          <w:color w:val="FF0000"/>
          <w:lang w:val="x-none" w:eastAsia="ar-SA"/>
        </w:rPr>
      </w:pPr>
    </w:p>
    <w:p w14:paraId="0521AA72" w14:textId="7DA2015C" w:rsidR="00F6207B" w:rsidRPr="00D6310E" w:rsidRDefault="00F6207B" w:rsidP="000C35C5">
      <w:pPr>
        <w:pStyle w:val="ALL1"/>
      </w:pPr>
      <w:bookmarkStart w:id="45" w:name="_Toc99533611"/>
      <w:r w:rsidRPr="00D6310E">
        <w:t>INFORMACJE O ZASADNICZYCH ELEMENTACH WYPOSAŻENIA BUDOWLANO-INSTALACYJNEGO, ZAPEWNIAJĄCYCH UŻYTKOWANIE OBIEKTU BUDOWLANEGO ZGODNIE Z PRZEZNACZENIEM</w:t>
      </w:r>
      <w:bookmarkEnd w:id="45"/>
    </w:p>
    <w:p w14:paraId="4B1B2C9E" w14:textId="23CEA872" w:rsidR="00CC7A45" w:rsidRPr="00D6310E" w:rsidRDefault="00822E03" w:rsidP="00CC7A45">
      <w:pPr>
        <w:pStyle w:val="ALL11"/>
      </w:pPr>
      <w:bookmarkStart w:id="46" w:name="_Toc99533612"/>
      <w:r w:rsidRPr="00D6310E">
        <w:t>PROJ. INSTALACJE SANITARNE</w:t>
      </w:r>
      <w:bookmarkEnd w:id="46"/>
    </w:p>
    <w:p w14:paraId="4A20EAE4" w14:textId="3C16187B" w:rsidR="00822E03" w:rsidRPr="00D6310E" w:rsidRDefault="00D6310E" w:rsidP="008A768B">
      <w:pPr>
        <w:pStyle w:val="Nagwek1"/>
        <w:rPr>
          <w:color w:val="auto"/>
          <w:lang w:val="pl-PL"/>
        </w:rPr>
      </w:pPr>
      <w:r>
        <w:rPr>
          <w:color w:val="auto"/>
          <w:lang w:val="pl-PL"/>
        </w:rPr>
        <w:t>W ramach inwestycji projektuje się przebudowę instalacji wentylacji, ogrzewania i systemu odwodnienia.</w:t>
      </w:r>
    </w:p>
    <w:p w14:paraId="2B39161C" w14:textId="77777777" w:rsidR="000F23C4" w:rsidRPr="00C2227B" w:rsidRDefault="000F23C4" w:rsidP="000F23C4">
      <w:pPr>
        <w:pStyle w:val="Normal"/>
        <w:rPr>
          <w:color w:val="FF0000"/>
          <w:lang w:val="pl-PL" w:eastAsia="ar-SA"/>
        </w:rPr>
      </w:pPr>
    </w:p>
    <w:p w14:paraId="2A797A5C" w14:textId="24C4ECC9" w:rsidR="00A158EE" w:rsidRPr="00D6310E" w:rsidRDefault="00A158EE" w:rsidP="00A158EE">
      <w:pPr>
        <w:pStyle w:val="ALL111"/>
      </w:pPr>
      <w:bookmarkStart w:id="47" w:name="_Toc99533613"/>
      <w:r w:rsidRPr="00D6310E">
        <w:t>Instalacja wentylacji</w:t>
      </w:r>
      <w:bookmarkEnd w:id="47"/>
    </w:p>
    <w:p w14:paraId="3C8EDEDC" w14:textId="77777777" w:rsidR="00D6310E" w:rsidRPr="00D6310E" w:rsidRDefault="00D6310E" w:rsidP="00D6310E">
      <w:r w:rsidRPr="00D6310E">
        <w:t xml:space="preserve">Zapewnienie wymaganej temperatury w przebudowywanym odcinku tuneli </w:t>
      </w:r>
      <w:proofErr w:type="spellStart"/>
      <w:r w:rsidRPr="00D6310E">
        <w:t>tj</w:t>
      </w:r>
      <w:proofErr w:type="spellEnd"/>
      <w:r w:rsidRPr="00D6310E">
        <w:t xml:space="preserve"> od </w:t>
      </w:r>
      <w:proofErr w:type="spellStart"/>
      <w:r w:rsidRPr="00D6310E">
        <w:t>rozgałezienia</w:t>
      </w:r>
      <w:proofErr w:type="spellEnd"/>
      <w:r w:rsidRPr="00D6310E">
        <w:t xml:space="preserve"> do budynku </w:t>
      </w:r>
      <w:proofErr w:type="spellStart"/>
      <w:r w:rsidRPr="00D6310E">
        <w:t>zakażnego</w:t>
      </w:r>
      <w:proofErr w:type="spellEnd"/>
      <w:r w:rsidRPr="00D6310E">
        <w:t xml:space="preserve">, wymagana temperatura + 8 </w:t>
      </w:r>
      <w:proofErr w:type="spellStart"/>
      <w:r w:rsidRPr="00D6310E">
        <w:t>stC</w:t>
      </w:r>
      <w:proofErr w:type="spellEnd"/>
      <w:r w:rsidRPr="00D6310E">
        <w:t xml:space="preserve">, </w:t>
      </w:r>
      <w:proofErr w:type="spellStart"/>
      <w:r w:rsidRPr="00D6310E">
        <w:t>ilośc</w:t>
      </w:r>
      <w:proofErr w:type="spellEnd"/>
      <w:r w:rsidRPr="00D6310E">
        <w:t xml:space="preserve"> wymian powietrza około 0,5 -/h</w:t>
      </w:r>
    </w:p>
    <w:p w14:paraId="500875AA" w14:textId="77777777" w:rsidR="00D6310E" w:rsidRPr="00D6310E" w:rsidRDefault="00D6310E" w:rsidP="00D6310E">
      <w:r w:rsidRPr="00D6310E">
        <w:t>Warunkiem spełnienia wymaganej temperatury jest docieplenie obiektu</w:t>
      </w:r>
    </w:p>
    <w:p w14:paraId="6F96C921" w14:textId="77777777" w:rsidR="00D6310E" w:rsidRPr="00D6310E" w:rsidRDefault="00D6310E" w:rsidP="00D6310E">
      <w:r w:rsidRPr="00D6310E">
        <w:t xml:space="preserve">Zapotrzebowanie na ciepło dla przebudowywanego budynku to 40 kW, ogrzewanie przestrzeni za pomocą 3 aparatów grzewczo wentylacyjnych po 15 kW, podłączenie poprzez zastosowanie nowej instalacji CT podłączonej bezpośrednio do węzła ciepła. </w:t>
      </w:r>
    </w:p>
    <w:p w14:paraId="06AEF70B" w14:textId="45F12F94" w:rsidR="00D6310E" w:rsidRDefault="00D6310E" w:rsidP="00D6310E">
      <w:r w:rsidRPr="00D6310E">
        <w:t xml:space="preserve">Wentylacja przebudowywanej przestrzeni za </w:t>
      </w:r>
      <w:proofErr w:type="spellStart"/>
      <w:r w:rsidRPr="00D6310E">
        <w:t>pomoca</w:t>
      </w:r>
      <w:proofErr w:type="spellEnd"/>
      <w:r w:rsidRPr="00D6310E">
        <w:t xml:space="preserve"> nawiewu wentylatorem nawiewnym w świetliku, </w:t>
      </w:r>
      <w:proofErr w:type="spellStart"/>
      <w:r w:rsidRPr="00D6310E">
        <w:t>wyciag</w:t>
      </w:r>
      <w:proofErr w:type="spellEnd"/>
      <w:r w:rsidRPr="00D6310E">
        <w:t xml:space="preserve"> za </w:t>
      </w:r>
      <w:proofErr w:type="spellStart"/>
      <w:r w:rsidRPr="00D6310E">
        <w:t>pomoca</w:t>
      </w:r>
      <w:proofErr w:type="spellEnd"/>
      <w:r w:rsidRPr="00D6310E">
        <w:t xml:space="preserve"> wentylatora </w:t>
      </w:r>
      <w:proofErr w:type="spellStart"/>
      <w:r w:rsidRPr="00D6310E">
        <w:t>wyciagowego</w:t>
      </w:r>
      <w:proofErr w:type="spellEnd"/>
      <w:r w:rsidRPr="00D6310E">
        <w:t xml:space="preserve"> w świetliku w </w:t>
      </w:r>
      <w:proofErr w:type="spellStart"/>
      <w:r w:rsidRPr="00D6310E">
        <w:t>rozgałezieniu</w:t>
      </w:r>
      <w:proofErr w:type="spellEnd"/>
      <w:r w:rsidRPr="00D6310E">
        <w:t xml:space="preserve">, wymagane zastosowanie filtrów na nawiewie, tłumików i przepustnic regulacyjnych. </w:t>
      </w:r>
      <w:proofErr w:type="spellStart"/>
      <w:r w:rsidRPr="00D6310E">
        <w:t>Ilośc</w:t>
      </w:r>
      <w:proofErr w:type="spellEnd"/>
      <w:r w:rsidRPr="00D6310E">
        <w:t xml:space="preserve"> powietrza </w:t>
      </w:r>
      <w:proofErr w:type="spellStart"/>
      <w:r w:rsidRPr="00D6310E">
        <w:t>nwiewanego</w:t>
      </w:r>
      <w:proofErr w:type="spellEnd"/>
      <w:r w:rsidRPr="00D6310E">
        <w:t>: 600 m3/h</w:t>
      </w:r>
    </w:p>
    <w:p w14:paraId="50BB2BEA" w14:textId="37908E7E" w:rsidR="00D6310E" w:rsidRDefault="00D6310E" w:rsidP="00D6310E"/>
    <w:p w14:paraId="770AA279" w14:textId="1F425379" w:rsidR="00D6310E" w:rsidRPr="00D6310E" w:rsidRDefault="00D6310E" w:rsidP="00D6310E">
      <w:pPr>
        <w:pStyle w:val="ALL111"/>
      </w:pPr>
      <w:bookmarkStart w:id="48" w:name="_Toc99533614"/>
      <w:r w:rsidRPr="00D6310E">
        <w:t xml:space="preserve">Instalacja </w:t>
      </w:r>
      <w:r>
        <w:t>odwodnienia</w:t>
      </w:r>
      <w:bookmarkEnd w:id="48"/>
    </w:p>
    <w:p w14:paraId="7EBF344D" w14:textId="77777777" w:rsidR="00D6310E" w:rsidRPr="00D6310E" w:rsidRDefault="00D6310E" w:rsidP="00D6310E">
      <w:pPr>
        <w:pStyle w:val="Nagwek1"/>
        <w:rPr>
          <w:rFonts w:eastAsia="Calibri"/>
          <w:bCs w:val="0"/>
          <w:snapToGrid/>
          <w:color w:val="auto"/>
          <w:szCs w:val="22"/>
          <w:lang w:val="pl-PL" w:eastAsia="en-US"/>
        </w:rPr>
      </w:pPr>
      <w:r w:rsidRPr="00D6310E">
        <w:rPr>
          <w:rFonts w:eastAsia="Calibri"/>
          <w:bCs w:val="0"/>
          <w:snapToGrid/>
          <w:color w:val="auto"/>
          <w:szCs w:val="22"/>
          <w:lang w:val="pl-PL" w:eastAsia="en-US"/>
        </w:rPr>
        <w:t xml:space="preserve">W najniższych punktach w przebudowywanym obiekcie należy zastosować odwodnienia za </w:t>
      </w:r>
      <w:proofErr w:type="spellStart"/>
      <w:r w:rsidRPr="00D6310E">
        <w:rPr>
          <w:rFonts w:eastAsia="Calibri"/>
          <w:bCs w:val="0"/>
          <w:snapToGrid/>
          <w:color w:val="auto"/>
          <w:szCs w:val="22"/>
          <w:lang w:val="pl-PL" w:eastAsia="en-US"/>
        </w:rPr>
        <w:t>pomoca</w:t>
      </w:r>
      <w:proofErr w:type="spellEnd"/>
      <w:r w:rsidRPr="00D6310E">
        <w:rPr>
          <w:rFonts w:eastAsia="Calibri"/>
          <w:bCs w:val="0"/>
          <w:snapToGrid/>
          <w:color w:val="auto"/>
          <w:szCs w:val="22"/>
          <w:lang w:val="pl-PL" w:eastAsia="en-US"/>
        </w:rPr>
        <w:t xml:space="preserve"> kratek odwadniających. Odprowadzenie ścieków poprzez zawór zwrotny, pompownię do zewnętrznej kanalizacji sanitarnej. Istniejący system odwodnienia jest odprowadzany do instalacji deszczowej, system należy oddzielić od kanalizacji deszczowej.</w:t>
      </w:r>
    </w:p>
    <w:p w14:paraId="3FB7537C" w14:textId="77777777" w:rsidR="00D6310E" w:rsidRPr="00D6310E" w:rsidRDefault="00D6310E" w:rsidP="00D6310E"/>
    <w:p w14:paraId="4945125E" w14:textId="77777777" w:rsidR="00A158EE" w:rsidRPr="00C2227B" w:rsidRDefault="00A158EE" w:rsidP="00A158EE">
      <w:pPr>
        <w:pStyle w:val="Normal"/>
        <w:rPr>
          <w:color w:val="FF0000"/>
          <w:lang w:val="x-none" w:eastAsia="ar-SA"/>
        </w:rPr>
      </w:pPr>
    </w:p>
    <w:p w14:paraId="5870D80B" w14:textId="6B16463F" w:rsidR="00822E03" w:rsidRPr="008A79AF" w:rsidRDefault="00822E03" w:rsidP="00CC7A45">
      <w:pPr>
        <w:pStyle w:val="ALL11"/>
      </w:pPr>
      <w:bookmarkStart w:id="49" w:name="_Toc99533615"/>
      <w:r w:rsidRPr="008A79AF">
        <w:t>PROJ. INSTALACJE ELEKTRYCZNE</w:t>
      </w:r>
      <w:bookmarkEnd w:id="49"/>
    </w:p>
    <w:p w14:paraId="7206BAE4" w14:textId="77777777" w:rsidR="008A79AF" w:rsidRDefault="008A79AF" w:rsidP="008A79AF">
      <w:pPr>
        <w:pStyle w:val="ALL111"/>
      </w:pPr>
      <w:bookmarkStart w:id="50" w:name="_Toc93404687"/>
      <w:bookmarkStart w:id="51" w:name="_Toc99533616"/>
      <w:r>
        <w:t>Zasilanie instalacji budynku – rozdzielnica RG</w:t>
      </w:r>
      <w:bookmarkEnd w:id="50"/>
      <w:bookmarkEnd w:id="51"/>
    </w:p>
    <w:p w14:paraId="073CA355" w14:textId="77777777" w:rsidR="008A79AF" w:rsidRPr="00343003" w:rsidRDefault="008A79AF" w:rsidP="008A79AF">
      <w:r>
        <w:lastRenderedPageBreak/>
        <w:t xml:space="preserve">Zasilanie instalacji wewnętrznych budynku projektuje się z istniejącej rozdzielnic RG (budynek warsztatowy). Rozdzielnicę zasilającą tunel w energię elektryczną projektuje się jako rozdzielnicę w wykonaniu natynkowym. </w:t>
      </w:r>
      <w:r w:rsidRPr="00343003">
        <w:t xml:space="preserve">Instalacje elektryczne wykonać w układzie TN-S. Wszystkie przewody kabelkowe </w:t>
      </w:r>
      <w:r>
        <w:t>typu N2XH</w:t>
      </w:r>
      <w:r w:rsidRPr="00343003">
        <w:t xml:space="preserve"> muszą posiadać izolację </w:t>
      </w:r>
      <w:r>
        <w:t>0,6</w:t>
      </w:r>
      <w:r w:rsidRPr="00343003">
        <w:t>/</w:t>
      </w:r>
      <w:r>
        <w:t>1</w:t>
      </w:r>
      <w:r w:rsidRPr="00343003">
        <w:t xml:space="preserve"> </w:t>
      </w:r>
      <w:proofErr w:type="spellStart"/>
      <w:r>
        <w:t>k</w:t>
      </w:r>
      <w:r w:rsidRPr="00343003">
        <w:t>V</w:t>
      </w:r>
      <w:proofErr w:type="spellEnd"/>
      <w:r w:rsidRPr="00343003">
        <w:t xml:space="preserve"> i barwy żył zgodne z wymaganiami normy. Obwody jednofazowe wykonać jako 3-żyłowe, a obwody trójfazowe jako 5-żyłowe. </w:t>
      </w:r>
    </w:p>
    <w:p w14:paraId="3C52B9F0" w14:textId="77777777" w:rsidR="008A79AF" w:rsidRDefault="008A79AF" w:rsidP="008A79AF"/>
    <w:p w14:paraId="4CB3FFA8" w14:textId="77777777" w:rsidR="008A79AF" w:rsidRDefault="008A79AF" w:rsidP="008A79AF">
      <w:pPr>
        <w:pStyle w:val="ALL111"/>
      </w:pPr>
      <w:bookmarkStart w:id="52" w:name="_Toc83723065"/>
      <w:bookmarkStart w:id="53" w:name="_Toc93404688"/>
      <w:bookmarkStart w:id="54" w:name="_Toc99533617"/>
      <w:r>
        <w:t>Instalacja oświetlenia ogólnego</w:t>
      </w:r>
      <w:bookmarkEnd w:id="52"/>
      <w:bookmarkEnd w:id="53"/>
      <w:bookmarkEnd w:id="54"/>
    </w:p>
    <w:p w14:paraId="3063B735" w14:textId="77777777" w:rsidR="008A79AF" w:rsidRPr="0035351C" w:rsidRDefault="008A79AF" w:rsidP="008A79AF">
      <w:r>
        <w:t xml:space="preserve">Na powierzchni krytego ciągu pieszego projektuje się </w:t>
      </w:r>
      <w:r w:rsidRPr="00AC03EB">
        <w:t xml:space="preserve">oprawy </w:t>
      </w:r>
      <w:r>
        <w:t>oświetleniowe typu LED</w:t>
      </w:r>
      <w:r w:rsidRPr="00AC03EB">
        <w:t>.</w:t>
      </w:r>
      <w:r>
        <w:t xml:space="preserve"> </w:t>
      </w:r>
      <w:r w:rsidRPr="003D6729">
        <w:t xml:space="preserve">Rodzaje zastosowanych opraw, szczegóły związane z wykonaniem instalacji elektrycznych tj. usytuowaniem osprzętu oraz lokalizacją opraw oświetleniowych </w:t>
      </w:r>
      <w:r>
        <w:t xml:space="preserve">wg </w:t>
      </w:r>
      <w:proofErr w:type="spellStart"/>
      <w:r>
        <w:t>orpacowania</w:t>
      </w:r>
      <w:proofErr w:type="spellEnd"/>
      <w:r>
        <w:t xml:space="preserve"> projektu budowlanego</w:t>
      </w:r>
      <w:r w:rsidRPr="003D6729">
        <w:t xml:space="preserve">. </w:t>
      </w:r>
      <w:r w:rsidRPr="00E04B5C">
        <w:t xml:space="preserve">Wszystkie przewody kabelkowe N2XH winny posiadać izolację </w:t>
      </w:r>
      <w:r>
        <w:t>0,6</w:t>
      </w:r>
      <w:r w:rsidRPr="00E04B5C">
        <w:t>/</w:t>
      </w:r>
      <w:r>
        <w:t>1</w:t>
      </w:r>
      <w:r w:rsidRPr="00E04B5C">
        <w:t xml:space="preserve"> </w:t>
      </w:r>
      <w:proofErr w:type="spellStart"/>
      <w:r>
        <w:t>k</w:t>
      </w:r>
      <w:r w:rsidRPr="00E04B5C">
        <w:t>V</w:t>
      </w:r>
      <w:proofErr w:type="spellEnd"/>
      <w:r w:rsidRPr="003D6729">
        <w:t xml:space="preserve"> i barwy żył zgodne z wymaganiami normy.</w:t>
      </w:r>
      <w:r w:rsidRPr="00FF2250">
        <w:rPr>
          <w:rFonts w:eastAsia="Times New Roman"/>
          <w:lang w:eastAsia="ar-SA"/>
        </w:rPr>
        <w:t xml:space="preserve"> </w:t>
      </w:r>
      <w:r w:rsidRPr="004E4BB3">
        <w:rPr>
          <w:rFonts w:eastAsia="Times New Roman"/>
          <w:lang w:eastAsia="ar-SA"/>
        </w:rPr>
        <w:t>Oświetlenie będzie sterowane czujkami ruchu z</w:t>
      </w:r>
      <w:r>
        <w:rPr>
          <w:rFonts w:eastAsia="Times New Roman"/>
          <w:lang w:eastAsia="ar-SA"/>
        </w:rPr>
        <w:t xml:space="preserve"> </w:t>
      </w:r>
      <w:r w:rsidRPr="0035351C">
        <w:t>podziałem na strefy.</w:t>
      </w:r>
      <w:r>
        <w:t xml:space="preserve"> </w:t>
      </w:r>
      <w:r w:rsidRPr="0035351C">
        <w:t>Poziom natężenia oświetlenia nie będzie niższy niż:</w:t>
      </w:r>
      <w:r>
        <w:t xml:space="preserve"> </w:t>
      </w:r>
      <w:r w:rsidRPr="0035351C">
        <w:t>100lx na poziomie podłogi</w:t>
      </w:r>
      <w:r>
        <w:t>.</w:t>
      </w:r>
    </w:p>
    <w:p w14:paraId="7C784AA9" w14:textId="77777777" w:rsidR="008A79AF" w:rsidRDefault="008A79AF" w:rsidP="008A79AF"/>
    <w:p w14:paraId="2DD53081" w14:textId="77777777" w:rsidR="008A79AF" w:rsidRPr="003D6729" w:rsidRDefault="008A79AF" w:rsidP="008A79AF">
      <w:pPr>
        <w:pStyle w:val="ALL111"/>
      </w:pPr>
      <w:bookmarkStart w:id="55" w:name="_Toc83723067"/>
      <w:bookmarkStart w:id="56" w:name="_Toc93404689"/>
      <w:bookmarkStart w:id="57" w:name="_Toc99533618"/>
      <w:r w:rsidRPr="003D6729">
        <w:t>Oświetlenie awaryjne</w:t>
      </w:r>
      <w:bookmarkEnd w:id="55"/>
      <w:bookmarkEnd w:id="56"/>
      <w:bookmarkEnd w:id="57"/>
    </w:p>
    <w:p w14:paraId="66B2891F" w14:textId="77777777" w:rsidR="008A79AF" w:rsidRPr="003D6729" w:rsidRDefault="008A79AF" w:rsidP="008A79AF">
      <w:r w:rsidRPr="003D6729">
        <w:t xml:space="preserve">Należy wykonać oświetlenie awaryjne spełniające wymagania Polskiej Normy </w:t>
      </w:r>
      <w:r w:rsidRPr="003D6729">
        <w:br/>
        <w:t xml:space="preserve">PN- EN 1838:2013 „Zastosowania oświetlenia -- Oświetlenie awaryjne”. Oświetlenie awaryjne projektuje się na drogach ewakuacyjnych oświetlonych światłem sztucznym. Oświetlenie powinno uruchamiać się automatycznie nie później niż po 2 sek. w przypadku zaniku napięcia podstawowego i działać przez co najmniej 1 godzinę. </w:t>
      </w:r>
    </w:p>
    <w:p w14:paraId="6A43564E" w14:textId="77777777" w:rsidR="008A79AF" w:rsidRPr="003D6729" w:rsidRDefault="008A79AF" w:rsidP="008A79AF">
      <w:r w:rsidRPr="003D6729">
        <w:t>Średnie natężenie oświetlenia dla dróg ewakuacyjnych na podłodze wzdłuż środkowej linii drogi ewakuacyjnej powinno być nie mniejsze niż 1 lx, a na centralnym pasie drogi, obejmującym nie mniej niż połowę szerokości drogi nie mniej niż 0,5 lx.</w:t>
      </w:r>
    </w:p>
    <w:p w14:paraId="3452EBB1" w14:textId="77777777" w:rsidR="008A79AF" w:rsidRPr="003D6729" w:rsidRDefault="008A79AF" w:rsidP="008A79AF">
      <w:r w:rsidRPr="003D6729">
        <w:t>Awaryjne oświetlenie ewakuacyjne będzie osiągało 50 % wymaganego natężenia oświetlenia w ciągu 5 s, a natomiast pełny poziom natężenia oświetlenia osiągnięty będzie w czasie nie dłuższym niż 60 s.</w:t>
      </w:r>
      <w:r w:rsidRPr="00F857D5">
        <w:t xml:space="preserve"> </w:t>
      </w:r>
    </w:p>
    <w:p w14:paraId="6C28BAB7" w14:textId="77777777" w:rsidR="008A79AF" w:rsidRDefault="008A79AF" w:rsidP="008A79AF">
      <w:r w:rsidRPr="003D6729">
        <w:t>Wszystkie oprawy awaryjne powinny spełniać wymagania normy PN-EN 60598-2-22:2004 Oprawy oświetleniowe -- Część 2-22: Wymagania szczegółowe -- Oprawy oświetleniowe do oświetlenia awaryjnego. Oprawy muszą posiadać świadectwa dopuszczenia CNBOP.</w:t>
      </w:r>
    </w:p>
    <w:p w14:paraId="71900161" w14:textId="77777777" w:rsidR="008A79AF" w:rsidRDefault="008A79AF" w:rsidP="008A79AF"/>
    <w:p w14:paraId="3C91CCAA" w14:textId="77777777" w:rsidR="008A79AF" w:rsidRDefault="008A79AF" w:rsidP="008A79AF">
      <w:pPr>
        <w:pStyle w:val="ALL111"/>
      </w:pPr>
      <w:bookmarkStart w:id="58" w:name="_Toc93404690"/>
      <w:bookmarkStart w:id="59" w:name="_Toc99533619"/>
      <w:r>
        <w:t>Instalacja SSP</w:t>
      </w:r>
      <w:bookmarkEnd w:id="58"/>
      <w:bookmarkEnd w:id="59"/>
    </w:p>
    <w:p w14:paraId="40657B49" w14:textId="77777777" w:rsidR="008A79AF" w:rsidRPr="00C34B04" w:rsidRDefault="008A79AF" w:rsidP="008A79AF">
      <w:bookmarkStart w:id="60" w:name="_Hlk62723106"/>
      <w:r w:rsidRPr="00C34B04">
        <w:t>Projektuje się ochronę obiektu systemem detekcji i sygnalizacji pożarowej (SSP</w:t>
      </w:r>
    </w:p>
    <w:p w14:paraId="10377E15" w14:textId="77777777" w:rsidR="008A79AF" w:rsidRDefault="008A79AF" w:rsidP="008A79AF">
      <w:r w:rsidRPr="00C34B04">
        <w:t>Wszystkie objęte ochroną pomieszczenia i przestrzenie będą nadzorowane przez czujki pożarowe oraz ręczne ostrzegacze pożarowe. Ze względu na charakter zagrożenia pożarowego oraz uzyskanie maksymalnie skutecznej ochrony, projektuje się zastosowanie jako podstawowych czujek dymu charakteryzujących się wysoką skutecznością w wykrywaniu pożarów, w których pojawić się może widzialny dym lub wzrost temperatury. Wszystkie użyte urządzenia muszą być wyposażone w izolatory zwarć na wejściu i wyjściu.</w:t>
      </w:r>
      <w:bookmarkEnd w:id="60"/>
    </w:p>
    <w:p w14:paraId="3BECA7F2" w14:textId="77777777" w:rsidR="008A79AF" w:rsidRPr="00C34B04" w:rsidRDefault="008A79AF" w:rsidP="008A79AF"/>
    <w:p w14:paraId="00F3D139" w14:textId="77777777" w:rsidR="008A79AF" w:rsidRPr="007E46C4" w:rsidRDefault="008A79AF" w:rsidP="008A79AF">
      <w:pPr>
        <w:rPr>
          <w:b/>
          <w:bCs/>
        </w:rPr>
      </w:pPr>
      <w:bookmarkStart w:id="61" w:name="_Toc88557108"/>
      <w:r w:rsidRPr="007E46C4">
        <w:rPr>
          <w:b/>
          <w:bCs/>
        </w:rPr>
        <w:t>Funkcje realizowane przez system SSP:</w:t>
      </w:r>
      <w:bookmarkEnd w:id="61"/>
      <w:r w:rsidRPr="007E46C4">
        <w:rPr>
          <w:b/>
          <w:bCs/>
        </w:rPr>
        <w:t xml:space="preserve"> </w:t>
      </w:r>
    </w:p>
    <w:p w14:paraId="24AE372C" w14:textId="77777777" w:rsidR="008A79AF" w:rsidRPr="007C6430" w:rsidRDefault="008A79AF" w:rsidP="008A79AF">
      <w:pPr>
        <w:jc w:val="both"/>
        <w:rPr>
          <w:rFonts w:cs="Calibri"/>
        </w:rPr>
      </w:pPr>
      <w:r w:rsidRPr="007C6430">
        <w:rPr>
          <w:rFonts w:cs="Calibri"/>
        </w:rPr>
        <w:t xml:space="preserve">Dla obiektu </w:t>
      </w:r>
      <w:r>
        <w:rPr>
          <w:rFonts w:cs="Calibri"/>
        </w:rPr>
        <w:t>projektuje</w:t>
      </w:r>
      <w:r w:rsidRPr="007C6430">
        <w:rPr>
          <w:rFonts w:cs="Calibri"/>
        </w:rPr>
        <w:t xml:space="preserve"> się następujące sterowania i monitorowanie wykonywane przez SSP:</w:t>
      </w:r>
    </w:p>
    <w:p w14:paraId="4A87670E" w14:textId="77777777" w:rsidR="008A79AF" w:rsidRPr="00310B7C" w:rsidRDefault="008A79AF" w:rsidP="008A79AF">
      <w:pPr>
        <w:pStyle w:val="Nagwek1"/>
        <w:numPr>
          <w:ilvl w:val="0"/>
          <w:numId w:val="18"/>
        </w:numPr>
        <w:spacing w:line="276" w:lineRule="auto"/>
        <w:ind w:left="360" w:hanging="360"/>
        <w:rPr>
          <w:color w:val="auto"/>
        </w:rPr>
      </w:pPr>
      <w:r w:rsidRPr="00C34B04">
        <w:rPr>
          <w:color w:val="auto"/>
        </w:rPr>
        <w:t>uruchomienie sygnalizacji pożarowej na obiekcie,</w:t>
      </w:r>
    </w:p>
    <w:p w14:paraId="478961C9" w14:textId="77777777" w:rsidR="008A79AF" w:rsidRPr="00C34B04" w:rsidRDefault="008A79AF" w:rsidP="008A79AF">
      <w:pPr>
        <w:pStyle w:val="Nagwek1"/>
        <w:numPr>
          <w:ilvl w:val="0"/>
          <w:numId w:val="18"/>
        </w:numPr>
        <w:spacing w:line="276" w:lineRule="auto"/>
        <w:ind w:left="360" w:hanging="360"/>
        <w:rPr>
          <w:color w:val="auto"/>
        </w:rPr>
      </w:pPr>
      <w:r w:rsidRPr="00C34B04">
        <w:rPr>
          <w:color w:val="auto"/>
        </w:rPr>
        <w:t xml:space="preserve">wyjścia sterujące i monitoring </w:t>
      </w:r>
      <w:r>
        <w:rPr>
          <w:color w:val="auto"/>
          <w:lang w:val="pl-PL"/>
        </w:rPr>
        <w:t>do drzwi</w:t>
      </w:r>
      <w:r w:rsidRPr="00C34B04">
        <w:rPr>
          <w:color w:val="auto"/>
        </w:rPr>
        <w:t xml:space="preserve"> pożarowych,</w:t>
      </w:r>
    </w:p>
    <w:p w14:paraId="7C792825" w14:textId="77777777" w:rsidR="008A79AF" w:rsidRDefault="008A79AF" w:rsidP="008A79AF">
      <w:pPr>
        <w:pStyle w:val="Nagwek1"/>
        <w:numPr>
          <w:ilvl w:val="0"/>
          <w:numId w:val="18"/>
        </w:numPr>
        <w:spacing w:line="276" w:lineRule="auto"/>
        <w:ind w:left="360" w:hanging="360"/>
        <w:rPr>
          <w:color w:val="auto"/>
        </w:rPr>
      </w:pPr>
      <w:r w:rsidRPr="00C34B04">
        <w:rPr>
          <w:color w:val="auto"/>
        </w:rPr>
        <w:t>monitoring zasilaczy przeciwpożarowych,</w:t>
      </w:r>
    </w:p>
    <w:p w14:paraId="4F060242" w14:textId="77777777" w:rsidR="008A79AF" w:rsidRPr="00C34B04" w:rsidRDefault="008A79AF" w:rsidP="008A79AF"/>
    <w:p w14:paraId="349190B1" w14:textId="77777777" w:rsidR="008A79AF" w:rsidRPr="00C34B04" w:rsidRDefault="008A79AF" w:rsidP="008A79AF">
      <w:r w:rsidRPr="00C34B04">
        <w:lastRenderedPageBreak/>
        <w:t>Instalacja sygnalizacji pożarowej została zaprojektowana w oparciu o central</w:t>
      </w:r>
      <w:r>
        <w:t>ę</w:t>
      </w:r>
      <w:r w:rsidRPr="00C34B04">
        <w:t xml:space="preserve"> mikroprocesorow</w:t>
      </w:r>
      <w:r>
        <w:t>ą</w:t>
      </w:r>
      <w:r w:rsidRPr="00C34B04">
        <w:t xml:space="preserve"> współpracujące z adresowalnymi elementami liniowymi.</w:t>
      </w:r>
    </w:p>
    <w:p w14:paraId="4F68B3A9" w14:textId="77777777" w:rsidR="008A79AF" w:rsidRDefault="008A79AF" w:rsidP="008A79AF">
      <w:r w:rsidRPr="00C34B04">
        <w:t>Projektowany mikroprocesorowy, w pełni automatyczny system sygnalizacji pożarowej umożliwia osiągnięcie bardzo wysokiej czułości i niezawodnej pracy instalacji.</w:t>
      </w:r>
    </w:p>
    <w:p w14:paraId="7EC140AB" w14:textId="77777777" w:rsidR="008A79AF" w:rsidRDefault="008A79AF" w:rsidP="008A79AF"/>
    <w:p w14:paraId="56DADE00" w14:textId="77777777" w:rsidR="008A79AF" w:rsidRPr="00BF2765" w:rsidRDefault="008A79AF" w:rsidP="008A79AF">
      <w:pPr>
        <w:rPr>
          <w:b/>
          <w:bCs/>
        </w:rPr>
      </w:pPr>
      <w:bookmarkStart w:id="62" w:name="_Toc88557112"/>
      <w:r w:rsidRPr="00BF2765">
        <w:rPr>
          <w:b/>
          <w:bCs/>
        </w:rPr>
        <w:t>Instalacje</w:t>
      </w:r>
      <w:bookmarkEnd w:id="62"/>
    </w:p>
    <w:p w14:paraId="258385D6" w14:textId="77777777" w:rsidR="008A79AF" w:rsidRPr="00BF2765" w:rsidRDefault="008A79AF" w:rsidP="008A79AF">
      <w:r w:rsidRPr="00BF2765">
        <w:t>Linie dozorowe</w:t>
      </w:r>
      <w:r>
        <w:t xml:space="preserve"> dedykowane  czujkom dymu oraz ręcznym ostrzegaczom pożarowym (ROP)</w:t>
      </w:r>
      <w:r w:rsidRPr="00BF2765">
        <w:t xml:space="preserve"> należy wykonać kablem telekomunikacyjnym do instalacji przeciwpożarowych koloru czerwonego typu </w:t>
      </w:r>
      <w:proofErr w:type="spellStart"/>
      <w:r>
        <w:t>YnTKSYekw</w:t>
      </w:r>
      <w:proofErr w:type="spellEnd"/>
      <w:r w:rsidRPr="00BF2765">
        <w:t> 1x2x1,0</w:t>
      </w:r>
      <w:r>
        <w:t xml:space="preserve">mm. Natomiast linie dozorowe dedykowane modułom kontrolno-sterującym </w:t>
      </w:r>
      <w:r w:rsidRPr="00BF2765">
        <w:t xml:space="preserve">należy wykonać ognioodpornym, </w:t>
      </w:r>
      <w:proofErr w:type="spellStart"/>
      <w:r w:rsidRPr="00BF2765">
        <w:t>bezhalogenowym</w:t>
      </w:r>
      <w:proofErr w:type="spellEnd"/>
      <w:r w:rsidRPr="00BF2765">
        <w:t xml:space="preserve"> kablem telekomunikacyjnym do instalacji przeciwpożarowych koloru czerwonego typu</w:t>
      </w:r>
      <w:r>
        <w:t xml:space="preserve"> HTKSH 1x2x1mm</w:t>
      </w:r>
      <w:r w:rsidRPr="00BF2765">
        <w:t xml:space="preserve"> o klasie odporności ogniowej PH90</w:t>
      </w:r>
      <w:r>
        <w:t>.</w:t>
      </w:r>
    </w:p>
    <w:p w14:paraId="41B2226E" w14:textId="77777777" w:rsidR="008A79AF" w:rsidRPr="00BF2765" w:rsidRDefault="008A79AF" w:rsidP="008A79AF">
      <w:r w:rsidRPr="00BF2765">
        <w:t xml:space="preserve">Linie dozorowe rury do podłoża montować za pomocą dedykowanych uchwytów </w:t>
      </w:r>
      <w:proofErr w:type="spellStart"/>
      <w:r w:rsidRPr="00BF2765">
        <w:t>obejmowych</w:t>
      </w:r>
      <w:proofErr w:type="spellEnd"/>
      <w:r w:rsidRPr="00BF2765">
        <w:t>. Elementy muszą  posiadać aktualne certyfikaty.</w:t>
      </w:r>
    </w:p>
    <w:p w14:paraId="69DFBEEF" w14:textId="77777777" w:rsidR="008A79AF" w:rsidRPr="00BF2765" w:rsidRDefault="008A79AF" w:rsidP="008A79AF"/>
    <w:p w14:paraId="47ACC305" w14:textId="77777777" w:rsidR="008A79AF" w:rsidRPr="00314181" w:rsidRDefault="008A79AF" w:rsidP="008A79AF">
      <w:pPr>
        <w:rPr>
          <w:b/>
          <w:bCs/>
        </w:rPr>
      </w:pPr>
      <w:bookmarkStart w:id="63" w:name="_Toc88557114"/>
      <w:r w:rsidRPr="00314181">
        <w:rPr>
          <w:b/>
          <w:bCs/>
        </w:rPr>
        <w:t>Elementy wchodzące w skład systemu</w:t>
      </w:r>
      <w:bookmarkEnd w:id="63"/>
    </w:p>
    <w:p w14:paraId="49C27BBF" w14:textId="77777777" w:rsidR="008A79AF" w:rsidRPr="00314181" w:rsidRDefault="008A79AF" w:rsidP="008A79AF">
      <w:pPr>
        <w:suppressAutoHyphens/>
        <w:ind w:left="437"/>
        <w:rPr>
          <w:rFonts w:cs="Calibri"/>
          <w:bCs/>
          <w:i/>
          <w:iCs/>
        </w:rPr>
      </w:pPr>
      <w:r w:rsidRPr="00314181">
        <w:rPr>
          <w:rFonts w:cs="Calibri"/>
          <w:bCs/>
          <w:i/>
          <w:iCs/>
        </w:rPr>
        <w:t>Centrale pożarowe:</w:t>
      </w:r>
    </w:p>
    <w:p w14:paraId="45121B90" w14:textId="77777777" w:rsidR="008A79AF" w:rsidRPr="007C6430" w:rsidRDefault="008A79AF" w:rsidP="008A79AF">
      <w:pPr>
        <w:jc w:val="both"/>
        <w:rPr>
          <w:rFonts w:cs="Calibri"/>
          <w:b/>
        </w:rPr>
      </w:pPr>
      <w:r>
        <w:rPr>
          <w:rFonts w:cs="Calibri"/>
        </w:rPr>
        <w:t>C</w:t>
      </w:r>
      <w:r w:rsidRPr="007C6430">
        <w:rPr>
          <w:rFonts w:cs="Calibri"/>
        </w:rPr>
        <w:t>entrala sygnalizacji pożarowej, przeznaczona do :</w:t>
      </w:r>
    </w:p>
    <w:p w14:paraId="62B84099" w14:textId="77777777" w:rsidR="008A79AF" w:rsidRPr="00E358C9" w:rsidRDefault="008A79AF" w:rsidP="008A79AF">
      <w:pPr>
        <w:pStyle w:val="Nagwek1"/>
        <w:numPr>
          <w:ilvl w:val="0"/>
          <w:numId w:val="18"/>
        </w:numPr>
        <w:spacing w:line="276" w:lineRule="auto"/>
        <w:ind w:left="360" w:hanging="360"/>
        <w:rPr>
          <w:color w:val="auto"/>
        </w:rPr>
      </w:pPr>
      <w:r w:rsidRPr="00E358C9">
        <w:rPr>
          <w:color w:val="auto"/>
        </w:rPr>
        <w:t>wykrywania i sygnalizowania zagrożenia pożarowego po odebraniu informacji od współpracujących z nią czujek i ręcznych ostrzegaczy pożarowych,</w:t>
      </w:r>
    </w:p>
    <w:p w14:paraId="51930CE4" w14:textId="77777777" w:rsidR="008A79AF" w:rsidRPr="00E358C9" w:rsidRDefault="008A79AF" w:rsidP="008A79AF">
      <w:pPr>
        <w:pStyle w:val="Nagwek1"/>
        <w:numPr>
          <w:ilvl w:val="0"/>
          <w:numId w:val="18"/>
        </w:numPr>
        <w:spacing w:line="276" w:lineRule="auto"/>
        <w:ind w:left="360" w:hanging="360"/>
        <w:rPr>
          <w:color w:val="auto"/>
        </w:rPr>
      </w:pPr>
      <w:r w:rsidRPr="00E358C9">
        <w:rPr>
          <w:color w:val="auto"/>
        </w:rPr>
        <w:t>koordynowania pracy wszystkich urządzeń w systemie oraz podejmowania decyzji o zainicjowaniu alarmu pożarowego,</w:t>
      </w:r>
    </w:p>
    <w:p w14:paraId="11626278" w14:textId="77777777" w:rsidR="008A79AF" w:rsidRPr="00E358C9" w:rsidRDefault="008A79AF" w:rsidP="008A79AF">
      <w:pPr>
        <w:pStyle w:val="Nagwek1"/>
        <w:numPr>
          <w:ilvl w:val="0"/>
          <w:numId w:val="18"/>
        </w:numPr>
        <w:spacing w:line="276" w:lineRule="auto"/>
        <w:ind w:left="360" w:hanging="360"/>
        <w:jc w:val="both"/>
        <w:rPr>
          <w:rFonts w:cs="Calibri"/>
        </w:rPr>
      </w:pPr>
      <w:r w:rsidRPr="00E358C9">
        <w:rPr>
          <w:color w:val="auto"/>
        </w:rPr>
        <w:t>wysterowaniu urządzeń sygnalizacyjnych i przeciwpożarowych oraz o przekazaniu informacji do centrum monitorowania lub systemu nadzoru,</w:t>
      </w:r>
    </w:p>
    <w:p w14:paraId="06684EB1" w14:textId="77777777" w:rsidR="008A79AF" w:rsidRPr="007C6430" w:rsidRDefault="008A79AF" w:rsidP="008A79AF">
      <w:pPr>
        <w:jc w:val="both"/>
        <w:rPr>
          <w:rFonts w:cs="Calibri"/>
        </w:rPr>
      </w:pPr>
      <w:r>
        <w:rPr>
          <w:rFonts w:cs="Calibri"/>
        </w:rPr>
        <w:t>Projektuje się centralę</w:t>
      </w:r>
      <w:r w:rsidRPr="007C6430">
        <w:rPr>
          <w:rFonts w:cs="Calibri"/>
        </w:rPr>
        <w:t xml:space="preserve"> modułow</w:t>
      </w:r>
      <w:r>
        <w:rPr>
          <w:rFonts w:cs="Calibri"/>
        </w:rPr>
        <w:t>ą</w:t>
      </w:r>
      <w:r w:rsidRPr="007C6430">
        <w:rPr>
          <w:rFonts w:cs="Calibri"/>
        </w:rPr>
        <w:t xml:space="preserve"> o architekturze rozproszonej. Składa</w:t>
      </w:r>
      <w:r>
        <w:rPr>
          <w:rFonts w:cs="Calibri"/>
        </w:rPr>
        <w:t>jąca</w:t>
      </w:r>
      <w:r w:rsidRPr="007C6430">
        <w:rPr>
          <w:rFonts w:cs="Calibri"/>
        </w:rPr>
        <w:t xml:space="preserve"> się z wielu zunifikowanych modułów, umieszczonych w standardowych obudowach</w:t>
      </w:r>
      <w:r>
        <w:rPr>
          <w:rFonts w:cs="Calibri"/>
        </w:rPr>
        <w:t>.</w:t>
      </w:r>
      <w:r w:rsidRPr="007C6430">
        <w:rPr>
          <w:rFonts w:cs="Calibri"/>
        </w:rPr>
        <w:t xml:space="preserve"> Wszystkie moduły, węzły pomiędzy sobą, połączone są wspólną, podwójną (redundantną) cyfrową magistralą komunikacyjną.</w:t>
      </w:r>
    </w:p>
    <w:p w14:paraId="6A9F9F82" w14:textId="77777777" w:rsidR="008A79AF" w:rsidRPr="007C6430" w:rsidRDefault="008A79AF" w:rsidP="008A79AF">
      <w:pPr>
        <w:jc w:val="both"/>
        <w:rPr>
          <w:rFonts w:cs="Calibri"/>
        </w:rPr>
      </w:pPr>
      <w:r>
        <w:rPr>
          <w:rFonts w:cs="Calibri"/>
        </w:rPr>
        <w:t>Projektowane centrale cechuje</w:t>
      </w:r>
      <w:r w:rsidRPr="007C6430">
        <w:rPr>
          <w:rFonts w:cs="Calibri"/>
        </w:rPr>
        <w:t>:</w:t>
      </w:r>
    </w:p>
    <w:p w14:paraId="08B73BCF" w14:textId="77777777" w:rsidR="008A79AF" w:rsidRPr="00E358C9" w:rsidRDefault="008A79AF" w:rsidP="008A79AF">
      <w:pPr>
        <w:pStyle w:val="Nagwek1"/>
        <w:numPr>
          <w:ilvl w:val="0"/>
          <w:numId w:val="18"/>
        </w:numPr>
        <w:spacing w:line="276" w:lineRule="auto"/>
        <w:ind w:left="360" w:hanging="360"/>
        <w:rPr>
          <w:color w:val="auto"/>
        </w:rPr>
      </w:pPr>
      <w:r w:rsidRPr="00E358C9">
        <w:rPr>
          <w:color w:val="auto"/>
        </w:rPr>
        <w:t>panel sterujący z wyświetlaczem dotykowym 10”,</w:t>
      </w:r>
    </w:p>
    <w:p w14:paraId="787E3828" w14:textId="77777777" w:rsidR="008A79AF" w:rsidRPr="00E358C9" w:rsidRDefault="008A79AF" w:rsidP="008A79AF">
      <w:pPr>
        <w:pStyle w:val="Nagwek1"/>
        <w:numPr>
          <w:ilvl w:val="0"/>
          <w:numId w:val="18"/>
        </w:numPr>
        <w:spacing w:line="276" w:lineRule="auto"/>
        <w:ind w:left="360" w:hanging="360"/>
        <w:rPr>
          <w:color w:val="auto"/>
        </w:rPr>
      </w:pPr>
      <w:r w:rsidRPr="00E358C9">
        <w:rPr>
          <w:color w:val="auto"/>
        </w:rPr>
        <w:t>moduły pętli dozorowych z możliwością przyłączania do 250 adresowalnych elementów liniowych</w:t>
      </w:r>
      <w:r>
        <w:rPr>
          <w:color w:val="auto"/>
          <w:lang w:val="pl-PL"/>
        </w:rPr>
        <w:t>,</w:t>
      </w:r>
    </w:p>
    <w:p w14:paraId="1D3D4D12" w14:textId="77777777" w:rsidR="008A79AF" w:rsidRPr="00E358C9" w:rsidRDefault="008A79AF" w:rsidP="008A79AF">
      <w:pPr>
        <w:pStyle w:val="Nagwek1"/>
        <w:numPr>
          <w:ilvl w:val="0"/>
          <w:numId w:val="18"/>
        </w:numPr>
        <w:spacing w:line="276" w:lineRule="auto"/>
        <w:ind w:left="360" w:hanging="360"/>
        <w:rPr>
          <w:color w:val="auto"/>
        </w:rPr>
      </w:pPr>
      <w:r w:rsidRPr="00E358C9">
        <w:rPr>
          <w:color w:val="auto"/>
        </w:rPr>
        <w:t>możliwość stosowania elementów sterujących/przekaźników ze zestykami o napięciu roboczym 230 VAC z programowaną funkcją „</w:t>
      </w:r>
      <w:proofErr w:type="spellStart"/>
      <w:r w:rsidRPr="00E358C9">
        <w:rPr>
          <w:color w:val="auto"/>
        </w:rPr>
        <w:t>fail</w:t>
      </w:r>
      <w:proofErr w:type="spellEnd"/>
      <w:r w:rsidRPr="00E358C9">
        <w:rPr>
          <w:color w:val="auto"/>
        </w:rPr>
        <w:t xml:space="preserve"> </w:t>
      </w:r>
      <w:proofErr w:type="spellStart"/>
      <w:r w:rsidRPr="00E358C9">
        <w:rPr>
          <w:color w:val="auto"/>
        </w:rPr>
        <w:t>safe</w:t>
      </w:r>
      <w:proofErr w:type="spellEnd"/>
      <w:r w:rsidRPr="00E358C9">
        <w:rPr>
          <w:color w:val="auto"/>
        </w:rPr>
        <w:t>” – programowania bezpiecznego położenia styków przekaźników w przypadku awarii zasilania,</w:t>
      </w:r>
    </w:p>
    <w:p w14:paraId="53C26CCD" w14:textId="77777777" w:rsidR="008A79AF" w:rsidRPr="00E358C9" w:rsidRDefault="008A79AF" w:rsidP="008A79AF">
      <w:pPr>
        <w:pStyle w:val="Nagwek1"/>
        <w:numPr>
          <w:ilvl w:val="0"/>
          <w:numId w:val="18"/>
        </w:numPr>
        <w:spacing w:line="276" w:lineRule="auto"/>
        <w:ind w:left="360" w:hanging="360"/>
        <w:rPr>
          <w:color w:val="auto"/>
        </w:rPr>
      </w:pPr>
      <w:r w:rsidRPr="00E358C9">
        <w:rPr>
          <w:color w:val="auto"/>
        </w:rPr>
        <w:t xml:space="preserve">modułem kontroli obwodów napięciowych 230 VAC przez linie kontrolne elementów </w:t>
      </w:r>
    </w:p>
    <w:p w14:paraId="64D4D654" w14:textId="77777777" w:rsidR="008A79AF" w:rsidRPr="00E358C9" w:rsidRDefault="008A79AF" w:rsidP="008A79AF">
      <w:pPr>
        <w:pStyle w:val="Nagwek1"/>
        <w:numPr>
          <w:ilvl w:val="0"/>
          <w:numId w:val="18"/>
        </w:numPr>
        <w:spacing w:line="276" w:lineRule="auto"/>
        <w:ind w:left="360" w:hanging="360"/>
        <w:rPr>
          <w:color w:val="auto"/>
        </w:rPr>
      </w:pPr>
      <w:r w:rsidRPr="00E358C9">
        <w:rPr>
          <w:color w:val="auto"/>
        </w:rPr>
        <w:t>modułów funkcjonalnych:</w:t>
      </w:r>
    </w:p>
    <w:p w14:paraId="542F36E5" w14:textId="77777777" w:rsidR="008A79AF" w:rsidRPr="007C6430" w:rsidRDefault="008A79AF" w:rsidP="008A79AF">
      <w:pPr>
        <w:numPr>
          <w:ilvl w:val="0"/>
          <w:numId w:val="19"/>
        </w:numPr>
        <w:suppressAutoHyphens/>
        <w:jc w:val="both"/>
        <w:rPr>
          <w:rFonts w:cs="Calibri"/>
        </w:rPr>
      </w:pPr>
      <w:r w:rsidRPr="007C6430">
        <w:rPr>
          <w:rFonts w:cs="Calibri"/>
        </w:rPr>
        <w:t>linii dozorowych,</w:t>
      </w:r>
    </w:p>
    <w:p w14:paraId="3259DBFD" w14:textId="77777777" w:rsidR="008A79AF" w:rsidRPr="007C6430" w:rsidRDefault="008A79AF" w:rsidP="008A79AF">
      <w:pPr>
        <w:numPr>
          <w:ilvl w:val="0"/>
          <w:numId w:val="19"/>
        </w:numPr>
        <w:suppressAutoHyphens/>
        <w:jc w:val="both"/>
        <w:rPr>
          <w:rFonts w:cs="Calibri"/>
        </w:rPr>
      </w:pPr>
      <w:r w:rsidRPr="007C6430">
        <w:rPr>
          <w:rFonts w:cs="Calibri"/>
        </w:rPr>
        <w:t>kontrolno-sterujących</w:t>
      </w:r>
      <w:r>
        <w:rPr>
          <w:rFonts w:cs="Calibri"/>
        </w:rPr>
        <w:t>,</w:t>
      </w:r>
    </w:p>
    <w:p w14:paraId="3C5948DC" w14:textId="77777777" w:rsidR="008A79AF" w:rsidRPr="007C6430" w:rsidRDefault="008A79AF" w:rsidP="008A79AF">
      <w:pPr>
        <w:numPr>
          <w:ilvl w:val="0"/>
          <w:numId w:val="19"/>
        </w:numPr>
        <w:suppressAutoHyphens/>
        <w:jc w:val="both"/>
        <w:rPr>
          <w:rFonts w:cs="Calibri"/>
        </w:rPr>
      </w:pPr>
      <w:r w:rsidRPr="007C6430">
        <w:rPr>
          <w:rFonts w:cs="Calibri"/>
        </w:rPr>
        <w:t>wyjść przekaźnikowych</w:t>
      </w:r>
      <w:r>
        <w:rPr>
          <w:rFonts w:cs="Calibri"/>
        </w:rPr>
        <w:t>,</w:t>
      </w:r>
    </w:p>
    <w:p w14:paraId="484CF27E" w14:textId="77777777" w:rsidR="008A79AF" w:rsidRPr="007C6430" w:rsidRDefault="008A79AF" w:rsidP="008A79AF">
      <w:pPr>
        <w:numPr>
          <w:ilvl w:val="0"/>
          <w:numId w:val="19"/>
        </w:numPr>
        <w:suppressAutoHyphens/>
        <w:jc w:val="both"/>
        <w:rPr>
          <w:rFonts w:cs="Calibri"/>
        </w:rPr>
      </w:pPr>
      <w:r w:rsidRPr="007C6430">
        <w:rPr>
          <w:rFonts w:cs="Calibri"/>
        </w:rPr>
        <w:t>wyjść potencjałowych</w:t>
      </w:r>
      <w:r>
        <w:rPr>
          <w:rFonts w:cs="Calibri"/>
        </w:rPr>
        <w:t>,</w:t>
      </w:r>
    </w:p>
    <w:p w14:paraId="4AFFAC0E" w14:textId="77777777" w:rsidR="008A79AF" w:rsidRPr="007C6430" w:rsidRDefault="008A79AF" w:rsidP="008A79AF">
      <w:pPr>
        <w:numPr>
          <w:ilvl w:val="0"/>
          <w:numId w:val="19"/>
        </w:numPr>
        <w:suppressAutoHyphens/>
        <w:jc w:val="both"/>
        <w:rPr>
          <w:rFonts w:cs="Calibri"/>
        </w:rPr>
      </w:pPr>
      <w:r w:rsidRPr="007C6430">
        <w:rPr>
          <w:rFonts w:cs="Calibri"/>
        </w:rPr>
        <w:t>wyjść przekaźnikowych wysokonapięciowych</w:t>
      </w:r>
      <w:r>
        <w:rPr>
          <w:rFonts w:cs="Calibri"/>
        </w:rPr>
        <w:t>,</w:t>
      </w:r>
    </w:p>
    <w:p w14:paraId="4D787E96" w14:textId="77777777" w:rsidR="008A79AF" w:rsidRPr="007C6430" w:rsidRDefault="008A79AF" w:rsidP="008A79AF">
      <w:pPr>
        <w:numPr>
          <w:ilvl w:val="0"/>
          <w:numId w:val="19"/>
        </w:numPr>
        <w:suppressAutoHyphens/>
        <w:jc w:val="both"/>
        <w:rPr>
          <w:rFonts w:cs="Calibri"/>
        </w:rPr>
      </w:pPr>
      <w:r w:rsidRPr="007C6430">
        <w:rPr>
          <w:rFonts w:cs="Calibri"/>
        </w:rPr>
        <w:t>wejść kontrolnych</w:t>
      </w:r>
      <w:r>
        <w:rPr>
          <w:rFonts w:cs="Calibri"/>
        </w:rPr>
        <w:t>,</w:t>
      </w:r>
    </w:p>
    <w:p w14:paraId="229D10BE" w14:textId="77777777" w:rsidR="008A79AF" w:rsidRPr="007C6430" w:rsidRDefault="008A79AF" w:rsidP="008A79AF">
      <w:pPr>
        <w:numPr>
          <w:ilvl w:val="0"/>
          <w:numId w:val="19"/>
        </w:numPr>
        <w:suppressAutoHyphens/>
        <w:jc w:val="both"/>
        <w:rPr>
          <w:rFonts w:cs="Calibri"/>
        </w:rPr>
      </w:pPr>
      <w:r w:rsidRPr="007C6430">
        <w:rPr>
          <w:rFonts w:cs="Calibri"/>
        </w:rPr>
        <w:t>zasilania</w:t>
      </w:r>
      <w:r>
        <w:rPr>
          <w:rFonts w:cs="Calibri"/>
        </w:rPr>
        <w:t>,</w:t>
      </w:r>
    </w:p>
    <w:p w14:paraId="7E98111A" w14:textId="77777777" w:rsidR="008A79AF" w:rsidRPr="007C6430" w:rsidRDefault="008A79AF" w:rsidP="008A79AF">
      <w:pPr>
        <w:numPr>
          <w:ilvl w:val="0"/>
          <w:numId w:val="19"/>
        </w:numPr>
        <w:suppressAutoHyphens/>
        <w:jc w:val="both"/>
        <w:rPr>
          <w:rFonts w:cs="Calibri"/>
        </w:rPr>
      </w:pPr>
      <w:r w:rsidRPr="007C6430">
        <w:rPr>
          <w:rFonts w:cs="Calibri"/>
        </w:rPr>
        <w:t>drukarki</w:t>
      </w:r>
      <w:r>
        <w:rPr>
          <w:rFonts w:cs="Calibri"/>
        </w:rPr>
        <w:t>,</w:t>
      </w:r>
    </w:p>
    <w:p w14:paraId="2AD5089C" w14:textId="77777777" w:rsidR="008A79AF" w:rsidRDefault="008A79AF" w:rsidP="008A79AF">
      <w:pPr>
        <w:numPr>
          <w:ilvl w:val="0"/>
          <w:numId w:val="19"/>
        </w:numPr>
        <w:suppressAutoHyphens/>
        <w:jc w:val="both"/>
        <w:rPr>
          <w:rFonts w:cs="Calibri"/>
        </w:rPr>
      </w:pPr>
      <w:r w:rsidRPr="007C6430">
        <w:rPr>
          <w:rFonts w:cs="Calibri"/>
        </w:rPr>
        <w:t>transmisji</w:t>
      </w:r>
      <w:r>
        <w:rPr>
          <w:rFonts w:cs="Calibri"/>
        </w:rPr>
        <w:t>.</w:t>
      </w:r>
    </w:p>
    <w:p w14:paraId="49B80D61" w14:textId="77777777" w:rsidR="008A79AF" w:rsidRPr="00E358C9" w:rsidRDefault="008A79AF" w:rsidP="008A79AF">
      <w:pPr>
        <w:rPr>
          <w:b/>
          <w:bCs/>
        </w:rPr>
      </w:pPr>
      <w:bookmarkStart w:id="64" w:name="_Toc88557115"/>
      <w:r w:rsidRPr="00E358C9">
        <w:rPr>
          <w:b/>
          <w:bCs/>
        </w:rPr>
        <w:t>Czujki</w:t>
      </w:r>
      <w:bookmarkEnd w:id="64"/>
    </w:p>
    <w:p w14:paraId="34E631BC" w14:textId="77777777" w:rsidR="008A79AF" w:rsidRPr="001200BF" w:rsidRDefault="008A79AF" w:rsidP="008A79AF">
      <w:pPr>
        <w:pStyle w:val="Nagwek1"/>
        <w:numPr>
          <w:ilvl w:val="0"/>
          <w:numId w:val="18"/>
        </w:numPr>
        <w:spacing w:line="276" w:lineRule="auto"/>
        <w:ind w:left="360" w:hanging="360"/>
        <w:rPr>
          <w:color w:val="auto"/>
        </w:rPr>
      </w:pPr>
      <w:r w:rsidRPr="001200BF">
        <w:rPr>
          <w:color w:val="auto"/>
        </w:rPr>
        <w:lastRenderedPageBreak/>
        <w:t>optyczna czujka dymu, przeznaczona do wykrywania widzialnego dymu, towarzyszącego powstawaniu większości pożarów, umożliwia wykrycie pożaru w jego początkowym stadium, gdy materiał jeszcze się tli, co następuje na ogół długo przed wybuchem otwartego płomienia i zauważalnym wzrostem temperatury. Charakteryzuje się znaczną odpornością na wiatr, na zmiany ciśnienia i kondensację pary wodnej, ma dużą czułość na dym widzialny. Może pracować w adresowalnych pętlowych liniach dozorowych central sygnalizacji pożarowej systemu. Czujka wyposażona jest w wewnętrzny izolator zwarć. Instalowana jest w gnieździe. Wykrywa pożary testowe od TF1 do TF5 oraz od TF7 do TF9.</w:t>
      </w:r>
      <w:r>
        <w:rPr>
          <w:color w:val="auto"/>
          <w:lang w:val="pl-PL"/>
        </w:rPr>
        <w:t xml:space="preserve"> </w:t>
      </w:r>
      <w:r w:rsidRPr="001200BF">
        <w:rPr>
          <w:color w:val="auto"/>
        </w:rPr>
        <w:t>Czujka ma możliwość czyszczenia lub wymiany labiryntu.</w:t>
      </w:r>
    </w:p>
    <w:p w14:paraId="7E0EB78F" w14:textId="77777777" w:rsidR="008A79AF" w:rsidRDefault="008A79AF" w:rsidP="008A79AF"/>
    <w:p w14:paraId="15A4E6FB" w14:textId="77777777" w:rsidR="008A79AF" w:rsidRPr="001200BF" w:rsidRDefault="008A79AF" w:rsidP="008A79AF">
      <w:pPr>
        <w:rPr>
          <w:b/>
          <w:bCs/>
        </w:rPr>
      </w:pPr>
      <w:bookmarkStart w:id="65" w:name="_Toc88557116"/>
      <w:r w:rsidRPr="001200BF">
        <w:rPr>
          <w:b/>
          <w:bCs/>
        </w:rPr>
        <w:t>Ręczne ostrzegacze pożarowe</w:t>
      </w:r>
      <w:bookmarkEnd w:id="65"/>
    </w:p>
    <w:p w14:paraId="723DF2BD" w14:textId="77777777" w:rsidR="008A79AF" w:rsidRPr="001200BF" w:rsidRDefault="008A79AF" w:rsidP="008A79AF">
      <w:pPr>
        <w:pStyle w:val="Nagwek1"/>
        <w:numPr>
          <w:ilvl w:val="0"/>
          <w:numId w:val="18"/>
        </w:numPr>
        <w:spacing w:line="276" w:lineRule="auto"/>
        <w:ind w:left="360" w:hanging="360"/>
        <w:rPr>
          <w:color w:val="auto"/>
        </w:rPr>
      </w:pPr>
      <w:r w:rsidRPr="001200BF">
        <w:rPr>
          <w:color w:val="auto"/>
        </w:rPr>
        <w:t>ręczny ostrzegacz pożarowy jest przeznaczony do pracy w adresowalnych pętlach dozorowych central sygnalizacji pożarowej . Jest przeznaczony do przekazywania informacji o zauważonym pożarze poprzez ręczne uruchomienie. Ostrzegacze wyposażone są w wewnętrzne izolatory zwarć, przewidziany jest do instalowania wewnątrz obiektów, temperatura pracy – 25 °C do + 55 °C i wilgotności względnej do 95 % przy 40 °C, szczelność obudowy IP 30.</w:t>
      </w:r>
    </w:p>
    <w:p w14:paraId="4D962868" w14:textId="77777777" w:rsidR="008A79AF" w:rsidRPr="001200BF" w:rsidRDefault="008A79AF" w:rsidP="008A79AF">
      <w:pPr>
        <w:pStyle w:val="Nagwek1"/>
        <w:numPr>
          <w:ilvl w:val="0"/>
          <w:numId w:val="18"/>
        </w:numPr>
        <w:spacing w:line="276" w:lineRule="auto"/>
        <w:ind w:left="360" w:hanging="360"/>
        <w:rPr>
          <w:color w:val="auto"/>
        </w:rPr>
      </w:pPr>
      <w:r w:rsidRPr="001200BF">
        <w:rPr>
          <w:color w:val="auto"/>
        </w:rPr>
        <w:t xml:space="preserve"> ręczny ostrzegacz pożarowy jest przeznaczony do pracy w adresowalnych pętlach dozorowych central sygnalizacji pożarowej. Jest przeznaczony do przekazywania informacji o zauważonym pożarze poprzez ręczne uruchomienie. Ostrzegacze wyposażone są w wewnętrzne izolatory zwarć, ostrzegacz o podwyższonej szczelności przewidziany jest do instalowania na zewnątrz obiektów, temperatura pracy – 40 °C do + 70 °C i wilgotności względnej do 95 % przy 40 °C, szczelność obudowy IP 55.</w:t>
      </w:r>
    </w:p>
    <w:p w14:paraId="1498FF6A" w14:textId="3D4C2D05" w:rsidR="008A79AF" w:rsidRPr="001200BF" w:rsidRDefault="008A79AF" w:rsidP="008A79AF">
      <w:pPr>
        <w:pStyle w:val="Nagwek1"/>
        <w:numPr>
          <w:ilvl w:val="0"/>
          <w:numId w:val="18"/>
        </w:numPr>
        <w:spacing w:line="276" w:lineRule="auto"/>
        <w:ind w:left="360" w:hanging="360"/>
        <w:rPr>
          <w:color w:val="auto"/>
        </w:rPr>
      </w:pPr>
      <w:r w:rsidRPr="001200BF">
        <w:rPr>
          <w:color w:val="auto"/>
        </w:rPr>
        <w:t xml:space="preserve">Ręczne ostrzegacze pożarowe rozmieszczono wzdłuż dróg ewakuacyjnych, co maksymalnie  </w:t>
      </w:r>
      <w:r w:rsidR="00382EA9">
        <w:rPr>
          <w:color w:val="auto"/>
          <w:lang w:val="pl-PL"/>
        </w:rPr>
        <w:t>3</w:t>
      </w:r>
      <w:r w:rsidRPr="001200BF">
        <w:rPr>
          <w:color w:val="auto"/>
        </w:rPr>
        <w:t>0 m</w:t>
      </w:r>
      <w:r>
        <w:rPr>
          <w:color w:val="auto"/>
          <w:lang w:val="pl-PL"/>
        </w:rPr>
        <w:t>,</w:t>
      </w:r>
    </w:p>
    <w:p w14:paraId="4C8B52FC" w14:textId="77777777" w:rsidR="008A79AF" w:rsidRPr="002052DB" w:rsidRDefault="008A79AF" w:rsidP="008A79AF">
      <w:pPr>
        <w:pStyle w:val="Nagwek1"/>
        <w:numPr>
          <w:ilvl w:val="0"/>
          <w:numId w:val="18"/>
        </w:numPr>
        <w:spacing w:line="276" w:lineRule="auto"/>
        <w:ind w:left="360" w:hanging="360"/>
        <w:rPr>
          <w:color w:val="auto"/>
        </w:rPr>
      </w:pPr>
      <w:r w:rsidRPr="001200BF">
        <w:rPr>
          <w:color w:val="auto"/>
        </w:rPr>
        <w:t>Rozmieszczenie ręcznych ostrzegaczy pożarowych zgodnie z rzutami poszczególnych kondygnacji.</w:t>
      </w:r>
    </w:p>
    <w:p w14:paraId="17FB6058" w14:textId="77777777" w:rsidR="008A79AF" w:rsidRDefault="008A79AF" w:rsidP="008A79AF"/>
    <w:p w14:paraId="21ABDECC" w14:textId="77777777" w:rsidR="008A79AF" w:rsidRDefault="008A79AF" w:rsidP="008A79AF"/>
    <w:p w14:paraId="598EEEE1" w14:textId="77777777" w:rsidR="008A79AF" w:rsidRPr="001200BF" w:rsidRDefault="008A79AF" w:rsidP="008A79AF">
      <w:pPr>
        <w:rPr>
          <w:b/>
          <w:bCs/>
        </w:rPr>
      </w:pPr>
      <w:bookmarkStart w:id="66" w:name="_Toc88557117"/>
      <w:r w:rsidRPr="001200BF">
        <w:rPr>
          <w:b/>
          <w:bCs/>
        </w:rPr>
        <w:t>Elementy wejść/wyjść</w:t>
      </w:r>
      <w:bookmarkEnd w:id="66"/>
    </w:p>
    <w:p w14:paraId="5B6F2579" w14:textId="77777777" w:rsidR="008A79AF" w:rsidRPr="007C6430" w:rsidRDefault="008A79AF" w:rsidP="008A79AF">
      <w:pPr>
        <w:jc w:val="both"/>
        <w:rPr>
          <w:rFonts w:cs="Calibri"/>
        </w:rPr>
      </w:pPr>
      <w:r>
        <w:rPr>
          <w:rFonts w:cs="Calibri"/>
        </w:rPr>
        <w:t>E</w:t>
      </w:r>
      <w:r w:rsidRPr="007C6430">
        <w:rPr>
          <w:rFonts w:cs="Calibri"/>
        </w:rPr>
        <w:t>lement kontrolno-sterujący przeznaczony do:</w:t>
      </w:r>
    </w:p>
    <w:p w14:paraId="51FD76D6" w14:textId="77777777" w:rsidR="008A79AF" w:rsidRPr="001200BF" w:rsidRDefault="008A79AF" w:rsidP="008A79AF">
      <w:pPr>
        <w:pStyle w:val="Nagwek1"/>
        <w:numPr>
          <w:ilvl w:val="0"/>
          <w:numId w:val="18"/>
        </w:numPr>
        <w:spacing w:line="276" w:lineRule="auto"/>
        <w:ind w:left="360" w:hanging="360"/>
        <w:rPr>
          <w:color w:val="auto"/>
        </w:rPr>
      </w:pPr>
      <w:r w:rsidRPr="001200BF">
        <w:rPr>
          <w:color w:val="auto"/>
        </w:rPr>
        <w:t>sterowania automatycznych urządzeń zabezpieczających, przeciwpożarowych,</w:t>
      </w:r>
    </w:p>
    <w:p w14:paraId="03C4CE75" w14:textId="77777777" w:rsidR="008A79AF" w:rsidRPr="001200BF" w:rsidRDefault="008A79AF" w:rsidP="008A79AF">
      <w:pPr>
        <w:pStyle w:val="Nagwek1"/>
        <w:numPr>
          <w:ilvl w:val="0"/>
          <w:numId w:val="18"/>
        </w:numPr>
        <w:spacing w:line="276" w:lineRule="auto"/>
        <w:ind w:left="360" w:hanging="360"/>
        <w:rPr>
          <w:color w:val="auto"/>
        </w:rPr>
      </w:pPr>
      <w:r w:rsidRPr="001200BF">
        <w:rPr>
          <w:color w:val="auto"/>
        </w:rPr>
        <w:t>kontroli zadziałania ww. urządzeń,</w:t>
      </w:r>
    </w:p>
    <w:p w14:paraId="30310265" w14:textId="77777777" w:rsidR="008A79AF" w:rsidRPr="001200BF" w:rsidRDefault="008A79AF" w:rsidP="008A79AF">
      <w:pPr>
        <w:pStyle w:val="Nagwek1"/>
        <w:numPr>
          <w:ilvl w:val="0"/>
          <w:numId w:val="18"/>
        </w:numPr>
        <w:spacing w:line="276" w:lineRule="auto"/>
        <w:ind w:left="360" w:hanging="360"/>
        <w:rPr>
          <w:color w:val="auto"/>
        </w:rPr>
      </w:pPr>
      <w:r w:rsidRPr="001200BF">
        <w:rPr>
          <w:color w:val="auto"/>
        </w:rPr>
        <w:t>kontroli stanu dowolnych urządzeń,</w:t>
      </w:r>
    </w:p>
    <w:p w14:paraId="6335B6C1" w14:textId="77777777" w:rsidR="008A79AF" w:rsidRPr="007C6430" w:rsidRDefault="008A79AF" w:rsidP="008A79AF">
      <w:pPr>
        <w:pStyle w:val="Nagwek1"/>
        <w:numPr>
          <w:ilvl w:val="0"/>
          <w:numId w:val="18"/>
        </w:numPr>
        <w:spacing w:line="276" w:lineRule="auto"/>
        <w:ind w:left="360" w:hanging="360"/>
        <w:rPr>
          <w:rFonts w:cs="Calibri"/>
        </w:rPr>
      </w:pPr>
      <w:r w:rsidRPr="001200BF">
        <w:rPr>
          <w:color w:val="auto"/>
        </w:rPr>
        <w:t>przyjmowanie stanu alarmu pożarowego od</w:t>
      </w:r>
      <w:r w:rsidRPr="007C6430">
        <w:rPr>
          <w:rFonts w:cs="Calibri"/>
        </w:rPr>
        <w:t xml:space="preserve"> innych systemów przeciwpożarowych.</w:t>
      </w:r>
    </w:p>
    <w:p w14:paraId="1EB0F0B1" w14:textId="77777777" w:rsidR="008A79AF" w:rsidRPr="007C6430" w:rsidRDefault="008A79AF" w:rsidP="008A79AF">
      <w:pPr>
        <w:jc w:val="both"/>
        <w:rPr>
          <w:rFonts w:cs="Calibri"/>
        </w:rPr>
      </w:pPr>
      <w:r w:rsidRPr="007C6430">
        <w:rPr>
          <w:rFonts w:cs="Calibri"/>
        </w:rPr>
        <w:t xml:space="preserve">Wejścia niskonapięciowe (NN) elementu umożliwiają podłączenie niezależnych, </w:t>
      </w:r>
      <w:proofErr w:type="spellStart"/>
      <w:r w:rsidRPr="007C6430">
        <w:rPr>
          <w:rFonts w:cs="Calibri"/>
        </w:rPr>
        <w:t>bezpotencjałowych</w:t>
      </w:r>
      <w:proofErr w:type="spellEnd"/>
      <w:r w:rsidRPr="007C6430">
        <w:rPr>
          <w:rFonts w:cs="Calibri"/>
        </w:rPr>
        <w:t xml:space="preserve"> zestyków normalnie zwartych lub normalnie rozwartych</w:t>
      </w:r>
      <w:r>
        <w:rPr>
          <w:rFonts w:cs="Calibri"/>
        </w:rPr>
        <w:t>.</w:t>
      </w:r>
      <w:r w:rsidRPr="007C6430">
        <w:rPr>
          <w:rFonts w:cs="Calibri"/>
        </w:rPr>
        <w:t xml:space="preserve"> Przewidziany jest do pracy wyłącznie w adresowalnych liniach dozorowych central sygnalizacji pożarowej. </w:t>
      </w:r>
      <w:r>
        <w:rPr>
          <w:rFonts w:cs="Calibri"/>
        </w:rPr>
        <w:t xml:space="preserve">W projekcie wykorzystano </w:t>
      </w:r>
      <w:proofErr w:type="spellStart"/>
      <w:r>
        <w:rPr>
          <w:rFonts w:cs="Calibri"/>
        </w:rPr>
        <w:t>elemnty</w:t>
      </w:r>
      <w:proofErr w:type="spellEnd"/>
      <w:r>
        <w:rPr>
          <w:rFonts w:cs="Calibri"/>
        </w:rPr>
        <w:t xml:space="preserve"> sterujące </w:t>
      </w:r>
      <w:r w:rsidRPr="007C6430">
        <w:rPr>
          <w:rFonts w:cs="Calibri"/>
        </w:rPr>
        <w:t xml:space="preserve"> jako:</w:t>
      </w:r>
      <w:r>
        <w:rPr>
          <w:rFonts w:cs="Calibri"/>
        </w:rPr>
        <w:t xml:space="preserve"> </w:t>
      </w:r>
      <w:r w:rsidRPr="001200BF">
        <w:t>moduł wyposażony w 4 wejścia niskonapięciowe, 4 wyjścia</w:t>
      </w:r>
      <w:r>
        <w:t xml:space="preserve">. </w:t>
      </w:r>
      <w:r w:rsidRPr="007C6430">
        <w:rPr>
          <w:rFonts w:cs="Calibri"/>
        </w:rPr>
        <w:t xml:space="preserve">Element kontrolno-sterujący wyposażony jest w wewnętrzny izolator zwarć, który odcina sprawną część linii dozorowej od sąsiadującej części zwartej. Max. prąd </w:t>
      </w:r>
      <w:proofErr w:type="spellStart"/>
      <w:r w:rsidRPr="007C6430">
        <w:rPr>
          <w:rFonts w:cs="Calibri"/>
        </w:rPr>
        <w:t>przełączny</w:t>
      </w:r>
      <w:proofErr w:type="spellEnd"/>
      <w:r w:rsidRPr="007C6430">
        <w:rPr>
          <w:rFonts w:cs="Calibri"/>
        </w:rPr>
        <w:t xml:space="preserve"> dla styków przekaźnika</w:t>
      </w:r>
    </w:p>
    <w:p w14:paraId="050E8355" w14:textId="77777777" w:rsidR="008A79AF" w:rsidRDefault="008A79AF" w:rsidP="008A79AF">
      <w:pPr>
        <w:jc w:val="both"/>
        <w:rPr>
          <w:rFonts w:cs="Calibri"/>
        </w:rPr>
      </w:pPr>
      <w:r w:rsidRPr="007C6430">
        <w:rPr>
          <w:rFonts w:cs="Calibri"/>
        </w:rPr>
        <w:t xml:space="preserve">to   2 A,  220 VDC, max. moc 62,5 VA / 60 W. </w:t>
      </w:r>
    </w:p>
    <w:p w14:paraId="18D0FCDE" w14:textId="77777777" w:rsidR="008A79AF" w:rsidRPr="007C6430" w:rsidRDefault="008A79AF" w:rsidP="008A79AF">
      <w:pPr>
        <w:jc w:val="both"/>
        <w:rPr>
          <w:rFonts w:cs="Calibri"/>
        </w:rPr>
      </w:pPr>
      <w:r w:rsidRPr="007C6430">
        <w:rPr>
          <w:rFonts w:cs="Calibri"/>
        </w:rPr>
        <w:t>Działanie elementów może być programowane i polega na wyborze:</w:t>
      </w:r>
    </w:p>
    <w:p w14:paraId="248191D7" w14:textId="77777777" w:rsidR="008A79AF" w:rsidRPr="001200BF" w:rsidRDefault="008A79AF" w:rsidP="008A79AF">
      <w:pPr>
        <w:pStyle w:val="Nagwek1"/>
        <w:numPr>
          <w:ilvl w:val="0"/>
          <w:numId w:val="18"/>
        </w:numPr>
        <w:spacing w:line="276" w:lineRule="auto"/>
        <w:ind w:left="360" w:hanging="360"/>
        <w:rPr>
          <w:color w:val="auto"/>
        </w:rPr>
      </w:pPr>
      <w:r w:rsidRPr="001200BF">
        <w:rPr>
          <w:color w:val="auto"/>
        </w:rPr>
        <w:lastRenderedPageBreak/>
        <w:t xml:space="preserve">rodzaju pracy wyjścia sterującego, </w:t>
      </w:r>
    </w:p>
    <w:p w14:paraId="19C499A2" w14:textId="77777777" w:rsidR="008A79AF" w:rsidRPr="001200BF" w:rsidRDefault="008A79AF" w:rsidP="008A79AF">
      <w:pPr>
        <w:pStyle w:val="Nagwek1"/>
        <w:numPr>
          <w:ilvl w:val="0"/>
          <w:numId w:val="18"/>
        </w:numPr>
        <w:spacing w:line="276" w:lineRule="auto"/>
        <w:ind w:left="360" w:hanging="360"/>
        <w:rPr>
          <w:color w:val="auto"/>
        </w:rPr>
      </w:pPr>
      <w:r w:rsidRPr="001200BF">
        <w:rPr>
          <w:color w:val="auto"/>
        </w:rPr>
        <w:t>możliwości kontroli ciągłości przewodu podłączonego do wyjścia sterującego,</w:t>
      </w:r>
    </w:p>
    <w:p w14:paraId="26469BFE" w14:textId="77777777" w:rsidR="008A79AF" w:rsidRPr="001200BF" w:rsidRDefault="008A79AF" w:rsidP="008A79AF">
      <w:pPr>
        <w:pStyle w:val="Nagwek1"/>
        <w:numPr>
          <w:ilvl w:val="0"/>
          <w:numId w:val="18"/>
        </w:numPr>
        <w:spacing w:line="276" w:lineRule="auto"/>
        <w:ind w:left="360" w:hanging="360"/>
        <w:rPr>
          <w:color w:val="auto"/>
        </w:rPr>
      </w:pPr>
      <w:r w:rsidRPr="001200BF">
        <w:rPr>
          <w:color w:val="auto"/>
        </w:rPr>
        <w:t>stany bezpiecznego wyjścia sterującego – programowalna funkcja „</w:t>
      </w:r>
      <w:proofErr w:type="spellStart"/>
      <w:r w:rsidRPr="001200BF">
        <w:rPr>
          <w:color w:val="auto"/>
        </w:rPr>
        <w:t>fail</w:t>
      </w:r>
      <w:proofErr w:type="spellEnd"/>
      <w:r w:rsidRPr="001200BF">
        <w:rPr>
          <w:color w:val="auto"/>
        </w:rPr>
        <w:t xml:space="preserve"> </w:t>
      </w:r>
      <w:proofErr w:type="spellStart"/>
      <w:r w:rsidRPr="001200BF">
        <w:rPr>
          <w:color w:val="auto"/>
        </w:rPr>
        <w:t>safe</w:t>
      </w:r>
      <w:proofErr w:type="spellEnd"/>
      <w:r w:rsidRPr="001200BF">
        <w:rPr>
          <w:color w:val="auto"/>
        </w:rPr>
        <w:t>”,</w:t>
      </w:r>
    </w:p>
    <w:p w14:paraId="7DDB2554" w14:textId="77777777" w:rsidR="008A79AF" w:rsidRPr="001200BF" w:rsidRDefault="008A79AF" w:rsidP="008A79AF">
      <w:pPr>
        <w:pStyle w:val="Nagwek1"/>
        <w:numPr>
          <w:ilvl w:val="0"/>
          <w:numId w:val="18"/>
        </w:numPr>
        <w:spacing w:line="276" w:lineRule="auto"/>
        <w:ind w:left="360" w:hanging="360"/>
        <w:rPr>
          <w:color w:val="auto"/>
        </w:rPr>
      </w:pPr>
      <w:r w:rsidRPr="001200BF">
        <w:rPr>
          <w:color w:val="auto"/>
        </w:rPr>
        <w:t>funkcji jaką spełnia wejście,</w:t>
      </w:r>
    </w:p>
    <w:p w14:paraId="5B340159" w14:textId="77777777" w:rsidR="008A79AF" w:rsidRPr="001200BF" w:rsidRDefault="008A79AF" w:rsidP="008A79AF">
      <w:pPr>
        <w:pStyle w:val="Nagwek1"/>
        <w:numPr>
          <w:ilvl w:val="0"/>
          <w:numId w:val="18"/>
        </w:numPr>
        <w:spacing w:line="276" w:lineRule="auto"/>
        <w:ind w:left="360" w:hanging="360"/>
        <w:rPr>
          <w:color w:val="auto"/>
        </w:rPr>
      </w:pPr>
      <w:r w:rsidRPr="001200BF">
        <w:rPr>
          <w:color w:val="auto"/>
        </w:rPr>
        <w:t>sposobu działania wejścia niskonapięciowego (NO, NC) lub wejścia wysokonapięciowego,</w:t>
      </w:r>
    </w:p>
    <w:p w14:paraId="75249AA8" w14:textId="77777777" w:rsidR="008A79AF" w:rsidRPr="001200BF" w:rsidRDefault="008A79AF" w:rsidP="008A79AF">
      <w:pPr>
        <w:pStyle w:val="Nagwek1"/>
        <w:numPr>
          <w:ilvl w:val="0"/>
          <w:numId w:val="18"/>
        </w:numPr>
        <w:spacing w:line="276" w:lineRule="auto"/>
        <w:ind w:left="360" w:hanging="360"/>
        <w:rPr>
          <w:color w:val="auto"/>
        </w:rPr>
      </w:pPr>
      <w:r w:rsidRPr="001200BF">
        <w:rPr>
          <w:color w:val="auto"/>
        </w:rPr>
        <w:t>czasów opóźnienia wysterowania, wysterowania, opóźnienia kasowania i kasowania.</w:t>
      </w:r>
    </w:p>
    <w:p w14:paraId="184E0B61" w14:textId="77777777" w:rsidR="008A79AF" w:rsidRDefault="008A79AF" w:rsidP="008A79AF">
      <w:pPr>
        <w:pStyle w:val="Nagwek1"/>
        <w:numPr>
          <w:ilvl w:val="0"/>
          <w:numId w:val="18"/>
        </w:numPr>
        <w:spacing w:line="276" w:lineRule="auto"/>
        <w:ind w:left="360" w:hanging="360"/>
        <w:rPr>
          <w:color w:val="auto"/>
        </w:rPr>
      </w:pPr>
      <w:r>
        <w:rPr>
          <w:color w:val="auto"/>
          <w:lang w:val="pl-PL"/>
        </w:rPr>
        <w:t>C</w:t>
      </w:r>
      <w:proofErr w:type="spellStart"/>
      <w:r w:rsidRPr="001200BF">
        <w:rPr>
          <w:color w:val="auto"/>
        </w:rPr>
        <w:t>zasy</w:t>
      </w:r>
      <w:proofErr w:type="spellEnd"/>
      <w:r w:rsidRPr="001200BF">
        <w:rPr>
          <w:color w:val="auto"/>
        </w:rPr>
        <w:t xml:space="preserve"> opóźnień wysterowania i opóźnień kasowania należy przedstawić w dokumentacji powykonawczej w po wyborze producenta.</w:t>
      </w:r>
    </w:p>
    <w:p w14:paraId="051754E5" w14:textId="77777777" w:rsidR="008A79AF" w:rsidRPr="00652B5B" w:rsidRDefault="008A79AF" w:rsidP="008A79AF">
      <w:pPr>
        <w:pStyle w:val="Normal"/>
        <w:rPr>
          <w:lang w:val="x-none" w:eastAsia="ar-SA"/>
        </w:rPr>
      </w:pPr>
    </w:p>
    <w:p w14:paraId="6B2081B2" w14:textId="77777777" w:rsidR="008A79AF" w:rsidRDefault="008A79AF" w:rsidP="008A79AF">
      <w:pPr>
        <w:pStyle w:val="ALL111"/>
      </w:pPr>
      <w:bookmarkStart w:id="67" w:name="_Toc93404691"/>
      <w:bookmarkStart w:id="68" w:name="_Toc99533620"/>
      <w:r>
        <w:t>Instalacja CCTV</w:t>
      </w:r>
      <w:bookmarkEnd w:id="67"/>
      <w:bookmarkEnd w:id="68"/>
    </w:p>
    <w:p w14:paraId="591C85D2" w14:textId="77777777" w:rsidR="008A79AF" w:rsidRDefault="008A79AF" w:rsidP="008A79AF">
      <w:r>
        <w:t>Na terenie tuneli komunikacyjnych</w:t>
      </w:r>
      <w:r w:rsidRPr="00966900">
        <w:t xml:space="preserve"> projektuje się system monitoringu CCTV oparty o urządzenia IP. Projekt zakłada podłączenie projektowanych kamer do rejestratora IP</w:t>
      </w:r>
      <w:r>
        <w:t>.</w:t>
      </w:r>
      <w:r w:rsidRPr="00966900">
        <w:t xml:space="preserve"> Przesyłanie obrazu z kamer zostanie oparte o technologię IP z wykorzystaniem dedykowanego okablowania strukturalnego. System monitoringu  musi rejestrować obraz ze wszystkich kamer również przy wyłączonej stacji operatorskiej. Zasilanie kamer przewiduje się w standardzie </w:t>
      </w:r>
      <w:proofErr w:type="spellStart"/>
      <w:r w:rsidRPr="00966900">
        <w:t>PoE</w:t>
      </w:r>
      <w:proofErr w:type="spellEnd"/>
      <w:r w:rsidRPr="00966900">
        <w:t>+. Za pomocą sieci komputerowej będzie istniała  możliwość podglądu obrazu z kamer na stanowisku podglądu.</w:t>
      </w:r>
    </w:p>
    <w:p w14:paraId="27653DF5" w14:textId="77777777" w:rsidR="008A79AF" w:rsidRDefault="008A79AF" w:rsidP="008A79AF">
      <w:pPr>
        <w:pStyle w:val="ALL111"/>
        <w:numPr>
          <w:ilvl w:val="0"/>
          <w:numId w:val="0"/>
        </w:numPr>
        <w:rPr>
          <w:color w:val="FF0000"/>
        </w:rPr>
      </w:pPr>
    </w:p>
    <w:p w14:paraId="73A03D15" w14:textId="032E6DD0" w:rsidR="00D35A4F" w:rsidRPr="0096082E" w:rsidRDefault="00F6207B" w:rsidP="00D35A4F">
      <w:pPr>
        <w:pStyle w:val="ALL1"/>
      </w:pPr>
      <w:bookmarkStart w:id="69" w:name="_Toc99533621"/>
      <w:r w:rsidRPr="0096082E">
        <w:t>DANE DOTYCZĄCE WARUNKÓW OCHRONY PRZECIWPOŻAROWEJ</w:t>
      </w:r>
      <w:r w:rsidR="00541DCC" w:rsidRPr="0096082E">
        <w:t xml:space="preserve"> DLA CAŁEGO TUNELU</w:t>
      </w:r>
      <w:bookmarkEnd w:id="69"/>
    </w:p>
    <w:p w14:paraId="59835869" w14:textId="45FA44C7" w:rsidR="009C75FA" w:rsidRPr="0096082E" w:rsidRDefault="00541DCC" w:rsidP="009C75FA">
      <w:pPr>
        <w:pStyle w:val="Normal"/>
        <w:rPr>
          <w:rFonts w:ascii="Calibri" w:eastAsia="Calibri" w:hAnsi="Calibri" w:cs="Times New Roman"/>
          <w:snapToGrid/>
          <w:sz w:val="22"/>
          <w:szCs w:val="22"/>
          <w:lang w:val="pl-PL" w:eastAsia="en-US"/>
        </w:rPr>
      </w:pPr>
      <w:r w:rsidRPr="0096082E">
        <w:rPr>
          <w:rFonts w:ascii="Calibri" w:eastAsia="Calibri" w:hAnsi="Calibri" w:cs="Times New Roman"/>
          <w:snapToGrid/>
          <w:sz w:val="22"/>
          <w:szCs w:val="22"/>
          <w:lang w:val="pl-PL" w:eastAsia="en-US"/>
        </w:rPr>
        <w:t>Tunel to obiekt istniejący, użytkowany, który nie wpisuje się wprost w definicje drogi ewakuacyjnej. Z tego powodu nie można stwierdzić, że występują w przedmiotowym obiekcie nieprawidłowości z przepisami dające podstawy do uznania obiektu za zagrażające życiu ludzi. Na potrzeby ekspertyzy technicznej tunel będący pieszym ciągiem komunikacyjnym będzie porównywany do wymagań jak dla drogi ewakuacyjnej, choć nie jest on przeznaczony do ewakuacji ludzi. Z uwagi na przeznaczenie może występować konieczność ewakuacji osób przemieszczających się tym tunelem. Planowana inwestycja przebudowy podziemnego tunelu będzie obejmowała remont ścian, sufitów, podłóg, wymianę instalacji użytkowych oraz wyposażenie w urządzenia przeciwpożarowe. Przebudowa po zastosowaniu rozwiązań zamiennych pozwoli na zapewnienie w tunelu akceptowalnych warunków bezpieczeństwa pożarowego.</w:t>
      </w:r>
    </w:p>
    <w:p w14:paraId="2D2D6F45" w14:textId="77777777" w:rsidR="00541DCC" w:rsidRPr="0096082E" w:rsidRDefault="00541DCC" w:rsidP="009C75FA">
      <w:pPr>
        <w:pStyle w:val="Normal"/>
        <w:rPr>
          <w:rFonts w:ascii="Calibri" w:eastAsia="Calibri" w:hAnsi="Calibri" w:cs="Times New Roman"/>
          <w:snapToGrid/>
          <w:sz w:val="22"/>
          <w:szCs w:val="22"/>
          <w:lang w:val="pl-PL" w:eastAsia="en-US"/>
        </w:rPr>
      </w:pPr>
    </w:p>
    <w:p w14:paraId="3649A553" w14:textId="4D021807" w:rsidR="00822E03" w:rsidRPr="0096082E" w:rsidRDefault="00784BE0" w:rsidP="00822E03">
      <w:pPr>
        <w:pStyle w:val="ALL11"/>
      </w:pPr>
      <w:bookmarkStart w:id="70" w:name="_Toc99533622"/>
      <w:r w:rsidRPr="0096082E">
        <w:t>Powierzchnia, wysokość i liczba kondygnacji</w:t>
      </w:r>
      <w:bookmarkEnd w:id="70"/>
    </w:p>
    <w:p w14:paraId="31E36D66" w14:textId="77777777" w:rsidR="00541DCC" w:rsidRPr="00541DCC" w:rsidRDefault="00541DCC" w:rsidP="0096082E">
      <w:pPr>
        <w:pStyle w:val="Nagwek1"/>
      </w:pPr>
      <w:r w:rsidRPr="00541DCC">
        <w:t xml:space="preserve">Tunel obejmuje jedną kondygnację podziemną. </w:t>
      </w:r>
    </w:p>
    <w:p w14:paraId="7CE8C063" w14:textId="46A58224" w:rsidR="00541DCC" w:rsidRPr="00541DCC" w:rsidRDefault="00541DCC" w:rsidP="0096082E">
      <w:pPr>
        <w:pStyle w:val="Nagwek1"/>
      </w:pPr>
      <w:r w:rsidRPr="00541DCC">
        <w:t>Wysokość do stropu podziemnym tunelem wynosi od 185 cm do 294 cm.</w:t>
      </w:r>
    </w:p>
    <w:p w14:paraId="08298A1C" w14:textId="77777777" w:rsidR="00541DCC" w:rsidRPr="00541DCC" w:rsidRDefault="00541DCC" w:rsidP="0096082E">
      <w:pPr>
        <w:pStyle w:val="Nagwek1"/>
      </w:pPr>
      <w:r w:rsidRPr="00541DCC">
        <w:t>Powierzchnia zabudowy tunelu wynosi łącznie ok. 1158,41 m</w:t>
      </w:r>
      <w:r w:rsidRPr="00541DCC">
        <w:rPr>
          <w:vertAlign w:val="superscript"/>
        </w:rPr>
        <w:t>2</w:t>
      </w:r>
      <w:r w:rsidRPr="00541DCC">
        <w:t>,</w:t>
      </w:r>
    </w:p>
    <w:p w14:paraId="3CA3F644" w14:textId="77777777" w:rsidR="00541DCC" w:rsidRPr="00541DCC" w:rsidRDefault="00541DCC" w:rsidP="0096082E">
      <w:pPr>
        <w:pStyle w:val="Nagwek1"/>
      </w:pPr>
      <w:r w:rsidRPr="00541DCC">
        <w:t>Powierzchnia netto tunelu (łącznie): ok. 918,21 m</w:t>
      </w:r>
      <w:r w:rsidRPr="00541DCC">
        <w:rPr>
          <w:vertAlign w:val="superscript"/>
        </w:rPr>
        <w:t>2</w:t>
      </w:r>
      <w:r w:rsidRPr="00541DCC">
        <w:t>, z czego tunel łączący bryłę B głównego budynku szpitala z bryłą kuchni i pralni zajmuje powierzchnię ok. 63,37m</w:t>
      </w:r>
      <w:r w:rsidRPr="00541DCC">
        <w:rPr>
          <w:vertAlign w:val="superscript"/>
        </w:rPr>
        <w:t>2</w:t>
      </w:r>
      <w:r w:rsidRPr="00541DCC">
        <w:t>, a tunel komunikujący obiekt kuchni i pralni, budynek warsztatowy, budynek pulmonologiczny oraz budynek zakaźny posiada powierzchnię netto ok. 854,84 m</w:t>
      </w:r>
      <w:r w:rsidRPr="00541DCC">
        <w:rPr>
          <w:vertAlign w:val="superscript"/>
        </w:rPr>
        <w:t>2</w:t>
      </w:r>
      <w:r w:rsidRPr="00541DCC">
        <w:t>.</w:t>
      </w:r>
    </w:p>
    <w:p w14:paraId="792B5AFA" w14:textId="77777777" w:rsidR="00541DCC" w:rsidRPr="00541DCC" w:rsidRDefault="00541DCC" w:rsidP="0096082E">
      <w:pPr>
        <w:pStyle w:val="Nagwek1"/>
      </w:pPr>
      <w:r w:rsidRPr="00541DCC">
        <w:t>Kubatura brutto tunelu: ok. 2100 m</w:t>
      </w:r>
      <w:r w:rsidRPr="00541DCC">
        <w:rPr>
          <w:vertAlign w:val="superscript"/>
        </w:rPr>
        <w:t>3</w:t>
      </w:r>
      <w:r w:rsidRPr="00541DCC">
        <w:t xml:space="preserve"> </w:t>
      </w:r>
    </w:p>
    <w:p w14:paraId="3029B3D1" w14:textId="77777777" w:rsidR="00541DCC" w:rsidRDefault="00541DCC" w:rsidP="009C75FA">
      <w:pPr>
        <w:pStyle w:val="Nagwek1"/>
        <w:rPr>
          <w:b/>
          <w:color w:val="FF0000"/>
        </w:rPr>
      </w:pPr>
    </w:p>
    <w:p w14:paraId="15E23931" w14:textId="228220AC" w:rsidR="00784BE0" w:rsidRPr="0096082E" w:rsidRDefault="00784BE0" w:rsidP="00822E03">
      <w:pPr>
        <w:pStyle w:val="ALL11"/>
      </w:pPr>
      <w:bookmarkStart w:id="71" w:name="_Toc99533623"/>
      <w:r w:rsidRPr="0096082E">
        <w:t>Odległości od obiektów sąsiadujących</w:t>
      </w:r>
      <w:bookmarkEnd w:id="71"/>
    </w:p>
    <w:p w14:paraId="000B6056" w14:textId="77777777" w:rsidR="0096082E" w:rsidRPr="0096082E" w:rsidRDefault="0096082E" w:rsidP="0096082E">
      <w:pPr>
        <w:pStyle w:val="Nagwek1"/>
      </w:pPr>
      <w:r w:rsidRPr="0096082E">
        <w:t xml:space="preserve">Przedmiotowy tunel znajduje się w kondygnacji podziemnej, więc nie ma możliwości określenia odległości od obiektów sąsiadujących.                 </w:t>
      </w:r>
    </w:p>
    <w:p w14:paraId="39B4201C" w14:textId="77777777" w:rsidR="000F23C4" w:rsidRPr="0096082E" w:rsidRDefault="000F23C4" w:rsidP="000F23C4">
      <w:pPr>
        <w:pStyle w:val="Normal"/>
        <w:rPr>
          <w:color w:val="FF0000"/>
          <w:lang w:val="pl-PL" w:eastAsia="ar-SA"/>
        </w:rPr>
      </w:pPr>
    </w:p>
    <w:p w14:paraId="19285375" w14:textId="6A2A4F4D" w:rsidR="00784BE0" w:rsidRPr="0096082E" w:rsidRDefault="00784BE0" w:rsidP="00822E03">
      <w:pPr>
        <w:pStyle w:val="ALL11"/>
      </w:pPr>
      <w:bookmarkStart w:id="72" w:name="_Toc99533624"/>
      <w:r w:rsidRPr="0096082E">
        <w:t>Parametry pożarowe występujących substancji palnych</w:t>
      </w:r>
      <w:bookmarkEnd w:id="72"/>
    </w:p>
    <w:p w14:paraId="5E3E27B0" w14:textId="77777777" w:rsidR="0096082E" w:rsidRPr="0096082E" w:rsidRDefault="0096082E" w:rsidP="0096082E">
      <w:pPr>
        <w:pStyle w:val="Nagwek1"/>
      </w:pPr>
      <w:r w:rsidRPr="0096082E">
        <w:rPr>
          <w:color w:val="auto"/>
        </w:rPr>
        <w:t xml:space="preserve">W tunelu nie przewiduje się występowania materiałów niebezpiecznych </w:t>
      </w:r>
      <w:r w:rsidRPr="0096082E">
        <w:t>pożarowo.</w:t>
      </w:r>
    </w:p>
    <w:p w14:paraId="2039761A" w14:textId="77777777" w:rsidR="000F23C4" w:rsidRPr="0096082E" w:rsidRDefault="000F23C4" w:rsidP="000F23C4">
      <w:pPr>
        <w:pStyle w:val="Normal"/>
        <w:rPr>
          <w:color w:val="FF0000"/>
          <w:lang w:val="pl-PL" w:eastAsia="ar-SA"/>
        </w:rPr>
      </w:pPr>
    </w:p>
    <w:p w14:paraId="69DFE210" w14:textId="221BB90A" w:rsidR="00784BE0" w:rsidRPr="0096082E" w:rsidRDefault="00784BE0" w:rsidP="00822E03">
      <w:pPr>
        <w:pStyle w:val="ALL11"/>
      </w:pPr>
      <w:bookmarkStart w:id="73" w:name="_Toc99533625"/>
      <w:r w:rsidRPr="0096082E">
        <w:lastRenderedPageBreak/>
        <w:t>Przewidywana wielkość obciążenia ogniowego</w:t>
      </w:r>
      <w:bookmarkEnd w:id="73"/>
    </w:p>
    <w:p w14:paraId="73C54530" w14:textId="4C77E35B" w:rsidR="00CA2BC9" w:rsidRPr="0096082E" w:rsidRDefault="0096082E" w:rsidP="00CA2BC9">
      <w:pPr>
        <w:pStyle w:val="Nagwek1"/>
        <w:rPr>
          <w:color w:val="auto"/>
          <w:lang w:val="pl-PL"/>
        </w:rPr>
      </w:pPr>
      <w:r w:rsidRPr="0096082E">
        <w:rPr>
          <w:color w:val="auto"/>
          <w:lang w:val="pl-PL"/>
        </w:rPr>
        <w:t>Nie określa się gęstości obciążenia ogniowego dla obiektów zaklasyfikowanych do kategorii zagrożenia ludzi ZL</w:t>
      </w:r>
    </w:p>
    <w:p w14:paraId="2E1C3E34" w14:textId="77777777" w:rsidR="000F23C4" w:rsidRPr="0096082E" w:rsidRDefault="000F23C4" w:rsidP="000F23C4">
      <w:pPr>
        <w:pStyle w:val="Normal"/>
        <w:rPr>
          <w:lang w:val="x-none" w:eastAsia="ar-SA"/>
        </w:rPr>
      </w:pPr>
    </w:p>
    <w:p w14:paraId="2C03E713" w14:textId="399DC952" w:rsidR="00784BE0" w:rsidRPr="0096082E" w:rsidRDefault="00784BE0" w:rsidP="00822E03">
      <w:pPr>
        <w:pStyle w:val="ALL11"/>
      </w:pPr>
      <w:bookmarkStart w:id="74" w:name="_Toc99533626"/>
      <w:r w:rsidRPr="0096082E">
        <w:t>Kategoria zagrożenia ludzi, przewidywana liczba osób w poszczególnych pomieszczeniach na każdej kondygnacji</w:t>
      </w:r>
      <w:bookmarkEnd w:id="74"/>
    </w:p>
    <w:p w14:paraId="3AC34FE9" w14:textId="77777777" w:rsidR="0096082E" w:rsidRPr="0096082E" w:rsidRDefault="0096082E" w:rsidP="0096082E">
      <w:pPr>
        <w:pStyle w:val="Nagwek1"/>
      </w:pPr>
      <w:r w:rsidRPr="0096082E">
        <w:t xml:space="preserve">Z uwagi na możliwość przemieszczania się tunelem pieszym osób </w:t>
      </w:r>
      <w:r w:rsidRPr="0096082E">
        <w:br/>
        <w:t>o ograniczonej zdolności poruszania się, obiekt kwalifikowany jest do kategorii zagrożenia ludzi ZLII.</w:t>
      </w:r>
    </w:p>
    <w:p w14:paraId="71DD7874" w14:textId="77777777" w:rsidR="0096082E" w:rsidRPr="0096082E" w:rsidRDefault="0096082E" w:rsidP="0096082E">
      <w:pPr>
        <w:pStyle w:val="Nagwek1"/>
      </w:pPr>
      <w:r w:rsidRPr="0096082E">
        <w:t>W tunelu osoby przebywają tylko przez czas przemieszczenia się z budynku do budynku. Przewidywana liczba osób poruszających się jednocześnie przedmiotowym tunelem nie przekroczy 20 osób.</w:t>
      </w:r>
    </w:p>
    <w:p w14:paraId="55B8C257" w14:textId="77777777" w:rsidR="000F23C4" w:rsidRPr="0096082E" w:rsidRDefault="000F23C4" w:rsidP="000F23C4">
      <w:pPr>
        <w:pStyle w:val="Normal"/>
        <w:rPr>
          <w:color w:val="FF0000"/>
          <w:lang w:val="pl-PL" w:eastAsia="ar-SA"/>
        </w:rPr>
      </w:pPr>
    </w:p>
    <w:p w14:paraId="1E2EAFCA" w14:textId="0A2ED55E" w:rsidR="00784BE0" w:rsidRPr="0096082E" w:rsidRDefault="00784BE0" w:rsidP="00822E03">
      <w:pPr>
        <w:pStyle w:val="ALL11"/>
      </w:pPr>
      <w:bookmarkStart w:id="75" w:name="_Toc99533627"/>
      <w:r w:rsidRPr="0096082E">
        <w:t>Ocena zagrożenia wybuchem pomieszczeń oraz przestrzeni zewnętrznych</w:t>
      </w:r>
      <w:bookmarkEnd w:id="75"/>
    </w:p>
    <w:p w14:paraId="2B62C4A2" w14:textId="77777777" w:rsidR="0096082E" w:rsidRPr="0096082E" w:rsidRDefault="0096082E" w:rsidP="0096082E">
      <w:pPr>
        <w:pStyle w:val="Nagwek1"/>
      </w:pPr>
      <w:r w:rsidRPr="0096082E">
        <w:t>W tunelu nie występują pomieszczenia lub strefy kwalifikowane jako zagrożone wybuchem.</w:t>
      </w:r>
    </w:p>
    <w:p w14:paraId="3E8A4FB3" w14:textId="77777777" w:rsidR="000F23C4" w:rsidRPr="00C2227B" w:rsidRDefault="000F23C4" w:rsidP="000F23C4">
      <w:pPr>
        <w:pStyle w:val="Normal"/>
        <w:rPr>
          <w:color w:val="FF0000"/>
          <w:lang w:val="pl-PL" w:eastAsia="ar-SA"/>
        </w:rPr>
      </w:pPr>
    </w:p>
    <w:p w14:paraId="4678B3CF" w14:textId="2C54A72C" w:rsidR="00784BE0" w:rsidRPr="0096082E" w:rsidRDefault="00784BE0" w:rsidP="00822E03">
      <w:pPr>
        <w:pStyle w:val="ALL11"/>
      </w:pPr>
      <w:bookmarkStart w:id="76" w:name="_Toc99533628"/>
      <w:r w:rsidRPr="0096082E">
        <w:t>Podział obiektu na strefy pożarowe</w:t>
      </w:r>
      <w:bookmarkEnd w:id="76"/>
    </w:p>
    <w:p w14:paraId="1ADE3BE8" w14:textId="77777777" w:rsidR="0096082E" w:rsidRPr="0096082E" w:rsidRDefault="0096082E" w:rsidP="0096082E">
      <w:pPr>
        <w:pStyle w:val="Nagwek1"/>
      </w:pPr>
      <w:r w:rsidRPr="0096082E">
        <w:t>Obecnie podziemny tunel nie jest wydzielony pożarowo od budynków, które komunikuje, z wyjątkiem budynku pulmonologicznego, gdzie pomiędzy kondygnacją podziemną budynku pulmonologicznego a krytym ciągiem pieszym występują drzwi przeciwpożarowe o klasie odporności ogniowej EI60.</w:t>
      </w:r>
    </w:p>
    <w:p w14:paraId="5AACE628" w14:textId="77777777" w:rsidR="0096082E" w:rsidRPr="0096082E" w:rsidRDefault="0096082E" w:rsidP="0096082E">
      <w:pPr>
        <w:pStyle w:val="Nagwek1"/>
      </w:pPr>
      <w:r w:rsidRPr="0096082E">
        <w:t xml:space="preserve">Po przebudowie tunel będzie stanowił dwie wydzielone strefy pożarowe: </w:t>
      </w:r>
    </w:p>
    <w:p w14:paraId="3606732F" w14:textId="77777777" w:rsidR="0096082E" w:rsidRPr="0096082E" w:rsidRDefault="0096082E" w:rsidP="0096082E">
      <w:pPr>
        <w:pStyle w:val="Nagwek1"/>
      </w:pPr>
      <w:r w:rsidRPr="0096082E">
        <w:t xml:space="preserve">- pierwszą strefę pożarową będzie stanowił tunel na odcinku łączącym bryłę „B” głównego budynku szpitala z bryłą kuchni i pralni. Na granicach stref pożarowych w ścianach oddzielenia przeciwpożarowego REI 120 należy zamontować drzwi o klasie odporności ogniowej co najmniej EI60. </w:t>
      </w:r>
    </w:p>
    <w:p w14:paraId="307DA612" w14:textId="6251B6B6" w:rsidR="0096082E" w:rsidRPr="00382EA9" w:rsidRDefault="0096082E" w:rsidP="0096082E">
      <w:pPr>
        <w:pStyle w:val="Nagwek1"/>
        <w:rPr>
          <w:lang w:val="pl-PL"/>
        </w:rPr>
      </w:pPr>
      <w:r w:rsidRPr="0096082E">
        <w:t xml:space="preserve">- drugą strefę pożarową będzie stanowił tunel komunikujący bryłę kuchni i pralni głównego obiektu szpitala z parterowym budynkiem warsztatowym, a następnie z budynkiem pulmonologicznym i/lub z budynkiem zakaźnym. Na granicach stref pożarowych </w:t>
      </w:r>
      <w:r w:rsidRPr="0096082E">
        <w:br/>
        <w:t>w ścianach oddzielenia przeciwpożarowego REI 120 należy zamontować drzwi o klasie odporności ogniowej co najmniej EI60</w:t>
      </w:r>
      <w:r w:rsidR="00382EA9">
        <w:rPr>
          <w:lang w:val="pl-PL"/>
        </w:rPr>
        <w:t>S200</w:t>
      </w:r>
    </w:p>
    <w:p w14:paraId="5F58CBC4" w14:textId="77777777" w:rsidR="0096082E" w:rsidRPr="0096082E" w:rsidRDefault="0096082E" w:rsidP="0096082E">
      <w:pPr>
        <w:pStyle w:val="Nagwek1"/>
      </w:pPr>
      <w:r w:rsidRPr="0096082E">
        <w:t xml:space="preserve">-  w ścianach i stropach oddzielenia przeciwpożarowego o klasie odporności ogniowej REI120 przepusty instalacyjne zabezpieczone zostaną do klasy odporności ogniowej EI120, </w:t>
      </w:r>
      <w:r w:rsidRPr="0096082E">
        <w:br/>
        <w:t xml:space="preserve">a na przewodach wentylacyjnych zostaną zastosowane przeciwpożarowe klapy odcinające </w:t>
      </w:r>
      <w:r w:rsidRPr="0096082E">
        <w:br/>
        <w:t>o klasie odporności ogniowej EI120S.</w:t>
      </w:r>
    </w:p>
    <w:p w14:paraId="021F0F70" w14:textId="77777777" w:rsidR="000F23C4" w:rsidRPr="0096082E" w:rsidRDefault="000F23C4" w:rsidP="000F23C4">
      <w:pPr>
        <w:pStyle w:val="Normal"/>
        <w:rPr>
          <w:lang w:val="pl-PL" w:eastAsia="ar-SA"/>
        </w:rPr>
      </w:pPr>
    </w:p>
    <w:p w14:paraId="6ADA48E7" w14:textId="77777777" w:rsidR="000F23C4" w:rsidRPr="0096082E" w:rsidRDefault="00784BE0" w:rsidP="00A42EC3">
      <w:pPr>
        <w:pStyle w:val="ALL11"/>
      </w:pPr>
      <w:bookmarkStart w:id="77" w:name="_Toc99533629"/>
      <w:r w:rsidRPr="0096082E">
        <w:t>Klasa odporności pożarowej budynku oraz odporność ogniowa i stopień rozprzestrzeniania ognia elementów budowlanych</w:t>
      </w:r>
      <w:bookmarkEnd w:id="77"/>
    </w:p>
    <w:p w14:paraId="33CF31B9" w14:textId="77777777" w:rsidR="0096082E" w:rsidRPr="0096082E" w:rsidRDefault="0096082E" w:rsidP="0096082E">
      <w:pPr>
        <w:pStyle w:val="Nagwek1"/>
      </w:pPr>
      <w:r w:rsidRPr="0096082E">
        <w:lastRenderedPageBreak/>
        <w:t xml:space="preserve">Klasa odporności pożarowej podziemnego tunelu to „B”. Konstrukcja przedmiotowego obiektu tunelu zapewnia spełnienie wymaganej klasy odporności pożarowej budynku. </w:t>
      </w:r>
    </w:p>
    <w:p w14:paraId="2EB35123" w14:textId="77777777" w:rsidR="0096082E" w:rsidRDefault="0096082E" w:rsidP="0096082E">
      <w:pPr>
        <w:pStyle w:val="Nagwek1"/>
      </w:pPr>
      <w:r w:rsidRPr="00782CCD">
        <w:t>Na podstawie przyjętej klasy odporności pożarowej budynku, klasa odporności ogniowej elementów budynku wynosi odpowiednio:</w:t>
      </w:r>
    </w:p>
    <w:p w14:paraId="303C77C5" w14:textId="4AA6875F" w:rsidR="0096082E" w:rsidRDefault="0096082E" w:rsidP="0096082E">
      <w:pPr>
        <w:pStyle w:val="Nagwek1"/>
      </w:pPr>
      <w:r>
        <w:t>- główna konstrukcja nośna</w:t>
      </w:r>
      <w:r>
        <w:tab/>
      </w:r>
      <w:r>
        <w:tab/>
        <w:t>R 120,</w:t>
      </w:r>
    </w:p>
    <w:p w14:paraId="1ACB820E" w14:textId="408C2C46" w:rsidR="0096082E" w:rsidRDefault="0096082E" w:rsidP="0096082E">
      <w:pPr>
        <w:pStyle w:val="Nagwek1"/>
      </w:pPr>
      <w:r>
        <w:t>- konstrukcja dachu</w:t>
      </w:r>
      <w:r>
        <w:tab/>
      </w:r>
      <w:r>
        <w:tab/>
      </w:r>
      <w:r>
        <w:tab/>
        <w:t>R 30,</w:t>
      </w:r>
    </w:p>
    <w:p w14:paraId="0C49237D" w14:textId="668AE0CF" w:rsidR="0096082E" w:rsidRDefault="0096082E" w:rsidP="0096082E">
      <w:pPr>
        <w:pStyle w:val="Nagwek1"/>
      </w:pPr>
      <w:r>
        <w:t>- stropy</w:t>
      </w:r>
      <w:r>
        <w:tab/>
      </w:r>
      <w:r>
        <w:tab/>
      </w:r>
      <w:r>
        <w:tab/>
      </w:r>
      <w:r>
        <w:tab/>
      </w:r>
      <w:r>
        <w:tab/>
        <w:t>REI 60,</w:t>
      </w:r>
    </w:p>
    <w:p w14:paraId="6CE32210" w14:textId="2879692F" w:rsidR="0096082E" w:rsidRDefault="0096082E" w:rsidP="0096082E">
      <w:pPr>
        <w:pStyle w:val="Nagwek1"/>
      </w:pPr>
      <w:r>
        <w:t>- ściany zewnętrzne</w:t>
      </w:r>
      <w:r>
        <w:tab/>
      </w:r>
      <w:r>
        <w:tab/>
      </w:r>
      <w:r>
        <w:tab/>
        <w:t>EI 60 (o ↔ i),</w:t>
      </w:r>
    </w:p>
    <w:p w14:paraId="609EADBB" w14:textId="111270B2" w:rsidR="0096082E" w:rsidRPr="00F65FE3" w:rsidRDefault="0096082E" w:rsidP="0096082E">
      <w:pPr>
        <w:pStyle w:val="Nagwek1"/>
        <w:rPr>
          <w:lang w:val="pl-PL"/>
        </w:rPr>
      </w:pPr>
      <w:r>
        <w:t xml:space="preserve">- ściany wewnętrzne </w:t>
      </w:r>
      <w:r>
        <w:tab/>
      </w:r>
      <w:r>
        <w:tab/>
      </w:r>
      <w:r>
        <w:tab/>
        <w:t>EI 30,</w:t>
      </w:r>
      <w:r w:rsidR="00F65FE3">
        <w:rPr>
          <w:lang w:val="pl-PL"/>
        </w:rPr>
        <w:t xml:space="preserve"> (przyjęto EI60 ze względu na dostępne systemy ścian)</w:t>
      </w:r>
    </w:p>
    <w:p w14:paraId="427BCAC1" w14:textId="6B7B2337" w:rsidR="0096082E" w:rsidRDefault="0096082E" w:rsidP="0096082E">
      <w:pPr>
        <w:pStyle w:val="Nagwek1"/>
      </w:pPr>
      <w:r>
        <w:t xml:space="preserve">- </w:t>
      </w:r>
      <w:proofErr w:type="spellStart"/>
      <w:r>
        <w:t>przekrycie</w:t>
      </w:r>
      <w:proofErr w:type="spellEnd"/>
      <w:r>
        <w:t xml:space="preserve"> dachu</w:t>
      </w:r>
      <w:r>
        <w:tab/>
      </w:r>
      <w:r>
        <w:tab/>
      </w:r>
      <w:r>
        <w:tab/>
        <w:t>RE 30.</w:t>
      </w:r>
    </w:p>
    <w:p w14:paraId="221E3691" w14:textId="77777777" w:rsidR="0096082E" w:rsidRDefault="0096082E" w:rsidP="0096082E">
      <w:pPr>
        <w:pStyle w:val="Nagwek1"/>
      </w:pPr>
    </w:p>
    <w:p w14:paraId="7C201417" w14:textId="77777777" w:rsidR="0096082E" w:rsidRPr="0096082E" w:rsidRDefault="0096082E" w:rsidP="0096082E">
      <w:pPr>
        <w:pStyle w:val="Nagwek1"/>
      </w:pPr>
      <w:r w:rsidRPr="0096082E">
        <w:t>gdzie:</w:t>
      </w:r>
    </w:p>
    <w:p w14:paraId="75AFB821" w14:textId="77777777" w:rsidR="0096082E" w:rsidRPr="0096082E" w:rsidRDefault="0096082E" w:rsidP="0096082E">
      <w:pPr>
        <w:pStyle w:val="Nagwek1"/>
        <w:rPr>
          <w:i/>
          <w:iCs/>
        </w:rPr>
      </w:pPr>
      <w:r w:rsidRPr="0096082E">
        <w:rPr>
          <w:i/>
          <w:iCs/>
        </w:rPr>
        <w:t>R - nośność ogniowa (w minutach), określona zgodnie z Polską Normą dotyczącą zasad ustalania klas odporności ogniowej elementów budynku,</w:t>
      </w:r>
    </w:p>
    <w:p w14:paraId="7137BAE7" w14:textId="77777777" w:rsidR="0096082E" w:rsidRPr="0096082E" w:rsidRDefault="0096082E" w:rsidP="0096082E">
      <w:pPr>
        <w:pStyle w:val="Nagwek1"/>
        <w:rPr>
          <w:i/>
          <w:iCs/>
        </w:rPr>
      </w:pPr>
      <w:r w:rsidRPr="0096082E">
        <w:rPr>
          <w:i/>
          <w:iCs/>
        </w:rPr>
        <w:t>E - szczelność ogniowa (w minutach), określona jw.</w:t>
      </w:r>
    </w:p>
    <w:p w14:paraId="020A25EF" w14:textId="77777777" w:rsidR="0096082E" w:rsidRPr="0096082E" w:rsidRDefault="0096082E" w:rsidP="0096082E">
      <w:pPr>
        <w:pStyle w:val="Nagwek1"/>
        <w:rPr>
          <w:i/>
          <w:iCs/>
        </w:rPr>
      </w:pPr>
      <w:r w:rsidRPr="0096082E">
        <w:rPr>
          <w:i/>
          <w:iCs/>
        </w:rPr>
        <w:t>I - izolacyjność ogniowa (w minutach), określona jw.</w:t>
      </w:r>
    </w:p>
    <w:p w14:paraId="5A5DF898" w14:textId="77777777" w:rsidR="0096082E" w:rsidRDefault="0096082E" w:rsidP="0096082E">
      <w:pPr>
        <w:pStyle w:val="Nagwek1"/>
      </w:pPr>
    </w:p>
    <w:p w14:paraId="6216D6F4" w14:textId="77777777" w:rsidR="0096082E" w:rsidRPr="0096082E" w:rsidRDefault="0096082E" w:rsidP="0096082E">
      <w:pPr>
        <w:pStyle w:val="Nagwek1"/>
        <w:rPr>
          <w:i/>
          <w:iCs/>
        </w:rPr>
      </w:pPr>
      <w:r>
        <w:t>Wszystkie zastosowane elementy budowlane są nierozprzestrzeniające ognia.</w:t>
      </w:r>
    </w:p>
    <w:p w14:paraId="5968B9C1" w14:textId="4D19C19D" w:rsidR="00784BE0" w:rsidRPr="0096082E" w:rsidRDefault="00784BE0" w:rsidP="00822E03">
      <w:pPr>
        <w:pStyle w:val="ALL11"/>
      </w:pPr>
      <w:bookmarkStart w:id="78" w:name="_Toc99533630"/>
      <w:r w:rsidRPr="0096082E">
        <w:t>Warunki ewakuacji, oznakowanie na potrzeby ewakuacji dróg i pomieszczeń, oświetlenie awaryjne (bezpieczeństwa i ewakuacyjne) oraz przeszkodowe</w:t>
      </w:r>
      <w:bookmarkEnd w:id="78"/>
    </w:p>
    <w:p w14:paraId="363378F5" w14:textId="77777777" w:rsidR="0096082E" w:rsidRPr="0096082E" w:rsidRDefault="0096082E" w:rsidP="0096082E">
      <w:pPr>
        <w:pStyle w:val="Nagwek1"/>
      </w:pPr>
      <w:r w:rsidRPr="0096082E">
        <w:t>Ewakuacja osób poruszających się tunelem będzie odbywać się przez budynki, które przez przedmiotowy tunel są ze sobą skomunikowane. Wymagania z zakresu ewakuacji na poziomych drogach ewakuacyjnych opisano poniżej:</w:t>
      </w:r>
    </w:p>
    <w:p w14:paraId="6FB4326E" w14:textId="77777777" w:rsidR="0096082E" w:rsidRPr="0096082E" w:rsidRDefault="0096082E" w:rsidP="0096082E">
      <w:pPr>
        <w:pStyle w:val="Nagwek1"/>
      </w:pPr>
      <w:r w:rsidRPr="0096082E">
        <w:t xml:space="preserve">1. Dopuszczalna długość przejścia ewakuacyjnego wynosząca dla stref pożarowych ZL wynosi 40 m. Przejście ewakuacyjne to przejście od najdalszego miejsca w pomieszczeniu,  </w:t>
      </w:r>
      <w:r w:rsidRPr="0096082E">
        <w:br/>
        <w:t>w którym może przebywać człowiek, do wyjścia ewakuacyjnego lub do innej strefy pożarowej, albo na zewnątrz budynku. Tunel komunikujący poszczególne części szpitala nie posiada pomieszczeń, więc z definicji brak jest możliwości wyznaczenie długości przejścia ewakuacyjnego.</w:t>
      </w:r>
    </w:p>
    <w:p w14:paraId="6EFFA796" w14:textId="77777777" w:rsidR="0096082E" w:rsidRPr="0096082E" w:rsidRDefault="0096082E" w:rsidP="0096082E">
      <w:pPr>
        <w:pStyle w:val="Nagwek1"/>
      </w:pPr>
      <w:r w:rsidRPr="0096082E">
        <w:t>2. Dopuszczalna długość dojścia ewakuacyjnego dla strefy pożarowej ZLII przy jednym kierunku ewakuacji wynosi 10 m, a przy co najmniej 2 dojściach nie więcej niż 40 m. Dojście ewakuacyjne to długość drogi ewakuacyjnej od wyjścia z pomieszczenia na tą drogę do wyjścia do innej strefy pożarowej lub na zewnątrz budynku. W przypadku tunelu pieszego nie występuje tu wyjście z pomieszczenia, więc z definicji brak jest możliwości wyznaczenia długości dojścia ewakuacyjnego.</w:t>
      </w:r>
    </w:p>
    <w:p w14:paraId="60CD089F" w14:textId="77777777" w:rsidR="0096082E" w:rsidRPr="0096082E" w:rsidRDefault="0096082E" w:rsidP="0096082E">
      <w:pPr>
        <w:pStyle w:val="Nagwek1"/>
      </w:pPr>
      <w:r w:rsidRPr="0096082E">
        <w:t>3. Korytarze stanowiące drogę ewakuacyjną w strefach pożarowych ZL powinny być podzielone na odcinki nie dłuższe niż 50 m przy zastosowaniu przegród z drzwiami dymoszczelnymi lub innych urządzeń technicznych, zapobiegających rozprzestrzenianie się dymu.</w:t>
      </w:r>
    </w:p>
    <w:p w14:paraId="34D0A197" w14:textId="58430953" w:rsidR="0096082E" w:rsidRPr="0096082E" w:rsidRDefault="0096082E" w:rsidP="0096082E">
      <w:pPr>
        <w:pStyle w:val="Nagwek1"/>
        <w:rPr>
          <w:rStyle w:val="fontstyle01"/>
          <w:rFonts w:ascii="Times New Roman" w:hAnsi="Times New Roman"/>
        </w:rPr>
      </w:pPr>
      <w:r w:rsidRPr="0096082E">
        <w:t>4.</w:t>
      </w:r>
      <w:r w:rsidRPr="0096082E">
        <w:rPr>
          <w:rStyle w:val="Nagwek1Znak"/>
          <w:rFonts w:eastAsia="Calibri"/>
        </w:rPr>
        <w:t xml:space="preserve"> </w:t>
      </w:r>
      <w:r w:rsidRPr="0096082E">
        <w:rPr>
          <w:rStyle w:val="fontstyle01"/>
          <w:rFonts w:ascii="Times New Roman" w:hAnsi="Times New Roman"/>
        </w:rPr>
        <w:t>Obudowa poziomych dróg ewakuacyjnych powinna by</w:t>
      </w:r>
      <w:r w:rsidRPr="0096082E">
        <w:rPr>
          <w:rStyle w:val="fontstyle21"/>
          <w:rFonts w:ascii="Times New Roman" w:hAnsi="Times New Roman"/>
          <w:sz w:val="24"/>
          <w:szCs w:val="24"/>
        </w:rPr>
        <w:t xml:space="preserve">ć </w:t>
      </w:r>
      <w:r w:rsidRPr="0096082E">
        <w:rPr>
          <w:rStyle w:val="fontstyle01"/>
          <w:rFonts w:ascii="Times New Roman" w:hAnsi="Times New Roman"/>
        </w:rPr>
        <w:t>wykonana w</w:t>
      </w:r>
      <w:r w:rsidRPr="0096082E">
        <w:t xml:space="preserve"> </w:t>
      </w:r>
      <w:r w:rsidRPr="0096082E">
        <w:rPr>
          <w:rStyle w:val="fontstyle01"/>
          <w:rFonts w:ascii="Times New Roman" w:hAnsi="Times New Roman"/>
        </w:rPr>
        <w:t>klasie odporno</w:t>
      </w:r>
      <w:r w:rsidRPr="0096082E">
        <w:rPr>
          <w:rStyle w:val="fontstyle21"/>
          <w:rFonts w:ascii="Times New Roman" w:hAnsi="Times New Roman"/>
          <w:sz w:val="24"/>
          <w:szCs w:val="24"/>
        </w:rPr>
        <w:t>ś</w:t>
      </w:r>
      <w:r w:rsidRPr="0096082E">
        <w:rPr>
          <w:rStyle w:val="fontstyle01"/>
          <w:rFonts w:ascii="Times New Roman" w:hAnsi="Times New Roman"/>
        </w:rPr>
        <w:t xml:space="preserve">ci ogniowej jak dla </w:t>
      </w:r>
      <w:r w:rsidRPr="0096082E">
        <w:rPr>
          <w:rStyle w:val="fontstyle21"/>
          <w:rFonts w:ascii="Times New Roman" w:hAnsi="Times New Roman"/>
          <w:sz w:val="24"/>
          <w:szCs w:val="24"/>
        </w:rPr>
        <w:t>ś</w:t>
      </w:r>
      <w:r w:rsidRPr="0096082E">
        <w:rPr>
          <w:rStyle w:val="fontstyle01"/>
          <w:rFonts w:ascii="Times New Roman" w:hAnsi="Times New Roman"/>
        </w:rPr>
        <w:t>cian wewn</w:t>
      </w:r>
      <w:r w:rsidRPr="0096082E">
        <w:rPr>
          <w:rStyle w:val="fontstyle21"/>
          <w:rFonts w:ascii="Times New Roman" w:hAnsi="Times New Roman"/>
          <w:sz w:val="24"/>
          <w:szCs w:val="24"/>
        </w:rPr>
        <w:t>ę</w:t>
      </w:r>
      <w:r w:rsidRPr="0096082E">
        <w:rPr>
          <w:rStyle w:val="fontstyle01"/>
          <w:rFonts w:ascii="Times New Roman" w:hAnsi="Times New Roman"/>
        </w:rPr>
        <w:t>trznych, lecz niemniejsza ni</w:t>
      </w:r>
      <w:r w:rsidRPr="0096082E">
        <w:rPr>
          <w:rStyle w:val="fontstyle21"/>
          <w:rFonts w:ascii="Times New Roman" w:hAnsi="Times New Roman"/>
          <w:sz w:val="24"/>
          <w:szCs w:val="24"/>
        </w:rPr>
        <w:t xml:space="preserve">ż </w:t>
      </w:r>
      <w:r w:rsidRPr="0096082E">
        <w:rPr>
          <w:rStyle w:val="fontstyle01"/>
          <w:rFonts w:ascii="Times New Roman" w:hAnsi="Times New Roman"/>
        </w:rPr>
        <w:t>EI 30.</w:t>
      </w:r>
      <w:r w:rsidR="00BA6535">
        <w:rPr>
          <w:rStyle w:val="fontstyle01"/>
          <w:rFonts w:ascii="Times New Roman" w:hAnsi="Times New Roman"/>
          <w:lang w:val="pl-PL"/>
        </w:rPr>
        <w:t xml:space="preserve"> Ze względu na to, że dostępne rozwiązania systemowe ścian działowych </w:t>
      </w:r>
      <w:r w:rsidR="004A13CC">
        <w:rPr>
          <w:rStyle w:val="fontstyle01"/>
          <w:rFonts w:ascii="Times New Roman" w:hAnsi="Times New Roman"/>
          <w:lang w:val="pl-PL"/>
        </w:rPr>
        <w:t xml:space="preserve">– (potencjalne działanie ognia z obu stron </w:t>
      </w:r>
      <w:proofErr w:type="spellStart"/>
      <w:r w:rsidR="004A13CC">
        <w:rPr>
          <w:rStyle w:val="fontstyle01"/>
          <w:rFonts w:ascii="Times New Roman" w:hAnsi="Times New Roman"/>
          <w:lang w:val="pl-PL"/>
        </w:rPr>
        <w:t>przegordy</w:t>
      </w:r>
      <w:proofErr w:type="spellEnd"/>
      <w:r w:rsidR="004A13CC">
        <w:rPr>
          <w:rStyle w:val="fontstyle01"/>
          <w:rFonts w:ascii="Times New Roman" w:hAnsi="Times New Roman"/>
          <w:lang w:val="pl-PL"/>
        </w:rPr>
        <w:t>) posiadają minimalną odporność ogniow</w:t>
      </w:r>
      <w:r w:rsidR="0030637F">
        <w:rPr>
          <w:rStyle w:val="fontstyle01"/>
          <w:rFonts w:ascii="Times New Roman" w:hAnsi="Times New Roman"/>
          <w:lang w:val="pl-PL"/>
        </w:rPr>
        <w:t>ą</w:t>
      </w:r>
      <w:r w:rsidR="004A13CC">
        <w:rPr>
          <w:rStyle w:val="fontstyle01"/>
          <w:rFonts w:ascii="Times New Roman" w:hAnsi="Times New Roman"/>
          <w:lang w:val="pl-PL"/>
        </w:rPr>
        <w:t xml:space="preserve"> EI60 w projekcie przewidziano zastosowanie właśnie takiego rozwiązania. </w:t>
      </w:r>
    </w:p>
    <w:p w14:paraId="42D3F1ED" w14:textId="77777777" w:rsidR="0096082E" w:rsidRPr="0096082E" w:rsidRDefault="0096082E" w:rsidP="0096082E">
      <w:pPr>
        <w:pStyle w:val="Nagwek1"/>
        <w:rPr>
          <w:rStyle w:val="fontstyle01"/>
          <w:rFonts w:ascii="Times New Roman" w:hAnsi="Times New Roman"/>
        </w:rPr>
      </w:pPr>
      <w:r w:rsidRPr="0096082E">
        <w:rPr>
          <w:rStyle w:val="fontstyle01"/>
          <w:rFonts w:ascii="Times New Roman" w:hAnsi="Times New Roman"/>
        </w:rPr>
        <w:t>5. Wysoko</w:t>
      </w:r>
      <w:r w:rsidRPr="0096082E">
        <w:rPr>
          <w:rStyle w:val="fontstyle110"/>
          <w:rFonts w:ascii="Times New Roman" w:hAnsi="Times New Roman"/>
          <w:sz w:val="24"/>
          <w:szCs w:val="24"/>
        </w:rPr>
        <w:t xml:space="preserve">ść </w:t>
      </w:r>
      <w:r w:rsidRPr="0096082E">
        <w:rPr>
          <w:rStyle w:val="fontstyle01"/>
          <w:rFonts w:ascii="Times New Roman" w:hAnsi="Times New Roman"/>
        </w:rPr>
        <w:t>dróg ewakuacyjnych powinna wynosić co najmniej 2,2 m, natomiast wysoko</w:t>
      </w:r>
      <w:r w:rsidRPr="0096082E">
        <w:rPr>
          <w:rStyle w:val="fontstyle110"/>
          <w:rFonts w:ascii="Times New Roman" w:hAnsi="Times New Roman"/>
          <w:sz w:val="24"/>
          <w:szCs w:val="24"/>
        </w:rPr>
        <w:t>ść</w:t>
      </w:r>
      <w:r w:rsidRPr="0096082E">
        <w:br/>
      </w:r>
      <w:r w:rsidRPr="0096082E">
        <w:rPr>
          <w:rStyle w:val="fontstyle01"/>
          <w:rFonts w:ascii="Times New Roman" w:hAnsi="Times New Roman"/>
        </w:rPr>
        <w:t>lokalnego obni</w:t>
      </w:r>
      <w:r w:rsidRPr="0096082E">
        <w:rPr>
          <w:rStyle w:val="fontstyle110"/>
          <w:rFonts w:ascii="Times New Roman" w:hAnsi="Times New Roman"/>
          <w:sz w:val="24"/>
          <w:szCs w:val="24"/>
        </w:rPr>
        <w:t>ż</w:t>
      </w:r>
      <w:r w:rsidRPr="0096082E">
        <w:rPr>
          <w:rStyle w:val="fontstyle01"/>
          <w:rFonts w:ascii="Times New Roman" w:hAnsi="Times New Roman"/>
        </w:rPr>
        <w:t>enia 2 m, przy czym długo</w:t>
      </w:r>
      <w:r w:rsidRPr="0096082E">
        <w:rPr>
          <w:rStyle w:val="fontstyle110"/>
          <w:rFonts w:ascii="Times New Roman" w:hAnsi="Times New Roman"/>
          <w:sz w:val="24"/>
          <w:szCs w:val="24"/>
        </w:rPr>
        <w:t xml:space="preserve">ść </w:t>
      </w:r>
      <w:r w:rsidRPr="0096082E">
        <w:rPr>
          <w:rStyle w:val="fontstyle01"/>
          <w:rFonts w:ascii="Times New Roman" w:hAnsi="Times New Roman"/>
        </w:rPr>
        <w:t>obni</w:t>
      </w:r>
      <w:r w:rsidRPr="0096082E">
        <w:rPr>
          <w:rStyle w:val="fontstyle110"/>
          <w:rFonts w:ascii="Times New Roman" w:hAnsi="Times New Roman"/>
          <w:sz w:val="24"/>
          <w:szCs w:val="24"/>
        </w:rPr>
        <w:t>ż</w:t>
      </w:r>
      <w:r w:rsidRPr="0096082E">
        <w:rPr>
          <w:rStyle w:val="fontstyle01"/>
          <w:rFonts w:ascii="Times New Roman" w:hAnsi="Times New Roman"/>
        </w:rPr>
        <w:t>onego odcinka drogi nie mo</w:t>
      </w:r>
      <w:r w:rsidRPr="0096082E">
        <w:rPr>
          <w:rStyle w:val="fontstyle110"/>
          <w:rFonts w:ascii="Times New Roman" w:hAnsi="Times New Roman"/>
          <w:sz w:val="24"/>
          <w:szCs w:val="24"/>
        </w:rPr>
        <w:t>ż</w:t>
      </w:r>
      <w:r w:rsidRPr="0096082E">
        <w:rPr>
          <w:rStyle w:val="fontstyle01"/>
          <w:rFonts w:ascii="Times New Roman" w:hAnsi="Times New Roman"/>
        </w:rPr>
        <w:t>e by</w:t>
      </w:r>
      <w:r w:rsidRPr="0096082E">
        <w:rPr>
          <w:rStyle w:val="fontstyle110"/>
          <w:rFonts w:ascii="Times New Roman" w:hAnsi="Times New Roman"/>
          <w:sz w:val="24"/>
          <w:szCs w:val="24"/>
        </w:rPr>
        <w:t xml:space="preserve">ć </w:t>
      </w:r>
      <w:r w:rsidRPr="0096082E">
        <w:rPr>
          <w:rStyle w:val="fontstyle01"/>
          <w:rFonts w:ascii="Times New Roman" w:hAnsi="Times New Roman"/>
        </w:rPr>
        <w:t>wi</w:t>
      </w:r>
      <w:r w:rsidRPr="0096082E">
        <w:rPr>
          <w:rStyle w:val="fontstyle110"/>
          <w:rFonts w:ascii="Times New Roman" w:hAnsi="Times New Roman"/>
          <w:sz w:val="24"/>
          <w:szCs w:val="24"/>
        </w:rPr>
        <w:t>ę</w:t>
      </w:r>
      <w:r w:rsidRPr="0096082E">
        <w:rPr>
          <w:rStyle w:val="fontstyle01"/>
          <w:rFonts w:ascii="Times New Roman" w:hAnsi="Times New Roman"/>
        </w:rPr>
        <w:t>ksza ni</w:t>
      </w:r>
      <w:r w:rsidRPr="0096082E">
        <w:rPr>
          <w:rStyle w:val="fontstyle110"/>
          <w:rFonts w:ascii="Times New Roman" w:hAnsi="Times New Roman"/>
          <w:sz w:val="24"/>
          <w:szCs w:val="24"/>
        </w:rPr>
        <w:t xml:space="preserve">ż </w:t>
      </w:r>
      <w:r w:rsidRPr="0096082E">
        <w:rPr>
          <w:rStyle w:val="fontstyle01"/>
          <w:rFonts w:ascii="Times New Roman" w:hAnsi="Times New Roman"/>
        </w:rPr>
        <w:t>1,5 m na każdym odcinku drogi ewakuacyjnej o długości 10 m.</w:t>
      </w:r>
    </w:p>
    <w:p w14:paraId="57F4E34B" w14:textId="77777777" w:rsidR="0096082E" w:rsidRPr="0096082E" w:rsidRDefault="0096082E" w:rsidP="0096082E">
      <w:pPr>
        <w:pStyle w:val="Nagwek1"/>
      </w:pPr>
      <w:r w:rsidRPr="0096082E">
        <w:rPr>
          <w:rStyle w:val="fontstyle01"/>
          <w:rFonts w:ascii="Times New Roman" w:hAnsi="Times New Roman"/>
        </w:rPr>
        <w:t>6. Szeroko</w:t>
      </w:r>
      <w:r w:rsidRPr="0096082E">
        <w:rPr>
          <w:rStyle w:val="fontstyle110"/>
          <w:rFonts w:ascii="Times New Roman" w:hAnsi="Times New Roman"/>
          <w:sz w:val="24"/>
          <w:szCs w:val="24"/>
        </w:rPr>
        <w:t xml:space="preserve">ść </w:t>
      </w:r>
      <w:r w:rsidRPr="0096082E">
        <w:rPr>
          <w:rStyle w:val="fontstyle01"/>
          <w:rFonts w:ascii="Times New Roman" w:hAnsi="Times New Roman"/>
        </w:rPr>
        <w:t>poziomych dróg ewakuacyjnych powinna wynosić co najmniej 1,4 m a dla dróg</w:t>
      </w:r>
      <w:r w:rsidRPr="0096082E">
        <w:br/>
      </w:r>
      <w:r w:rsidRPr="0096082E">
        <w:rPr>
          <w:rStyle w:val="fontstyle01"/>
          <w:rFonts w:ascii="Times New Roman" w:hAnsi="Times New Roman"/>
        </w:rPr>
        <w:t>słu</w:t>
      </w:r>
      <w:r w:rsidRPr="0096082E">
        <w:rPr>
          <w:rStyle w:val="fontstyle110"/>
          <w:rFonts w:ascii="Times New Roman" w:hAnsi="Times New Roman"/>
          <w:sz w:val="24"/>
          <w:szCs w:val="24"/>
        </w:rPr>
        <w:t>żą</w:t>
      </w:r>
      <w:r w:rsidRPr="0096082E">
        <w:rPr>
          <w:rStyle w:val="fontstyle01"/>
          <w:rFonts w:ascii="Times New Roman" w:hAnsi="Times New Roman"/>
        </w:rPr>
        <w:t>cych do ewakuacji do 20 osób co najmniej 1,2 m. Tunelem nie będzie przemieszczać się jednocześnie więcej niż 20 osób.</w:t>
      </w:r>
    </w:p>
    <w:p w14:paraId="262E036A" w14:textId="1610CAE0" w:rsidR="00A1422A" w:rsidRPr="00C2227B" w:rsidRDefault="00A1422A" w:rsidP="00A1422A">
      <w:pPr>
        <w:pStyle w:val="Normal"/>
        <w:rPr>
          <w:color w:val="FF0000"/>
          <w:lang w:val="pl-PL" w:eastAsia="ar-SA"/>
        </w:rPr>
      </w:pPr>
    </w:p>
    <w:p w14:paraId="238C1837" w14:textId="39E8E85E" w:rsidR="00784BE0" w:rsidRPr="00234B95" w:rsidRDefault="00784BE0" w:rsidP="00822E03">
      <w:pPr>
        <w:pStyle w:val="ALL11"/>
      </w:pPr>
      <w:bookmarkStart w:id="79" w:name="_Toc99533631"/>
      <w:r w:rsidRPr="00234B95">
        <w:t>Sposób zabezpieczenia przeciwpożarowego instalacji użytkowych</w:t>
      </w:r>
      <w:bookmarkEnd w:id="79"/>
    </w:p>
    <w:p w14:paraId="1A01C84C" w14:textId="77777777" w:rsidR="0096082E" w:rsidRPr="0096082E" w:rsidRDefault="0096082E" w:rsidP="0096082E">
      <w:pPr>
        <w:pStyle w:val="Nagwek1"/>
      </w:pPr>
      <w:r w:rsidRPr="0096082E">
        <w:lastRenderedPageBreak/>
        <w:t>Obiekt będzie wyposażony w instalacje użytkowe: elektryczną, teletechniczną, wentylacyjną, kanalizacyjną, CO, wodociągową, poczty pneumatycznej. Instalacja elektryczna w tunelu</w:t>
      </w:r>
      <w:r w:rsidRPr="0096082E">
        <w:rPr>
          <w:szCs w:val="24"/>
        </w:rPr>
        <w:t xml:space="preserve"> komunikującym obiekt kuchni i pralni, budynek warsztatowy, budynek pulmonologiczny oraz budynek zakaźny</w:t>
      </w:r>
      <w:r w:rsidRPr="0096082E">
        <w:t xml:space="preserve"> wyposażona zostanie w wymagany przeciwpożarowy wyłącznik prądu (</w:t>
      </w:r>
      <w:r w:rsidRPr="0096082E">
        <w:rPr>
          <w:szCs w:val="24"/>
        </w:rPr>
        <w:t>kubatura tego tunelu powyżej 1000 m</w:t>
      </w:r>
      <w:r w:rsidRPr="0096082E">
        <w:rPr>
          <w:szCs w:val="24"/>
          <w:vertAlign w:val="superscript"/>
        </w:rPr>
        <w:t>3</w:t>
      </w:r>
      <w:r w:rsidRPr="0096082E">
        <w:rPr>
          <w:szCs w:val="24"/>
        </w:rPr>
        <w:t>)</w:t>
      </w:r>
      <w:r w:rsidRPr="0096082E">
        <w:t>.</w:t>
      </w:r>
    </w:p>
    <w:p w14:paraId="107C9E04" w14:textId="77777777" w:rsidR="000F23C4" w:rsidRPr="0096082E" w:rsidRDefault="000F23C4" w:rsidP="000F23C4">
      <w:pPr>
        <w:pStyle w:val="Normal"/>
        <w:rPr>
          <w:color w:val="FF0000"/>
          <w:lang w:val="pl-PL" w:eastAsia="ar-SA"/>
        </w:rPr>
      </w:pPr>
    </w:p>
    <w:p w14:paraId="00EA5D3D" w14:textId="78C9939F" w:rsidR="00784BE0" w:rsidRPr="00234B95" w:rsidRDefault="00234B95" w:rsidP="00822E03">
      <w:pPr>
        <w:pStyle w:val="ALL11"/>
      </w:pPr>
      <w:bookmarkStart w:id="80" w:name="_Toc99533632"/>
      <w:r w:rsidRPr="00234B95">
        <w:t>Instalacje i urządzenia przeciwpożarowe</w:t>
      </w:r>
      <w:bookmarkEnd w:id="80"/>
    </w:p>
    <w:p w14:paraId="6A49A678" w14:textId="77777777" w:rsidR="00234B95" w:rsidRDefault="00234B95" w:rsidP="00234B95">
      <w:pPr>
        <w:pStyle w:val="Nagwek1"/>
      </w:pPr>
      <w:r>
        <w:t xml:space="preserve">W tunelu obecnie nie występują żadne urządzenia przeciwpożarowe. Po przebudowie </w:t>
      </w:r>
      <w:r>
        <w:br/>
        <w:t>w przedmiotowym obiekcie zostaną wykonane następujące urządzenia przeciwpożarowe:</w:t>
      </w:r>
    </w:p>
    <w:p w14:paraId="26842C34" w14:textId="77777777" w:rsidR="00234B95" w:rsidRPr="00234B95" w:rsidRDefault="00234B95" w:rsidP="00234B95">
      <w:pPr>
        <w:pStyle w:val="Nagwek1"/>
        <w:rPr>
          <w:sz w:val="24"/>
          <w:szCs w:val="24"/>
        </w:rPr>
      </w:pPr>
      <w:r>
        <w:t xml:space="preserve">- </w:t>
      </w:r>
      <w:r w:rsidRPr="00234B95">
        <w:rPr>
          <w:b/>
        </w:rPr>
        <w:t xml:space="preserve">przeciwpożarowy wyłącznik prądu </w:t>
      </w:r>
      <w:r w:rsidRPr="0050582A">
        <w:t>(tylko</w:t>
      </w:r>
      <w:r w:rsidRPr="00234B95">
        <w:rPr>
          <w:b/>
        </w:rPr>
        <w:t xml:space="preserve"> </w:t>
      </w:r>
      <w:r>
        <w:t xml:space="preserve">dla strefy pożarowej </w:t>
      </w:r>
      <w:r w:rsidRPr="00234B95">
        <w:rPr>
          <w:sz w:val="24"/>
        </w:rPr>
        <w:t xml:space="preserve">podziemnego </w:t>
      </w:r>
      <w:r w:rsidRPr="00234B95">
        <w:rPr>
          <w:sz w:val="24"/>
          <w:szCs w:val="24"/>
        </w:rPr>
        <w:t>tunelu komunikującego obiekt kuchni i pralni, budynek warsztatowy, budynek pulmonologiczny oraz budynek zakaźny – kubatura powyżej 1000 m</w:t>
      </w:r>
      <w:r w:rsidRPr="00234B95">
        <w:rPr>
          <w:sz w:val="24"/>
          <w:szCs w:val="24"/>
          <w:vertAlign w:val="superscript"/>
        </w:rPr>
        <w:t>3</w:t>
      </w:r>
      <w:r w:rsidRPr="00234B95">
        <w:rPr>
          <w:sz w:val="24"/>
          <w:szCs w:val="24"/>
        </w:rPr>
        <w:t>),</w:t>
      </w:r>
    </w:p>
    <w:p w14:paraId="37A07BDE" w14:textId="77777777" w:rsidR="00234B95" w:rsidRDefault="00234B95" w:rsidP="00234B95">
      <w:pPr>
        <w:pStyle w:val="Nagwek1"/>
      </w:pPr>
      <w:r w:rsidRPr="00234B95">
        <w:rPr>
          <w:sz w:val="24"/>
          <w:szCs w:val="24"/>
        </w:rPr>
        <w:t xml:space="preserve">- </w:t>
      </w:r>
      <w:r w:rsidRPr="00234B95">
        <w:rPr>
          <w:b/>
        </w:rPr>
        <w:t xml:space="preserve">system sygnalizacji pożarowej, </w:t>
      </w:r>
      <w:r>
        <w:t>jako ponadnormatywne rozwiązanie zamienne,</w:t>
      </w:r>
    </w:p>
    <w:p w14:paraId="22BCB73C" w14:textId="77777777" w:rsidR="00234B95" w:rsidRPr="00234B95" w:rsidRDefault="00234B95" w:rsidP="00234B95">
      <w:pPr>
        <w:pStyle w:val="Nagwek1"/>
        <w:rPr>
          <w:sz w:val="24"/>
          <w:szCs w:val="24"/>
        </w:rPr>
      </w:pPr>
      <w:r>
        <w:t xml:space="preserve">- </w:t>
      </w:r>
      <w:r w:rsidRPr="00234B95">
        <w:rPr>
          <w:b/>
        </w:rPr>
        <w:t>awaryjne oświetlenie ewakuacyjne</w:t>
      </w:r>
      <w:r>
        <w:t xml:space="preserve"> z </w:t>
      </w:r>
      <w:r w:rsidRPr="00234B95">
        <w:rPr>
          <w:sz w:val="24"/>
          <w:szCs w:val="24"/>
        </w:rPr>
        <w:t>oprawami zapewniającymi ponadnormatywne natężenie światła w osi drogi ewakuacyjnej.</w:t>
      </w:r>
    </w:p>
    <w:p w14:paraId="3CCE4C7E" w14:textId="77777777" w:rsidR="00234B95" w:rsidRPr="00234B95" w:rsidRDefault="00234B95" w:rsidP="00234B95">
      <w:pPr>
        <w:pStyle w:val="Nagwek1"/>
        <w:rPr>
          <w:sz w:val="24"/>
          <w:szCs w:val="24"/>
        </w:rPr>
      </w:pPr>
      <w:r>
        <w:t xml:space="preserve">Urządzenia przeciwpożarowe </w:t>
      </w:r>
      <w:r w:rsidRPr="00385913">
        <w:t>powinny być wykonane w obiekcie zgodnie z projektem uzgodnionym pod względem ochrony przeciwpożarowej przez rzeczoznawcę do spraw zabezpieczeń przeciwpożarowych, a warunkiem dopuszczenia do ich użytkowania jest przeprowadzenie badań potwierdzających osiągnięcie wymaganych parametrów.</w:t>
      </w:r>
    </w:p>
    <w:p w14:paraId="3B5856D1" w14:textId="77777777" w:rsidR="000F23C4" w:rsidRPr="00234B95" w:rsidRDefault="000F23C4" w:rsidP="000F23C4">
      <w:pPr>
        <w:pStyle w:val="Normal"/>
        <w:rPr>
          <w:color w:val="FF0000"/>
          <w:lang w:val="pl-PL" w:eastAsia="ar-SA"/>
        </w:rPr>
      </w:pPr>
    </w:p>
    <w:p w14:paraId="1AFB010B" w14:textId="32C3134A" w:rsidR="00784BE0" w:rsidRPr="00234B95" w:rsidRDefault="00234B95" w:rsidP="00822E03">
      <w:pPr>
        <w:pStyle w:val="ALL11"/>
      </w:pPr>
      <w:bookmarkStart w:id="81" w:name="_Toc99533633"/>
      <w:r w:rsidRPr="00234B95">
        <w:t>Wyposażenie w gaśnice</w:t>
      </w:r>
      <w:bookmarkEnd w:id="81"/>
    </w:p>
    <w:p w14:paraId="16A48494" w14:textId="77777777" w:rsidR="00234B95" w:rsidRPr="00234B95" w:rsidRDefault="00234B95" w:rsidP="00234B95">
      <w:pPr>
        <w:pStyle w:val="Nagwek1"/>
      </w:pPr>
      <w:r w:rsidRPr="00234B95">
        <w:tab/>
        <w:t>Tunel jako strefa pożarowa ZLII powinien być wyposażony w gaśnice służące do gaszenia grupy pożarów A, B i C w ilości 2 kg lub 3 dm</w:t>
      </w:r>
      <w:r w:rsidRPr="00234B95">
        <w:rPr>
          <w:vertAlign w:val="superscript"/>
        </w:rPr>
        <w:t>3</w:t>
      </w:r>
      <w:r w:rsidRPr="00234B95">
        <w:t xml:space="preserve"> środka gaśniczego przypadającego na każde 100 m</w:t>
      </w:r>
      <w:r w:rsidRPr="00234B95">
        <w:rPr>
          <w:vertAlign w:val="superscript"/>
        </w:rPr>
        <w:t>2</w:t>
      </w:r>
      <w:r w:rsidRPr="00234B95">
        <w:t xml:space="preserve"> powierzchni obiektu.  W obiekcie zostanie zastosowana ponadnormatywna ilość środka gaśniczego zgromadzona w gaśnicach jako rozwiązanie zamienne, 4 kg lub 6 dm</w:t>
      </w:r>
      <w:r w:rsidRPr="00234B95">
        <w:rPr>
          <w:vertAlign w:val="superscript"/>
        </w:rPr>
        <w:t>3</w:t>
      </w:r>
      <w:r w:rsidRPr="00234B95">
        <w:t xml:space="preserve"> środka gaśniczego przypadającego na każde 100 m</w:t>
      </w:r>
      <w:r w:rsidRPr="00234B95">
        <w:rPr>
          <w:vertAlign w:val="superscript"/>
        </w:rPr>
        <w:t xml:space="preserve">2 </w:t>
      </w:r>
      <w:r w:rsidRPr="00234B95">
        <w:t>tunelu.</w:t>
      </w:r>
    </w:p>
    <w:p w14:paraId="7E879ED4" w14:textId="02C4C166" w:rsidR="009532DB" w:rsidRPr="009532DB" w:rsidRDefault="00234B95" w:rsidP="009532DB">
      <w:pPr>
        <w:pStyle w:val="Nagwek1"/>
        <w:rPr>
          <w:lang w:val="pl-PL"/>
        </w:rPr>
      </w:pPr>
      <w:r w:rsidRPr="00234B95">
        <w:t xml:space="preserve">Do najbliższej gaśnicy należy zapewnić dojście o długości nieprzekraczającej 30 m </w:t>
      </w:r>
      <w:r w:rsidRPr="00234B95">
        <w:br/>
        <w:t>i dostęp o szerokości co najmniej 1 m.</w:t>
      </w:r>
      <w:r w:rsidR="009532DB">
        <w:rPr>
          <w:lang w:val="pl-PL"/>
        </w:rPr>
        <w:t xml:space="preserve"> Gaśnice będą przechowywane w szafkach podtynkowych wbudowanych w ściany dzięki czemu nie będą zawężać szerokości tunelu komunikacyjnego. </w:t>
      </w:r>
    </w:p>
    <w:p w14:paraId="018E4019" w14:textId="77777777" w:rsidR="000F23C4" w:rsidRPr="00234B95" w:rsidRDefault="000F23C4" w:rsidP="000F23C4">
      <w:pPr>
        <w:pStyle w:val="Normal"/>
        <w:rPr>
          <w:color w:val="FF0000"/>
          <w:lang w:val="pl-PL" w:eastAsia="ar-SA"/>
        </w:rPr>
      </w:pPr>
    </w:p>
    <w:p w14:paraId="6283A187" w14:textId="4A13FE85" w:rsidR="00573146" w:rsidRPr="00234B95" w:rsidRDefault="00234B95" w:rsidP="00822E03">
      <w:pPr>
        <w:pStyle w:val="ALL11"/>
      </w:pPr>
      <w:bookmarkStart w:id="82" w:name="_Toc99533634"/>
      <w:r w:rsidRPr="00234B95">
        <w:t>Drogi pożarowe</w:t>
      </w:r>
      <w:bookmarkEnd w:id="82"/>
    </w:p>
    <w:p w14:paraId="37018BDB" w14:textId="77777777" w:rsidR="00234B95" w:rsidRPr="00234B95" w:rsidRDefault="00234B95" w:rsidP="00234B95">
      <w:pPr>
        <w:pStyle w:val="Nagwek1"/>
        <w:rPr>
          <w:highlight w:val="yellow"/>
        </w:rPr>
      </w:pPr>
      <w:r w:rsidRPr="00234B95">
        <w:t>Droga pożarowa dla podziemnego tunelu nie jest wymagana. Dojazd do poszczególnych budynków, które są skomunikowane przedmiotowym tunelem możliwy istniejącymi drogami usytuowanymi na terenie szpitala.</w:t>
      </w:r>
    </w:p>
    <w:p w14:paraId="5BF2AC69" w14:textId="77777777" w:rsidR="000F23C4" w:rsidRPr="00234B95" w:rsidRDefault="000F23C4" w:rsidP="000F23C4">
      <w:pPr>
        <w:pStyle w:val="Normal"/>
        <w:rPr>
          <w:lang w:val="pl-PL" w:eastAsia="ar-SA"/>
        </w:rPr>
      </w:pPr>
    </w:p>
    <w:p w14:paraId="5CB3D742" w14:textId="392AE10E" w:rsidR="00234B95" w:rsidRPr="00234B95" w:rsidRDefault="00234B95" w:rsidP="00234B95">
      <w:pPr>
        <w:pStyle w:val="ALL11"/>
      </w:pPr>
      <w:bookmarkStart w:id="83" w:name="_Toc99533635"/>
      <w:r>
        <w:t>Niezgodność z przepisami i przyjęte rozwiązania zamienne</w:t>
      </w:r>
      <w:bookmarkEnd w:id="83"/>
    </w:p>
    <w:p w14:paraId="5D9E66F0" w14:textId="1ABDE832" w:rsidR="00234B95" w:rsidRPr="00234B95" w:rsidRDefault="00234B95" w:rsidP="000F23C4">
      <w:pPr>
        <w:pStyle w:val="Normal"/>
        <w:rPr>
          <w:rFonts w:ascii="Calibri" w:hAnsi="Calibri" w:cs="Times New Roman"/>
          <w:bCs/>
          <w:sz w:val="22"/>
          <w:szCs w:val="28"/>
          <w:lang w:val="x-none" w:eastAsia="ar-SA"/>
        </w:rPr>
      </w:pPr>
      <w:r>
        <w:rPr>
          <w:rFonts w:ascii="Calibri" w:hAnsi="Calibri" w:cs="Times New Roman"/>
          <w:bCs/>
          <w:sz w:val="22"/>
          <w:szCs w:val="28"/>
          <w:lang w:val="pl-PL" w:eastAsia="ar-SA"/>
        </w:rPr>
        <w:t>W</w:t>
      </w:r>
      <w:r w:rsidRPr="00234B95">
        <w:rPr>
          <w:rFonts w:ascii="Calibri" w:hAnsi="Calibri" w:cs="Times New Roman"/>
          <w:bCs/>
          <w:sz w:val="22"/>
          <w:szCs w:val="28"/>
          <w:lang w:val="x-none" w:eastAsia="ar-SA"/>
        </w:rPr>
        <w:t xml:space="preserve"> obiekcie występują niezgodności z obowiązującymi przepisami, które nie zostaną doprowadzone do stanu zgodnego z przepisami:</w:t>
      </w:r>
    </w:p>
    <w:p w14:paraId="378CD5CC" w14:textId="77777777" w:rsidR="00234B95" w:rsidRPr="00234B95" w:rsidRDefault="00234B95" w:rsidP="00234B95">
      <w:pPr>
        <w:rPr>
          <w:rFonts w:eastAsia="Times New Roman"/>
          <w:bCs/>
          <w:snapToGrid w:val="0"/>
          <w:szCs w:val="28"/>
          <w:lang w:val="x-none" w:eastAsia="ar-SA"/>
        </w:rPr>
      </w:pPr>
      <w:r w:rsidRPr="00234B95">
        <w:rPr>
          <w:rFonts w:eastAsia="Times New Roman"/>
          <w:bCs/>
          <w:snapToGrid w:val="0"/>
          <w:szCs w:val="28"/>
          <w:lang w:val="x-none" w:eastAsia="ar-SA"/>
        </w:rPr>
        <w:t>1) Tunel nie jest podzielony na odcinki nie dłuższe niż 50 m przy zastosowaniu przegród z drzwiami dymoszczelnymi lub innych urządzeń technicznych, zapobiegających rozprzestrzenianie się dymu - niezgodność z § 243 ust. 1 rozporządzenia MI [3].</w:t>
      </w:r>
    </w:p>
    <w:p w14:paraId="30F2C349" w14:textId="77777777" w:rsidR="00234B95" w:rsidRPr="00234B95" w:rsidRDefault="00234B95" w:rsidP="00234B95">
      <w:pPr>
        <w:rPr>
          <w:rFonts w:eastAsia="Times New Roman"/>
          <w:bCs/>
          <w:snapToGrid w:val="0"/>
          <w:szCs w:val="28"/>
          <w:lang w:val="x-none" w:eastAsia="ar-SA"/>
        </w:rPr>
      </w:pPr>
      <w:r w:rsidRPr="00234B95">
        <w:rPr>
          <w:rFonts w:eastAsia="Times New Roman"/>
          <w:bCs/>
          <w:snapToGrid w:val="0"/>
          <w:szCs w:val="28"/>
          <w:lang w:val="x-none" w:eastAsia="ar-SA"/>
        </w:rPr>
        <w:t>2) Wysokość tunelu w wielu miejscach nie przekracza wysokości co najmniej 2,2 m -niezgodność z § 242 ust. 3 rozporządzenia MI [3].</w:t>
      </w:r>
    </w:p>
    <w:p w14:paraId="6C3A88A1" w14:textId="6131E9C9" w:rsidR="00234B95" w:rsidRDefault="00234B95" w:rsidP="00234B95">
      <w:pPr>
        <w:rPr>
          <w:rFonts w:eastAsia="Times New Roman"/>
          <w:bCs/>
          <w:snapToGrid w:val="0"/>
          <w:szCs w:val="28"/>
          <w:lang w:val="x-none" w:eastAsia="ar-SA"/>
        </w:rPr>
      </w:pPr>
      <w:r w:rsidRPr="00234B95">
        <w:rPr>
          <w:rFonts w:eastAsia="Times New Roman"/>
          <w:bCs/>
          <w:snapToGrid w:val="0"/>
          <w:szCs w:val="28"/>
          <w:lang w:val="x-none" w:eastAsia="ar-SA"/>
        </w:rPr>
        <w:t xml:space="preserve">3) Brak wyposażenia w instalację wodociągową przeciwpożarową z hydrantami wewnętrznymi z wężem półsztywnym o nominalnej średnicy węża 25 mm - niezgodność </w:t>
      </w:r>
      <w:r w:rsidRPr="00234B95">
        <w:rPr>
          <w:rFonts w:eastAsia="Times New Roman"/>
          <w:bCs/>
          <w:snapToGrid w:val="0"/>
          <w:szCs w:val="28"/>
          <w:lang w:val="x-none" w:eastAsia="ar-SA"/>
        </w:rPr>
        <w:br/>
        <w:t>z § 19 ust. 1 pkt. 2 rozporządzenia MSWiA [4],</w:t>
      </w:r>
    </w:p>
    <w:p w14:paraId="52E2A354" w14:textId="5BA0A927" w:rsidR="00234B95" w:rsidRDefault="00234B95" w:rsidP="00234B95">
      <w:pPr>
        <w:rPr>
          <w:rFonts w:eastAsia="Times New Roman"/>
          <w:bCs/>
          <w:snapToGrid w:val="0"/>
          <w:szCs w:val="28"/>
          <w:lang w:val="x-none" w:eastAsia="ar-SA"/>
        </w:rPr>
      </w:pPr>
    </w:p>
    <w:p w14:paraId="5D050FB3" w14:textId="7E6B672D" w:rsidR="00234B95" w:rsidRDefault="00234B95" w:rsidP="00234B95">
      <w:pPr>
        <w:pStyle w:val="Nagwek1"/>
      </w:pPr>
      <w:r w:rsidRPr="00EF101C">
        <w:lastRenderedPageBreak/>
        <w:t xml:space="preserve">W celu osiągnięcia właściwego stanu zabezpieczenia przeciwpożarowego </w:t>
      </w:r>
      <w:r>
        <w:t>obiektu</w:t>
      </w:r>
      <w:r w:rsidRPr="00EF101C">
        <w:t xml:space="preserve">, </w:t>
      </w:r>
      <w:r>
        <w:t xml:space="preserve">przy przebudowie podziemnego ciągu pieszego należy wykonać następujące rozwiązania zamienne: </w:t>
      </w:r>
    </w:p>
    <w:p w14:paraId="7962305E" w14:textId="77777777" w:rsidR="00234B95" w:rsidRPr="00234B95" w:rsidRDefault="00234B95" w:rsidP="00234B95">
      <w:pPr>
        <w:pStyle w:val="Normal"/>
        <w:rPr>
          <w:lang w:val="x-none" w:eastAsia="ar-SA"/>
        </w:rPr>
      </w:pPr>
    </w:p>
    <w:p w14:paraId="26381D3F" w14:textId="64F9A03C" w:rsidR="00234B95" w:rsidRDefault="00234B95" w:rsidP="00EB22B4">
      <w:pPr>
        <w:pStyle w:val="Nagwek1"/>
        <w:numPr>
          <w:ilvl w:val="0"/>
          <w:numId w:val="17"/>
        </w:numPr>
      </w:pPr>
      <w:r w:rsidRPr="00CA402C">
        <w:t>obiekt zostanie wyposażony w system sygnalizacji pożarowej zapewniający całkowit</w:t>
      </w:r>
      <w:r>
        <w:t xml:space="preserve">ą </w:t>
      </w:r>
      <w:r w:rsidRPr="00CA402C">
        <w:t xml:space="preserve">ochronę podziemnego </w:t>
      </w:r>
      <w:r>
        <w:t>tunelu</w:t>
      </w:r>
      <w:r w:rsidRPr="00CA402C">
        <w:t>,</w:t>
      </w:r>
    </w:p>
    <w:p w14:paraId="51C6BDD9" w14:textId="077BAB4C" w:rsidR="00234B95" w:rsidRDefault="00234B95" w:rsidP="00EB22B4">
      <w:pPr>
        <w:pStyle w:val="Nagwek1"/>
        <w:numPr>
          <w:ilvl w:val="0"/>
          <w:numId w:val="17"/>
        </w:numPr>
      </w:pPr>
      <w:r w:rsidRPr="00CA402C">
        <w:t>system sygnalizacji pożarowej zostanie połączony z obiektem Komendy Powiatowej Państwowej Straży Pożarnej w Ciechanowie,</w:t>
      </w:r>
    </w:p>
    <w:p w14:paraId="506DFE01" w14:textId="0D870A4B" w:rsidR="00234B95" w:rsidRPr="00EB22B4" w:rsidRDefault="00234B95" w:rsidP="00EB22B4">
      <w:pPr>
        <w:pStyle w:val="Nagwek1"/>
        <w:numPr>
          <w:ilvl w:val="0"/>
          <w:numId w:val="17"/>
        </w:numPr>
      </w:pPr>
      <w:r w:rsidRPr="00EB22B4">
        <w:t>tunel zostanie wydzielony jako dwie odrębne strefy pożarowe od pozostałych części budynków szpitala,</w:t>
      </w:r>
    </w:p>
    <w:p w14:paraId="2DFDF631" w14:textId="77777777" w:rsidR="00234B95" w:rsidRPr="00234B95" w:rsidRDefault="00234B95" w:rsidP="00234B95">
      <w:pPr>
        <w:pStyle w:val="Normal"/>
        <w:rPr>
          <w:lang w:val="x-none" w:eastAsia="ar-SA"/>
        </w:rPr>
      </w:pPr>
    </w:p>
    <w:p w14:paraId="4FDCC42A" w14:textId="77777777" w:rsidR="00234B95" w:rsidRDefault="00234B95" w:rsidP="00234B95">
      <w:pPr>
        <w:pStyle w:val="Nagwek1"/>
        <w:rPr>
          <w:spacing w:val="-1"/>
          <w:sz w:val="24"/>
          <w:szCs w:val="24"/>
        </w:rPr>
      </w:pPr>
    </w:p>
    <w:p w14:paraId="26B653D7" w14:textId="08FCEFF9" w:rsidR="00234B95" w:rsidRPr="00EB22B4" w:rsidRDefault="00234B95" w:rsidP="00EB22B4">
      <w:pPr>
        <w:pStyle w:val="Nagwek1"/>
        <w:numPr>
          <w:ilvl w:val="0"/>
          <w:numId w:val="17"/>
        </w:numPr>
      </w:pPr>
      <w:r w:rsidRPr="00EB22B4">
        <w:t xml:space="preserve">wyposażenie tunelu w awaryjne oświetlenie ewakuacyjne o natężeniu zwiększonym do 5lx (przy wymaganym min. 1lx) i czasie działania min </w:t>
      </w:r>
      <w:r w:rsidR="009532DB">
        <w:rPr>
          <w:lang w:val="pl-PL"/>
        </w:rPr>
        <w:t>2</w:t>
      </w:r>
      <w:r w:rsidRPr="00EB22B4">
        <w:t>h;</w:t>
      </w:r>
    </w:p>
    <w:p w14:paraId="3BBB3307" w14:textId="1F51000B" w:rsidR="00234B95" w:rsidRPr="00EB22B4" w:rsidRDefault="00234B95" w:rsidP="00EB22B4">
      <w:pPr>
        <w:pStyle w:val="Nagwek1"/>
        <w:numPr>
          <w:ilvl w:val="0"/>
          <w:numId w:val="17"/>
        </w:numPr>
      </w:pPr>
      <w:r w:rsidRPr="00EB22B4">
        <w:t>wyposażenie tunelu w podświetlane znaki ewakuacyjne.</w:t>
      </w:r>
    </w:p>
    <w:p w14:paraId="17A157CE" w14:textId="221FCDCE" w:rsidR="00234B95" w:rsidRPr="00EB22B4" w:rsidRDefault="00234B95" w:rsidP="00EB22B4">
      <w:pPr>
        <w:pStyle w:val="Nagwek1"/>
        <w:numPr>
          <w:ilvl w:val="0"/>
          <w:numId w:val="17"/>
        </w:numPr>
      </w:pPr>
      <w:r w:rsidRPr="00EB22B4">
        <w:t xml:space="preserve">wyposażenie tunelu w gaśnice z dwukrotnie większą ilością środka gaśniczego niż jest to wymagane. </w:t>
      </w:r>
    </w:p>
    <w:p w14:paraId="23B23F85" w14:textId="51FB47AF" w:rsidR="00234B95" w:rsidRPr="00EB22B4" w:rsidRDefault="00234B95" w:rsidP="00EB22B4">
      <w:pPr>
        <w:pStyle w:val="Nagwek1"/>
        <w:numPr>
          <w:ilvl w:val="0"/>
          <w:numId w:val="17"/>
        </w:numPr>
      </w:pPr>
      <w:r w:rsidRPr="00EB22B4">
        <w:t>piwnica budynku warsztatowego zostanie zamknięta drzwiami o klasie odporności ogniowej EI60 przy wymaganiu klasy odporności ogniowej drzwi co najmniej EI30.</w:t>
      </w:r>
    </w:p>
    <w:p w14:paraId="3D861CA1" w14:textId="77777777" w:rsidR="00234B95" w:rsidRPr="00234B95" w:rsidRDefault="00234B95" w:rsidP="00234B95">
      <w:pPr>
        <w:rPr>
          <w:rFonts w:eastAsia="Times New Roman"/>
          <w:bCs/>
          <w:snapToGrid w:val="0"/>
          <w:szCs w:val="28"/>
          <w:lang w:eastAsia="ar-SA"/>
        </w:rPr>
      </w:pPr>
    </w:p>
    <w:p w14:paraId="4725A518" w14:textId="77777777" w:rsidR="00234B95" w:rsidRPr="00234B95" w:rsidRDefault="00234B95" w:rsidP="000F23C4">
      <w:pPr>
        <w:pStyle w:val="Normal"/>
        <w:rPr>
          <w:lang w:val="pl-PL" w:eastAsia="ar-SA"/>
        </w:rPr>
      </w:pPr>
    </w:p>
    <w:p w14:paraId="09CAA9CE" w14:textId="77777777" w:rsidR="0034775C" w:rsidRPr="00234B95" w:rsidRDefault="0034775C" w:rsidP="0034775C">
      <w:pPr>
        <w:pStyle w:val="ALL11"/>
        <w:numPr>
          <w:ilvl w:val="0"/>
          <w:numId w:val="0"/>
        </w:numPr>
      </w:pPr>
    </w:p>
    <w:tbl>
      <w:tblPr>
        <w:tblW w:w="9498" w:type="dxa"/>
        <w:tblInd w:w="70" w:type="dxa"/>
        <w:tblCellMar>
          <w:left w:w="70" w:type="dxa"/>
          <w:right w:w="70" w:type="dxa"/>
        </w:tblCellMar>
        <w:tblLook w:val="04A0" w:firstRow="1" w:lastRow="0" w:firstColumn="1" w:lastColumn="0" w:noHBand="0" w:noVBand="1"/>
      </w:tblPr>
      <w:tblGrid>
        <w:gridCol w:w="5103"/>
        <w:gridCol w:w="4395"/>
      </w:tblGrid>
      <w:tr w:rsidR="00234B95" w:rsidRPr="00234B95" w14:paraId="0F7A5429" w14:textId="77777777" w:rsidTr="00C24226">
        <w:trPr>
          <w:trHeight w:hRule="exact" w:val="1161"/>
        </w:trPr>
        <w:tc>
          <w:tcPr>
            <w:tcW w:w="5103" w:type="dxa"/>
          </w:tcPr>
          <w:p w14:paraId="3D39FF7D" w14:textId="77777777" w:rsidR="004E7E6D" w:rsidRPr="00234B95" w:rsidRDefault="004E7E6D" w:rsidP="00C24226">
            <w:pPr>
              <w:spacing w:before="60"/>
              <w:rPr>
                <w:sz w:val="20"/>
              </w:rPr>
            </w:pPr>
            <w:r w:rsidRPr="00234B95">
              <w:rPr>
                <w:sz w:val="20"/>
              </w:rPr>
              <w:t>PROJEKTANT:</w:t>
            </w:r>
          </w:p>
          <w:p w14:paraId="750B3373" w14:textId="77777777" w:rsidR="004E7E6D" w:rsidRPr="00234B95" w:rsidRDefault="004E7E6D" w:rsidP="00C24226">
            <w:pPr>
              <w:spacing w:before="60"/>
              <w:rPr>
                <w:sz w:val="20"/>
              </w:rPr>
            </w:pPr>
          </w:p>
          <w:p w14:paraId="49C1C933" w14:textId="77777777" w:rsidR="004E7E6D" w:rsidRPr="00234B95" w:rsidRDefault="004E7E6D" w:rsidP="00C24226">
            <w:pPr>
              <w:spacing w:before="60"/>
              <w:rPr>
                <w:sz w:val="20"/>
              </w:rPr>
            </w:pPr>
          </w:p>
          <w:p w14:paraId="2A507E46" w14:textId="77777777" w:rsidR="004E7E6D" w:rsidRPr="00234B95" w:rsidRDefault="004E7E6D" w:rsidP="00C24226">
            <w:pPr>
              <w:spacing w:before="60"/>
              <w:rPr>
                <w:sz w:val="20"/>
              </w:rPr>
            </w:pPr>
          </w:p>
          <w:p w14:paraId="6D09079D" w14:textId="77777777" w:rsidR="004E7E6D" w:rsidRPr="00234B95" w:rsidRDefault="004E7E6D" w:rsidP="00C24226">
            <w:pPr>
              <w:spacing w:before="60"/>
              <w:rPr>
                <w:sz w:val="20"/>
              </w:rPr>
            </w:pPr>
          </w:p>
          <w:p w14:paraId="0E75F71E" w14:textId="77777777" w:rsidR="004E7E6D" w:rsidRPr="00234B95" w:rsidRDefault="004E7E6D" w:rsidP="00C24226">
            <w:pPr>
              <w:spacing w:before="60"/>
              <w:rPr>
                <w:sz w:val="20"/>
              </w:rPr>
            </w:pPr>
          </w:p>
          <w:p w14:paraId="5E95EEB9" w14:textId="77777777" w:rsidR="004E7E6D" w:rsidRPr="00234B95" w:rsidRDefault="004E7E6D" w:rsidP="00C24226">
            <w:pPr>
              <w:spacing w:before="60"/>
              <w:rPr>
                <w:sz w:val="20"/>
              </w:rPr>
            </w:pPr>
          </w:p>
          <w:p w14:paraId="38F40B38" w14:textId="77777777" w:rsidR="004E7E6D" w:rsidRPr="00234B95" w:rsidRDefault="004E7E6D" w:rsidP="00C24226">
            <w:pPr>
              <w:spacing w:before="60"/>
              <w:rPr>
                <w:sz w:val="20"/>
              </w:rPr>
            </w:pPr>
          </w:p>
          <w:p w14:paraId="055F3F49" w14:textId="77777777" w:rsidR="004E7E6D" w:rsidRPr="00234B95" w:rsidRDefault="004E7E6D" w:rsidP="00C24226">
            <w:pPr>
              <w:spacing w:before="60"/>
              <w:rPr>
                <w:sz w:val="20"/>
              </w:rPr>
            </w:pPr>
          </w:p>
        </w:tc>
        <w:tc>
          <w:tcPr>
            <w:tcW w:w="4395" w:type="dxa"/>
          </w:tcPr>
          <w:p w14:paraId="320B8220" w14:textId="77777777" w:rsidR="004E7E6D" w:rsidRPr="00234B95" w:rsidRDefault="004E7E6D" w:rsidP="00C24226">
            <w:pPr>
              <w:spacing w:line="240" w:lineRule="auto"/>
              <w:rPr>
                <w:sz w:val="20"/>
                <w:szCs w:val="20"/>
              </w:rPr>
            </w:pPr>
            <w:r w:rsidRPr="00234B95">
              <w:rPr>
                <w:rFonts w:cs="Tahoma"/>
                <w:sz w:val="20"/>
                <w:szCs w:val="20"/>
              </w:rPr>
              <w:t xml:space="preserve">mgr inż. arch. </w:t>
            </w:r>
            <w:r w:rsidRPr="00234B95">
              <w:rPr>
                <w:rFonts w:cs="Tahoma"/>
                <w:sz w:val="20"/>
                <w:szCs w:val="20"/>
              </w:rPr>
              <w:br/>
              <w:t>Bartosz Szubski</w:t>
            </w:r>
            <w:r w:rsidRPr="00234B95">
              <w:rPr>
                <w:sz w:val="20"/>
                <w:szCs w:val="20"/>
              </w:rPr>
              <w:t xml:space="preserve"> </w:t>
            </w:r>
          </w:p>
          <w:p w14:paraId="7E8BDEB6" w14:textId="77777777" w:rsidR="004E7E6D" w:rsidRPr="00234B95" w:rsidRDefault="004E7E6D" w:rsidP="00C24226">
            <w:pPr>
              <w:spacing w:line="240" w:lineRule="auto"/>
              <w:rPr>
                <w:sz w:val="20"/>
                <w:szCs w:val="20"/>
              </w:rPr>
            </w:pPr>
          </w:p>
          <w:p w14:paraId="56EBEB32" w14:textId="77777777" w:rsidR="004E7E6D" w:rsidRPr="00234B95" w:rsidRDefault="004E7E6D" w:rsidP="00C24226">
            <w:pPr>
              <w:spacing w:before="60"/>
              <w:rPr>
                <w:rFonts w:cs="Tahoma"/>
                <w:sz w:val="20"/>
                <w:szCs w:val="20"/>
              </w:rPr>
            </w:pPr>
          </w:p>
          <w:p w14:paraId="33AAB967" w14:textId="77777777" w:rsidR="004E7E6D" w:rsidRPr="00234B95" w:rsidRDefault="004E7E6D" w:rsidP="00C24226">
            <w:pPr>
              <w:spacing w:before="60"/>
              <w:rPr>
                <w:rFonts w:cs="Tahoma"/>
                <w:sz w:val="20"/>
                <w:szCs w:val="20"/>
              </w:rPr>
            </w:pPr>
          </w:p>
          <w:p w14:paraId="37976EE6" w14:textId="77777777" w:rsidR="004E7E6D" w:rsidRPr="00234B95" w:rsidRDefault="004E7E6D" w:rsidP="00C24226">
            <w:pPr>
              <w:spacing w:before="60"/>
              <w:rPr>
                <w:rFonts w:cs="Tahoma"/>
                <w:sz w:val="20"/>
                <w:szCs w:val="20"/>
              </w:rPr>
            </w:pPr>
          </w:p>
          <w:p w14:paraId="47863629" w14:textId="77777777" w:rsidR="004E7E6D" w:rsidRPr="00234B95" w:rsidRDefault="004E7E6D" w:rsidP="00C24226">
            <w:pPr>
              <w:spacing w:before="60"/>
              <w:rPr>
                <w:rFonts w:cs="Tahoma"/>
                <w:sz w:val="20"/>
                <w:szCs w:val="20"/>
              </w:rPr>
            </w:pPr>
          </w:p>
          <w:p w14:paraId="02D89D1D" w14:textId="77777777" w:rsidR="004E7E6D" w:rsidRPr="00234B95" w:rsidRDefault="004E7E6D" w:rsidP="00C24226">
            <w:pPr>
              <w:spacing w:before="60"/>
              <w:rPr>
                <w:rFonts w:cs="Tahoma"/>
                <w:sz w:val="20"/>
                <w:szCs w:val="20"/>
              </w:rPr>
            </w:pPr>
          </w:p>
          <w:p w14:paraId="4B100952" w14:textId="77777777" w:rsidR="004E7E6D" w:rsidRPr="00234B95" w:rsidRDefault="004E7E6D" w:rsidP="00C24226">
            <w:pPr>
              <w:spacing w:before="60"/>
              <w:rPr>
                <w:rFonts w:cs="Tahoma"/>
                <w:sz w:val="20"/>
                <w:szCs w:val="20"/>
              </w:rPr>
            </w:pPr>
          </w:p>
          <w:p w14:paraId="414279F0" w14:textId="77777777" w:rsidR="004E7E6D" w:rsidRPr="00234B95" w:rsidRDefault="004E7E6D" w:rsidP="00C24226">
            <w:pPr>
              <w:spacing w:before="60"/>
              <w:rPr>
                <w:rFonts w:cs="Tahoma"/>
                <w:sz w:val="20"/>
                <w:szCs w:val="20"/>
              </w:rPr>
            </w:pPr>
          </w:p>
          <w:p w14:paraId="2E4CD34A" w14:textId="77777777" w:rsidR="004E7E6D" w:rsidRPr="00234B95" w:rsidRDefault="004E7E6D" w:rsidP="00C24226">
            <w:pPr>
              <w:spacing w:before="60"/>
              <w:rPr>
                <w:rFonts w:cs="Tahoma"/>
                <w:sz w:val="20"/>
                <w:szCs w:val="20"/>
              </w:rPr>
            </w:pPr>
          </w:p>
          <w:p w14:paraId="54529553" w14:textId="77777777" w:rsidR="004E7E6D" w:rsidRPr="00234B95" w:rsidRDefault="004E7E6D" w:rsidP="00C24226">
            <w:pPr>
              <w:spacing w:before="60"/>
              <w:rPr>
                <w:rFonts w:cs="Tahoma"/>
                <w:sz w:val="20"/>
                <w:szCs w:val="20"/>
              </w:rPr>
            </w:pPr>
          </w:p>
          <w:p w14:paraId="7F376A04" w14:textId="77777777" w:rsidR="004E7E6D" w:rsidRPr="00234B95" w:rsidRDefault="004E7E6D" w:rsidP="00C24226">
            <w:pPr>
              <w:spacing w:before="60"/>
              <w:rPr>
                <w:rFonts w:cs="Tahoma"/>
                <w:sz w:val="20"/>
                <w:szCs w:val="20"/>
              </w:rPr>
            </w:pPr>
          </w:p>
          <w:p w14:paraId="0BEB05A1" w14:textId="77777777" w:rsidR="004E7E6D" w:rsidRPr="00234B95" w:rsidRDefault="004E7E6D" w:rsidP="00C24226">
            <w:pPr>
              <w:spacing w:before="60"/>
              <w:rPr>
                <w:rFonts w:cs="Tahoma"/>
                <w:sz w:val="20"/>
                <w:szCs w:val="20"/>
              </w:rPr>
            </w:pPr>
          </w:p>
          <w:p w14:paraId="5243B3CD" w14:textId="77777777" w:rsidR="004E7E6D" w:rsidRPr="00234B95" w:rsidRDefault="004E7E6D" w:rsidP="00C24226">
            <w:pPr>
              <w:spacing w:before="60"/>
              <w:rPr>
                <w:rFonts w:cs="Tahoma"/>
                <w:sz w:val="20"/>
                <w:szCs w:val="20"/>
              </w:rPr>
            </w:pPr>
          </w:p>
          <w:p w14:paraId="0A558FCD" w14:textId="77777777" w:rsidR="004E7E6D" w:rsidRPr="00234B95" w:rsidRDefault="004E7E6D" w:rsidP="00C24226">
            <w:pPr>
              <w:spacing w:before="60"/>
              <w:rPr>
                <w:sz w:val="20"/>
                <w:szCs w:val="20"/>
              </w:rPr>
            </w:pPr>
          </w:p>
        </w:tc>
      </w:tr>
    </w:tbl>
    <w:p w14:paraId="25BE9D67" w14:textId="6ACFC03A" w:rsidR="00FD4C49" w:rsidRPr="00C2227B" w:rsidRDefault="00FD4C49" w:rsidP="007D2762">
      <w:pPr>
        <w:pStyle w:val="Nagwek1"/>
        <w:rPr>
          <w:b/>
          <w:color w:val="FF0000"/>
          <w:szCs w:val="22"/>
        </w:rPr>
      </w:pPr>
    </w:p>
    <w:sectPr w:rsidR="00FD4C49" w:rsidRPr="00C2227B" w:rsidSect="00101F21">
      <w:headerReference w:type="default" r:id="rId8"/>
      <w:footerReference w:type="default" r:id="rId9"/>
      <w:headerReference w:type="first" r:id="rId10"/>
      <w:footerReference w:type="first" r:id="rId11"/>
      <w:pgSz w:w="11906" w:h="16838" w:code="9"/>
      <w:pgMar w:top="1287" w:right="1417" w:bottom="1135" w:left="1417" w:header="567"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BB4273" w14:textId="77777777" w:rsidR="00A11BDC" w:rsidRDefault="00A11BDC">
      <w:pPr>
        <w:spacing w:line="240" w:lineRule="auto"/>
      </w:pPr>
      <w:r>
        <w:separator/>
      </w:r>
    </w:p>
    <w:p w14:paraId="69F118D5" w14:textId="77777777" w:rsidR="00A11BDC" w:rsidRDefault="00A11BDC"/>
  </w:endnote>
  <w:endnote w:type="continuationSeparator" w:id="0">
    <w:p w14:paraId="3558567B" w14:textId="77777777" w:rsidR="00A11BDC" w:rsidRDefault="00A11BDC">
      <w:pPr>
        <w:spacing w:line="240" w:lineRule="auto"/>
      </w:pPr>
      <w:r>
        <w:continuationSeparator/>
      </w:r>
    </w:p>
    <w:p w14:paraId="18FA82A1" w14:textId="77777777" w:rsidR="00A11BDC" w:rsidRDefault="00A11B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mic Sans MS">
    <w:panose1 w:val="030F0702030302020204"/>
    <w:charset w:val="EE"/>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Gill Sans MT">
    <w:panose1 w:val="020B0502020104020203"/>
    <w:charset w:val="EE"/>
    <w:family w:val="swiss"/>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ERFTN+PfuturaBook">
    <w:altName w:val="Arial"/>
    <w:panose1 w:val="00000000000000000000"/>
    <w:charset w:val="00"/>
    <w:family w:val="swiss"/>
    <w:notTrueType/>
    <w:pitch w:val="default"/>
    <w:sig w:usb0="00000003" w:usb1="00000000" w:usb2="00000000" w:usb3="00000000" w:csb0="00000001" w:csb1="00000000"/>
  </w:font>
  <w:font w:name="Humnst777LtEU">
    <w:altName w:val="Arial"/>
    <w:panose1 w:val="00000000000000000000"/>
    <w:charset w:val="00"/>
    <w:family w:val="swiss"/>
    <w:notTrueType/>
    <w:pitch w:val="default"/>
    <w:sig w:usb0="00000003" w:usb1="00000000" w:usb2="00000000" w:usb3="00000000" w:csb0="00000001" w:csb1="00000000"/>
  </w:font>
  <w:font w:name="ヒラギノ角ゴ Pro W3">
    <w:altName w:val="Yu Gothic"/>
    <w:charset w:val="80"/>
    <w:family w:val="auto"/>
    <w:pitch w:val="variable"/>
    <w:sig w:usb0="00000000" w:usb1="00000000" w:usb2="01000407" w:usb3="00000000" w:csb0="00020000" w:csb1="00000000"/>
  </w:font>
  <w:font w:name="StarSymbol">
    <w:altName w:val="Yu Gothic"/>
    <w:charset w:val="02"/>
    <w:family w:val="auto"/>
    <w:pitch w:val="default"/>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FuturaTEELig">
    <w:altName w:val="Times New Roman"/>
    <w:charset w:val="00"/>
    <w:family w:val="auto"/>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Arial Bold">
    <w:altName w:val="Arial"/>
    <w:charset w:val="00"/>
    <w:family w:val="auto"/>
    <w:pitch w:val="variable"/>
    <w:sig w:usb0="00000003" w:usb1="00000000" w:usb2="00000000" w:usb3="00000000" w:csb0="00000001" w:csb1="00000000"/>
  </w:font>
  <w:font w:name="Myriad Pro Light">
    <w:panose1 w:val="020B0603030403020204"/>
    <w:charset w:val="00"/>
    <w:family w:val="swiss"/>
    <w:notTrueType/>
    <w:pitch w:val="variable"/>
    <w:sig w:usb0="20000287" w:usb1="00000001" w:usb2="00000000" w:usb3="00000000" w:csb0="0000019F" w:csb1="00000000"/>
  </w:font>
  <w:font w:name="Cambria">
    <w:panose1 w:val="02040503050406030204"/>
    <w:charset w:val="EE"/>
    <w:family w:val="roman"/>
    <w:pitch w:val="variable"/>
    <w:sig w:usb0="E00006FF" w:usb1="420024FF" w:usb2="02000000" w:usb3="00000000" w:csb0="0000019F" w:csb1="00000000"/>
  </w:font>
  <w:font w:name="TimesNewRomanPSMT">
    <w:altName w:val="Times New Roman"/>
    <w:panose1 w:val="00000000000000000000"/>
    <w:charset w:val="00"/>
    <w:family w:val="roman"/>
    <w:notTrueType/>
    <w:pitch w:val="default"/>
  </w:font>
  <w:font w:name="SymbolMT">
    <w:altName w:val="Cambria"/>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TimesNewRoman">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80185790"/>
      <w:docPartObj>
        <w:docPartGallery w:val="Page Numbers (Bottom of Page)"/>
        <w:docPartUnique/>
      </w:docPartObj>
    </w:sdtPr>
    <w:sdtEndPr/>
    <w:sdtContent>
      <w:p w14:paraId="76FC3B6D" w14:textId="77777777" w:rsidR="00E64DD9" w:rsidRDefault="00E64DD9">
        <w:pPr>
          <w:pStyle w:val="Stopka"/>
          <w:jc w:val="right"/>
        </w:pPr>
        <w:r>
          <w:fldChar w:fldCharType="begin"/>
        </w:r>
        <w:r>
          <w:instrText>PAGE   \* MERGEFORMAT</w:instrText>
        </w:r>
        <w:r>
          <w:fldChar w:fldCharType="separate"/>
        </w:r>
        <w:r w:rsidRPr="00FD326A">
          <w:rPr>
            <w:noProof/>
            <w:lang w:val="pl-PL"/>
          </w:rPr>
          <w:t>11</w:t>
        </w:r>
        <w:r>
          <w:fldChar w:fldCharType="end"/>
        </w:r>
      </w:p>
    </w:sdtContent>
  </w:sdt>
  <w:p w14:paraId="4580C7B9" w14:textId="77777777" w:rsidR="00E64DD9" w:rsidRDefault="00E64DD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A6D6B" w14:textId="77777777" w:rsidR="00E64DD9" w:rsidRDefault="00E64DD9">
    <w:pPr>
      <w:pStyle w:val="Stopka"/>
    </w:pPr>
  </w:p>
  <w:p w14:paraId="74549628" w14:textId="77777777" w:rsidR="00E64DD9" w:rsidRDefault="00E64DD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A6F991" w14:textId="77777777" w:rsidR="00A11BDC" w:rsidRDefault="00A11BDC">
      <w:pPr>
        <w:spacing w:line="240" w:lineRule="auto"/>
      </w:pPr>
      <w:r>
        <w:separator/>
      </w:r>
    </w:p>
    <w:p w14:paraId="21C11787" w14:textId="77777777" w:rsidR="00A11BDC" w:rsidRDefault="00A11BDC"/>
  </w:footnote>
  <w:footnote w:type="continuationSeparator" w:id="0">
    <w:p w14:paraId="155C92D0" w14:textId="77777777" w:rsidR="00A11BDC" w:rsidRDefault="00A11BDC">
      <w:pPr>
        <w:spacing w:line="240" w:lineRule="auto"/>
      </w:pPr>
      <w:r>
        <w:continuationSeparator/>
      </w:r>
    </w:p>
    <w:p w14:paraId="1B78F4E1" w14:textId="77777777" w:rsidR="00A11BDC" w:rsidRDefault="00A11BD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CD672" w14:textId="77777777" w:rsidR="00101F21" w:rsidRPr="007D2762" w:rsidRDefault="00101F21" w:rsidP="00101F21">
    <w:pPr>
      <w:rPr>
        <w:sz w:val="16"/>
        <w:szCs w:val="16"/>
      </w:rPr>
    </w:pPr>
    <w:r w:rsidRPr="007D2762">
      <w:rPr>
        <w:noProof/>
        <w:color w:val="FFFFFF"/>
        <w:sz w:val="16"/>
        <w:szCs w:val="16"/>
      </w:rPr>
      <w:drawing>
        <wp:anchor distT="0" distB="0" distL="114300" distR="114300" simplePos="0" relativeHeight="251680768" behindDoc="0" locked="0" layoutInCell="1" allowOverlap="1" wp14:anchorId="68C51580" wp14:editId="5DAF44D0">
          <wp:simplePos x="0" y="0"/>
          <wp:positionH relativeFrom="margin">
            <wp:posOffset>4639310</wp:posOffset>
          </wp:positionH>
          <wp:positionV relativeFrom="margin">
            <wp:posOffset>-455295</wp:posOffset>
          </wp:positionV>
          <wp:extent cx="1043305" cy="400050"/>
          <wp:effectExtent l="0" t="0" r="4445" b="0"/>
          <wp:wrapSquare wrapText="bothSides"/>
          <wp:docPr id="40" name="Obraz 40" descr="LOGO_black&amp;wh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LOGO_black&amp;white"/>
                  <pic:cNvPicPr>
                    <a:picLocks noChangeAspect="1" noChangeArrowheads="1"/>
                  </pic:cNvPicPr>
                </pic:nvPicPr>
                <pic:blipFill>
                  <a:blip r:embed="rId1">
                    <a:extLst>
                      <a:ext uri="{28A0092B-C50C-407E-A947-70E740481C1C}">
                        <a14:useLocalDpi xmlns:a14="http://schemas.microsoft.com/office/drawing/2010/main" val="0"/>
                      </a:ext>
                    </a:extLst>
                  </a:blip>
                  <a:srcRect t="23412" b="22353"/>
                  <a:stretch>
                    <a:fillRect/>
                  </a:stretch>
                </pic:blipFill>
                <pic:spPr bwMode="auto">
                  <a:xfrm>
                    <a:off x="0" y="0"/>
                    <a:ext cx="104330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D2762">
      <w:rPr>
        <w:b/>
        <w:color w:val="808080"/>
        <w:sz w:val="16"/>
        <w:szCs w:val="16"/>
      </w:rPr>
      <w:t>Przedsiębiorstwo Organizacji  Inwestycji  Allplan  Sp.  z  o.o.</w:t>
    </w:r>
  </w:p>
  <w:p w14:paraId="329B8E02" w14:textId="77777777" w:rsidR="00101F21" w:rsidRPr="007D2762" w:rsidRDefault="00101F21" w:rsidP="00101F21">
    <w:pPr>
      <w:pStyle w:val="Stopka"/>
      <w:ind w:right="3118"/>
      <w:rPr>
        <w:color w:val="808080"/>
        <w:sz w:val="16"/>
        <w:szCs w:val="16"/>
      </w:rPr>
    </w:pPr>
    <w:r w:rsidRPr="007D2762">
      <w:rPr>
        <w:color w:val="808080"/>
        <w:sz w:val="16"/>
        <w:szCs w:val="16"/>
      </w:rPr>
      <w:t>ul. Mahoniowa 14, 85-390 Bydgoszcz, tel. 52 348 84 10, fax 52 348 84 11</w:t>
    </w:r>
  </w:p>
  <w:p w14:paraId="14A3BE38" w14:textId="0F673D79" w:rsidR="00101F21" w:rsidRPr="007D2762" w:rsidRDefault="00101F21" w:rsidP="00101F21">
    <w:pPr>
      <w:pStyle w:val="Stopka"/>
      <w:ind w:right="3543"/>
      <w:rPr>
        <w:color w:val="808080"/>
        <w:sz w:val="16"/>
        <w:szCs w:val="16"/>
        <w:lang w:val="en-US"/>
      </w:rPr>
    </w:pPr>
    <w:r w:rsidRPr="000E037F">
      <w:rPr>
        <w:noProof/>
        <w:color w:val="FFFFFF"/>
        <w:sz w:val="18"/>
        <w:szCs w:val="18"/>
        <w:lang w:eastAsia="pl-PL"/>
      </w:rPr>
      <mc:AlternateContent>
        <mc:Choice Requires="wps">
          <w:drawing>
            <wp:anchor distT="0" distB="0" distL="114300" distR="114300" simplePos="0" relativeHeight="251682816" behindDoc="0" locked="0" layoutInCell="1" allowOverlap="1" wp14:anchorId="76DA76F0" wp14:editId="5F1E89A0">
              <wp:simplePos x="0" y="0"/>
              <wp:positionH relativeFrom="margin">
                <wp:align>left</wp:align>
              </wp:positionH>
              <wp:positionV relativeFrom="paragraph">
                <wp:posOffset>124460</wp:posOffset>
              </wp:positionV>
              <wp:extent cx="5981700" cy="17145"/>
              <wp:effectExtent l="0" t="0" r="19050" b="20955"/>
              <wp:wrapNone/>
              <wp:docPr id="35" name="Łącznik prosty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1700" cy="1714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00AE2A78" id="Łącznik prosty 35" o:spid="_x0000_s1026" style="position:absolute;flip:y;z-index:2516828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9.8pt" to="471pt,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" strokeweight=".5pt">
              <w10:wrap anchorx="margin"/>
            </v:line>
          </w:pict>
        </mc:Fallback>
      </mc:AlternateContent>
    </w:r>
    <w:r w:rsidRPr="007D2762">
      <w:rPr>
        <w:color w:val="808080"/>
        <w:sz w:val="16"/>
        <w:szCs w:val="16"/>
        <w:lang w:val="en-US"/>
      </w:rPr>
      <w:t xml:space="preserve">e-mail:  biuro@allplan.com.pl,  </w:t>
    </w:r>
    <w:hyperlink r:id="rId2" w:history="1">
      <w:r w:rsidRPr="007D2762">
        <w:rPr>
          <w:rStyle w:val="Hipercze"/>
          <w:color w:val="808080"/>
          <w:sz w:val="16"/>
          <w:szCs w:val="16"/>
          <w:u w:color="FFFFFF"/>
          <w:lang w:val="en-US"/>
        </w:rPr>
        <w:t>www.allplan.com.pl</w:t>
      </w:r>
    </w:hyperlink>
    <w:r w:rsidRPr="007D2762">
      <w:rPr>
        <w:color w:val="808080"/>
        <w:sz w:val="16"/>
        <w:szCs w:val="16"/>
        <w:lang w:val="en-US"/>
      </w:rPr>
      <w:t>,  NIP: 967-125-78-54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C06C8" w14:textId="77777777" w:rsidR="007D2762" w:rsidRPr="007D2762" w:rsidRDefault="007D2762" w:rsidP="007D2762">
    <w:pPr>
      <w:rPr>
        <w:sz w:val="16"/>
        <w:szCs w:val="16"/>
      </w:rPr>
    </w:pPr>
    <w:r w:rsidRPr="007D2762">
      <w:rPr>
        <w:noProof/>
        <w:color w:val="FFFFFF"/>
        <w:sz w:val="16"/>
        <w:szCs w:val="16"/>
      </w:rPr>
      <w:drawing>
        <wp:anchor distT="0" distB="0" distL="114300" distR="114300" simplePos="0" relativeHeight="251677696" behindDoc="0" locked="0" layoutInCell="1" allowOverlap="1" wp14:anchorId="4EE4D8D8" wp14:editId="4A5F8804">
          <wp:simplePos x="0" y="0"/>
          <wp:positionH relativeFrom="margin">
            <wp:posOffset>4915535</wp:posOffset>
          </wp:positionH>
          <wp:positionV relativeFrom="margin">
            <wp:posOffset>-931545</wp:posOffset>
          </wp:positionV>
          <wp:extent cx="1043305" cy="400050"/>
          <wp:effectExtent l="0" t="0" r="4445" b="0"/>
          <wp:wrapSquare wrapText="bothSides"/>
          <wp:docPr id="41" name="Obraz 41" descr="LOGO_black&amp;wh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LOGO_black&amp;white"/>
                  <pic:cNvPicPr>
                    <a:picLocks noChangeAspect="1" noChangeArrowheads="1"/>
                  </pic:cNvPicPr>
                </pic:nvPicPr>
                <pic:blipFill>
                  <a:blip r:embed="rId1">
                    <a:extLst>
                      <a:ext uri="{28A0092B-C50C-407E-A947-70E740481C1C}">
                        <a14:useLocalDpi xmlns:a14="http://schemas.microsoft.com/office/drawing/2010/main" val="0"/>
                      </a:ext>
                    </a:extLst>
                  </a:blip>
                  <a:srcRect t="23412" b="22353"/>
                  <a:stretch>
                    <a:fillRect/>
                  </a:stretch>
                </pic:blipFill>
                <pic:spPr bwMode="auto">
                  <a:xfrm>
                    <a:off x="0" y="0"/>
                    <a:ext cx="104330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D2762">
      <w:rPr>
        <w:b/>
        <w:color w:val="808080"/>
        <w:sz w:val="16"/>
        <w:szCs w:val="16"/>
      </w:rPr>
      <w:t>Przedsiębiorstwo Organizacji  Inwestycji  Allplan  Sp.  z  o.o.</w:t>
    </w:r>
  </w:p>
  <w:p w14:paraId="152CD231" w14:textId="77777777" w:rsidR="007D2762" w:rsidRPr="007D2762" w:rsidRDefault="007D2762" w:rsidP="007D2762">
    <w:pPr>
      <w:pStyle w:val="Stopka"/>
      <w:ind w:right="3118"/>
      <w:rPr>
        <w:color w:val="808080"/>
        <w:sz w:val="16"/>
        <w:szCs w:val="16"/>
      </w:rPr>
    </w:pPr>
    <w:r w:rsidRPr="007D2762">
      <w:rPr>
        <w:color w:val="808080"/>
        <w:sz w:val="16"/>
        <w:szCs w:val="16"/>
      </w:rPr>
      <w:t>ul. Mahoniowa 14, 85-390 Bydgoszcz, tel. 52 348 84 10, fax 52 348 84 11</w:t>
    </w:r>
  </w:p>
  <w:p w14:paraId="738869BB" w14:textId="77777777" w:rsidR="007D2762" w:rsidRPr="007D2762" w:rsidRDefault="007D2762" w:rsidP="007D2762">
    <w:pPr>
      <w:pStyle w:val="Stopka"/>
      <w:ind w:right="3543"/>
      <w:rPr>
        <w:color w:val="808080"/>
        <w:sz w:val="16"/>
        <w:szCs w:val="16"/>
        <w:lang w:val="en-US"/>
      </w:rPr>
    </w:pPr>
    <w:r w:rsidRPr="007D2762">
      <w:rPr>
        <w:color w:val="808080"/>
        <w:sz w:val="16"/>
        <w:szCs w:val="16"/>
        <w:lang w:val="en-US"/>
      </w:rPr>
      <w:t xml:space="preserve">e-mail:  biuro@allplan.com.pl,  </w:t>
    </w:r>
    <w:hyperlink r:id="rId2" w:history="1">
      <w:r w:rsidRPr="007D2762">
        <w:rPr>
          <w:rStyle w:val="Hipercze"/>
          <w:color w:val="808080"/>
          <w:sz w:val="16"/>
          <w:szCs w:val="16"/>
          <w:u w:color="FFFFFF"/>
          <w:lang w:val="en-US"/>
        </w:rPr>
        <w:t>www.allplan.com.pl</w:t>
      </w:r>
    </w:hyperlink>
    <w:r w:rsidRPr="007D2762">
      <w:rPr>
        <w:color w:val="808080"/>
        <w:sz w:val="16"/>
        <w:szCs w:val="16"/>
        <w:lang w:val="en-US"/>
      </w:rPr>
      <w:t>,  NIP: 967-125-78-54</w:t>
    </w:r>
  </w:p>
  <w:p w14:paraId="534D1328" w14:textId="77777777" w:rsidR="007D2762" w:rsidRPr="001A6B97" w:rsidRDefault="007D2762" w:rsidP="007D2762">
    <w:pPr>
      <w:pStyle w:val="Stopka"/>
      <w:tabs>
        <w:tab w:val="center" w:pos="0"/>
      </w:tabs>
      <w:rPr>
        <w:color w:val="808080"/>
        <w:lang w:val="en-US"/>
      </w:rPr>
    </w:pPr>
    <w:r w:rsidRPr="000E037F">
      <w:rPr>
        <w:noProof/>
        <w:color w:val="FFFFFF"/>
        <w:sz w:val="18"/>
        <w:szCs w:val="18"/>
        <w:lang w:eastAsia="pl-PL"/>
      </w:rPr>
      <mc:AlternateContent>
        <mc:Choice Requires="wps">
          <w:drawing>
            <wp:anchor distT="0" distB="0" distL="114300" distR="114300" simplePos="0" relativeHeight="251678720" behindDoc="0" locked="0" layoutInCell="1" allowOverlap="1" wp14:anchorId="411D944A" wp14:editId="26CEB566">
              <wp:simplePos x="0" y="0"/>
              <wp:positionH relativeFrom="margin">
                <wp:posOffset>-45720</wp:posOffset>
              </wp:positionH>
              <wp:positionV relativeFrom="paragraph">
                <wp:posOffset>35560</wp:posOffset>
              </wp:positionV>
              <wp:extent cx="5981700" cy="17145"/>
              <wp:effectExtent l="11430" t="6985" r="7620" b="13970"/>
              <wp:wrapNone/>
              <wp:docPr id="4" name="Łącznik prosty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1700" cy="1714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08186CC7" id="Łącznik prosty 4" o:spid="_x0000_s1026" style="position:absolute;flip:y;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6pt,2.8pt" to="467.4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" strokeweight=".5pt">
              <w10:wrap anchorx="margin"/>
            </v:line>
          </w:pict>
        </mc:Fallback>
      </mc:AlternateContent>
    </w:r>
  </w:p>
  <w:p w14:paraId="647BFD40" w14:textId="512F047D" w:rsidR="00E64DD9" w:rsidRPr="007D2762" w:rsidRDefault="00E64DD9" w:rsidP="007D2762">
    <w:pPr>
      <w:pStyle w:val="Nagwek"/>
    </w:pPr>
    <w:r w:rsidRPr="007D2762">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FC9E015C"/>
    <w:lvl w:ilvl="0">
      <w:start w:val="1"/>
      <w:numFmt w:val="bullet"/>
      <w:pStyle w:val="Listapunktowana2"/>
      <w:lvlText w:val=""/>
      <w:lvlJc w:val="left"/>
      <w:pPr>
        <w:tabs>
          <w:tab w:val="num" w:pos="720"/>
        </w:tabs>
        <w:ind w:left="720" w:hanging="360"/>
      </w:pPr>
      <w:rPr>
        <w:rFonts w:ascii="Symbol" w:hAnsi="Symbol" w:hint="default"/>
      </w:rPr>
    </w:lvl>
  </w:abstractNum>
  <w:abstractNum w:abstractNumId="1" w15:restartNumberingAfterBreak="0">
    <w:nsid w:val="00BD1437"/>
    <w:multiLevelType w:val="multilevel"/>
    <w:tmpl w:val="773EEAA4"/>
    <w:lvl w:ilvl="0">
      <w:start w:val="1"/>
      <w:numFmt w:val="decimal"/>
      <w:pStyle w:val="StylTK"/>
      <w:lvlText w:val="%1."/>
      <w:lvlJc w:val="left"/>
      <w:pPr>
        <w:tabs>
          <w:tab w:val="num" w:pos="0"/>
        </w:tabs>
        <w:ind w:left="360" w:hanging="360"/>
      </w:pPr>
      <w:rPr>
        <w:rFonts w:hint="default"/>
      </w:rPr>
    </w:lvl>
    <w:lvl w:ilvl="1">
      <w:start w:val="1"/>
      <w:numFmt w:val="decimal"/>
      <w:pStyle w:val="StylTK1"/>
      <w:lvlText w:val="%1.%2."/>
      <w:lvlJc w:val="left"/>
      <w:pPr>
        <w:tabs>
          <w:tab w:val="num" w:pos="0"/>
        </w:tabs>
        <w:ind w:left="792" w:hanging="432"/>
      </w:pPr>
      <w:rPr>
        <w:rFonts w:hint="default"/>
      </w:rPr>
    </w:lvl>
    <w:lvl w:ilvl="2">
      <w:start w:val="1"/>
      <w:numFmt w:val="decimal"/>
      <w:lvlText w:val="%1.%2.%3."/>
      <w:lvlJc w:val="left"/>
      <w:pPr>
        <w:tabs>
          <w:tab w:val="num" w:pos="0"/>
        </w:tabs>
        <w:ind w:left="1296" w:hanging="504"/>
      </w:pPr>
      <w:rPr>
        <w:rFonts w:hint="default"/>
      </w:rPr>
    </w:lvl>
    <w:lvl w:ilvl="3">
      <w:start w:val="1"/>
      <w:numFmt w:val="decimal"/>
      <w:lvlText w:val="%1.%2.%3.%4."/>
      <w:lvlJc w:val="left"/>
      <w:pPr>
        <w:tabs>
          <w:tab w:val="num" w:pos="0"/>
        </w:tabs>
        <w:ind w:left="1944" w:hanging="648"/>
      </w:pPr>
      <w:rPr>
        <w:rFonts w:hint="default"/>
      </w:rPr>
    </w:lvl>
    <w:lvl w:ilvl="4">
      <w:start w:val="1"/>
      <w:numFmt w:val="decimal"/>
      <w:lvlText w:val="%1.%2.%3.%4.%5."/>
      <w:lvlJc w:val="left"/>
      <w:pPr>
        <w:tabs>
          <w:tab w:val="num" w:pos="0"/>
        </w:tabs>
        <w:ind w:left="2736" w:hanging="792"/>
      </w:pPr>
      <w:rPr>
        <w:rFonts w:hint="default"/>
      </w:rPr>
    </w:lvl>
    <w:lvl w:ilvl="5">
      <w:start w:val="1"/>
      <w:numFmt w:val="decimal"/>
      <w:lvlText w:val="%1.%2.%3.%4.%5.%6."/>
      <w:lvlJc w:val="left"/>
      <w:pPr>
        <w:tabs>
          <w:tab w:val="num" w:pos="0"/>
        </w:tabs>
        <w:ind w:left="3672" w:hanging="936"/>
      </w:pPr>
      <w:rPr>
        <w:rFonts w:hint="default"/>
      </w:rPr>
    </w:lvl>
    <w:lvl w:ilvl="6">
      <w:start w:val="1"/>
      <w:numFmt w:val="decimal"/>
      <w:lvlText w:val="%1.%2.%3.%4.%5.%6.%7."/>
      <w:lvlJc w:val="left"/>
      <w:pPr>
        <w:tabs>
          <w:tab w:val="num" w:pos="0"/>
        </w:tabs>
        <w:ind w:left="4752" w:hanging="1080"/>
      </w:pPr>
      <w:rPr>
        <w:rFonts w:hint="default"/>
      </w:rPr>
    </w:lvl>
    <w:lvl w:ilvl="7">
      <w:start w:val="1"/>
      <w:numFmt w:val="decimal"/>
      <w:lvlText w:val="%1.%2.%3.%4.%5.%6.%7.%8."/>
      <w:lvlJc w:val="left"/>
      <w:pPr>
        <w:tabs>
          <w:tab w:val="num" w:pos="0"/>
        </w:tabs>
        <w:ind w:left="5976" w:hanging="1224"/>
      </w:pPr>
      <w:rPr>
        <w:rFonts w:hint="default"/>
      </w:rPr>
    </w:lvl>
    <w:lvl w:ilvl="8">
      <w:start w:val="1"/>
      <w:numFmt w:val="decimal"/>
      <w:lvlText w:val="%1.%2.%3.%4.%5.%6.%7.%8.%9."/>
      <w:lvlJc w:val="left"/>
      <w:pPr>
        <w:tabs>
          <w:tab w:val="num" w:pos="0"/>
        </w:tabs>
        <w:ind w:left="7416" w:hanging="1440"/>
      </w:pPr>
      <w:rPr>
        <w:rFonts w:hint="default"/>
      </w:rPr>
    </w:lvl>
  </w:abstractNum>
  <w:abstractNum w:abstractNumId="2" w15:restartNumberingAfterBreak="0">
    <w:nsid w:val="06F876FE"/>
    <w:multiLevelType w:val="hybridMultilevel"/>
    <w:tmpl w:val="5FAA69CA"/>
    <w:lvl w:ilvl="0" w:tplc="B9CAEA80">
      <w:numFmt w:val="bullet"/>
      <w:pStyle w:val="StylTK5"/>
      <w:lvlText w:val="-"/>
      <w:lvlJc w:val="left"/>
      <w:pPr>
        <w:tabs>
          <w:tab w:val="num" w:pos="720"/>
        </w:tabs>
        <w:ind w:left="720" w:hanging="360"/>
      </w:pPr>
      <w:rPr>
        <w:rFonts w:ascii="Comic Sans MS" w:eastAsia="Times New Roman" w:hAnsi="Comic Sans MS" w:cs="Times New Roman" w:hint="default"/>
      </w:rPr>
    </w:lvl>
    <w:lvl w:ilvl="1" w:tplc="F076A65E">
      <w:start w:val="1"/>
      <w:numFmt w:val="lowerLetter"/>
      <w:lvlText w:val="%2)"/>
      <w:lvlJc w:val="left"/>
      <w:pPr>
        <w:tabs>
          <w:tab w:val="num" w:pos="1440"/>
        </w:tabs>
        <w:ind w:left="1440" w:hanging="360"/>
      </w:pPr>
      <w:rPr>
        <w:rFonts w:hint="default"/>
      </w:rPr>
    </w:lvl>
    <w:lvl w:ilvl="2" w:tplc="F4B0A00E">
      <w:start w:val="1"/>
      <w:numFmt w:val="bullet"/>
      <w:lvlText w:val=""/>
      <w:lvlJc w:val="left"/>
      <w:pPr>
        <w:tabs>
          <w:tab w:val="num" w:pos="2160"/>
        </w:tabs>
        <w:ind w:left="2160" w:hanging="360"/>
      </w:pPr>
      <w:rPr>
        <w:rFonts w:ascii="Wingdings" w:hAnsi="Wingdings" w:hint="default"/>
      </w:rPr>
    </w:lvl>
    <w:lvl w:ilvl="3" w:tplc="B7C474AA" w:tentative="1">
      <w:start w:val="1"/>
      <w:numFmt w:val="bullet"/>
      <w:lvlText w:val=""/>
      <w:lvlJc w:val="left"/>
      <w:pPr>
        <w:tabs>
          <w:tab w:val="num" w:pos="2880"/>
        </w:tabs>
        <w:ind w:left="2880" w:hanging="360"/>
      </w:pPr>
      <w:rPr>
        <w:rFonts w:ascii="Symbol" w:hAnsi="Symbol" w:hint="default"/>
      </w:rPr>
    </w:lvl>
    <w:lvl w:ilvl="4" w:tplc="3C18AE8C" w:tentative="1">
      <w:start w:val="1"/>
      <w:numFmt w:val="bullet"/>
      <w:lvlText w:val="o"/>
      <w:lvlJc w:val="left"/>
      <w:pPr>
        <w:tabs>
          <w:tab w:val="num" w:pos="3600"/>
        </w:tabs>
        <w:ind w:left="3600" w:hanging="360"/>
      </w:pPr>
      <w:rPr>
        <w:rFonts w:ascii="Courier New" w:hAnsi="Courier New" w:cs="Comic Sans MS" w:hint="default"/>
      </w:rPr>
    </w:lvl>
    <w:lvl w:ilvl="5" w:tplc="C2362B36" w:tentative="1">
      <w:start w:val="1"/>
      <w:numFmt w:val="bullet"/>
      <w:lvlText w:val=""/>
      <w:lvlJc w:val="left"/>
      <w:pPr>
        <w:tabs>
          <w:tab w:val="num" w:pos="4320"/>
        </w:tabs>
        <w:ind w:left="4320" w:hanging="360"/>
      </w:pPr>
      <w:rPr>
        <w:rFonts w:ascii="Wingdings" w:hAnsi="Wingdings" w:hint="default"/>
      </w:rPr>
    </w:lvl>
    <w:lvl w:ilvl="6" w:tplc="263639F4" w:tentative="1">
      <w:start w:val="1"/>
      <w:numFmt w:val="bullet"/>
      <w:lvlText w:val=""/>
      <w:lvlJc w:val="left"/>
      <w:pPr>
        <w:tabs>
          <w:tab w:val="num" w:pos="5040"/>
        </w:tabs>
        <w:ind w:left="5040" w:hanging="360"/>
      </w:pPr>
      <w:rPr>
        <w:rFonts w:ascii="Symbol" w:hAnsi="Symbol" w:hint="default"/>
      </w:rPr>
    </w:lvl>
    <w:lvl w:ilvl="7" w:tplc="CED4457C" w:tentative="1">
      <w:start w:val="1"/>
      <w:numFmt w:val="bullet"/>
      <w:lvlText w:val="o"/>
      <w:lvlJc w:val="left"/>
      <w:pPr>
        <w:tabs>
          <w:tab w:val="num" w:pos="5760"/>
        </w:tabs>
        <w:ind w:left="5760" w:hanging="360"/>
      </w:pPr>
      <w:rPr>
        <w:rFonts w:ascii="Courier New" w:hAnsi="Courier New" w:cs="Comic Sans MS" w:hint="default"/>
      </w:rPr>
    </w:lvl>
    <w:lvl w:ilvl="8" w:tplc="05304150"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654612"/>
    <w:multiLevelType w:val="multilevel"/>
    <w:tmpl w:val="516C3090"/>
    <w:numStyleLink w:val="ALLPLANSTYL"/>
  </w:abstractNum>
  <w:abstractNum w:abstractNumId="4" w15:restartNumberingAfterBreak="0">
    <w:nsid w:val="0DB93386"/>
    <w:multiLevelType w:val="hybridMultilevel"/>
    <w:tmpl w:val="B2A26678"/>
    <w:lvl w:ilvl="0" w:tplc="E390D1B2">
      <w:numFmt w:val="decimal"/>
      <w:pStyle w:val="TP1A-ENG"/>
      <w:lvlText w:val=""/>
      <w:lvlJc w:val="left"/>
    </w:lvl>
    <w:lvl w:ilvl="1" w:tplc="0AAA6380">
      <w:numFmt w:val="decimal"/>
      <w:lvlText w:val=""/>
      <w:lvlJc w:val="left"/>
    </w:lvl>
    <w:lvl w:ilvl="2" w:tplc="04150005">
      <w:numFmt w:val="decimal"/>
      <w:lvlText w:val=""/>
      <w:lvlJc w:val="left"/>
    </w:lvl>
    <w:lvl w:ilvl="3" w:tplc="04150001">
      <w:numFmt w:val="decimal"/>
      <w:lvlText w:val=""/>
      <w:lvlJc w:val="left"/>
    </w:lvl>
    <w:lvl w:ilvl="4" w:tplc="04150003">
      <w:numFmt w:val="decimal"/>
      <w:lvlText w:val=""/>
      <w:lvlJc w:val="left"/>
    </w:lvl>
    <w:lvl w:ilvl="5" w:tplc="04150005">
      <w:numFmt w:val="decimal"/>
      <w:lvlText w:val=""/>
      <w:lvlJc w:val="left"/>
    </w:lvl>
    <w:lvl w:ilvl="6" w:tplc="04150001">
      <w:numFmt w:val="decimal"/>
      <w:lvlText w:val=""/>
      <w:lvlJc w:val="left"/>
    </w:lvl>
    <w:lvl w:ilvl="7" w:tplc="04150003">
      <w:numFmt w:val="decimal"/>
      <w:lvlText w:val=""/>
      <w:lvlJc w:val="left"/>
    </w:lvl>
    <w:lvl w:ilvl="8" w:tplc="04150005">
      <w:numFmt w:val="decimal"/>
      <w:lvlText w:val=""/>
      <w:lvlJc w:val="left"/>
    </w:lvl>
  </w:abstractNum>
  <w:abstractNum w:abstractNumId="5" w15:restartNumberingAfterBreak="0">
    <w:nsid w:val="10E02622"/>
    <w:multiLevelType w:val="hybridMultilevel"/>
    <w:tmpl w:val="96DE28F4"/>
    <w:lvl w:ilvl="0" w:tplc="FFFFFFFF">
      <w:numFmt w:val="decimal"/>
      <w:pStyle w:val="punktowaniekropka"/>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195514CB"/>
    <w:multiLevelType w:val="multilevel"/>
    <w:tmpl w:val="ABC09188"/>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23A4DF5"/>
    <w:multiLevelType w:val="hybridMultilevel"/>
    <w:tmpl w:val="D6F06470"/>
    <w:name w:val="WW8Num1"/>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2B13302B"/>
    <w:multiLevelType w:val="hybridMultilevel"/>
    <w:tmpl w:val="30CC8690"/>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9" w15:restartNumberingAfterBreak="0">
    <w:nsid w:val="30683459"/>
    <w:multiLevelType w:val="hybridMultilevel"/>
    <w:tmpl w:val="D8142BA2"/>
    <w:name w:val="WW8Num2"/>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37D47906"/>
    <w:multiLevelType w:val="hybridMultilevel"/>
    <w:tmpl w:val="D2CC8144"/>
    <w:lvl w:ilvl="0" w:tplc="04090001">
      <w:numFmt w:val="decimal"/>
      <w:pStyle w:val="TP21-PL"/>
      <w:lvlText w:val=""/>
      <w:lvlJc w:val="left"/>
    </w:lvl>
    <w:lvl w:ilvl="1" w:tplc="04090003">
      <w:numFmt w:val="decimal"/>
      <w:lvlText w:val=""/>
      <w:lvlJc w:val="left"/>
    </w:lvl>
    <w:lvl w:ilvl="2" w:tplc="04090005">
      <w:numFmt w:val="decimal"/>
      <w:lvlText w:val=""/>
      <w:lvlJc w:val="left"/>
    </w:lvl>
    <w:lvl w:ilvl="3" w:tplc="04090001">
      <w:numFmt w:val="decimal"/>
      <w:lvlText w:val=""/>
      <w:lvlJc w:val="left"/>
    </w:lvl>
    <w:lvl w:ilvl="4" w:tplc="04090003">
      <w:numFmt w:val="decimal"/>
      <w:lvlText w:val=""/>
      <w:lvlJc w:val="left"/>
    </w:lvl>
    <w:lvl w:ilvl="5" w:tplc="04090005">
      <w:numFmt w:val="decimal"/>
      <w:lvlText w:val=""/>
      <w:lvlJc w:val="left"/>
    </w:lvl>
    <w:lvl w:ilvl="6" w:tplc="04090001">
      <w:numFmt w:val="decimal"/>
      <w:lvlText w:val=""/>
      <w:lvlJc w:val="left"/>
    </w:lvl>
    <w:lvl w:ilvl="7" w:tplc="04090003">
      <w:numFmt w:val="decimal"/>
      <w:lvlText w:val=""/>
      <w:lvlJc w:val="left"/>
    </w:lvl>
    <w:lvl w:ilvl="8" w:tplc="04090005">
      <w:numFmt w:val="decimal"/>
      <w:lvlText w:val=""/>
      <w:lvlJc w:val="left"/>
    </w:lvl>
  </w:abstractNum>
  <w:abstractNum w:abstractNumId="11" w15:restartNumberingAfterBreak="0">
    <w:nsid w:val="3BA0364D"/>
    <w:multiLevelType w:val="hybridMultilevel"/>
    <w:tmpl w:val="C71AB56E"/>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2" w15:restartNumberingAfterBreak="0">
    <w:nsid w:val="43270331"/>
    <w:multiLevelType w:val="hybridMultilevel"/>
    <w:tmpl w:val="A2BC8364"/>
    <w:lvl w:ilvl="0" w:tplc="04090001">
      <w:numFmt w:val="decimal"/>
      <w:pStyle w:val="StylTK6"/>
      <w:lvlText w:val=""/>
      <w:lvlJc w:val="left"/>
    </w:lvl>
    <w:lvl w:ilvl="1" w:tplc="04090003">
      <w:numFmt w:val="decimal"/>
      <w:lvlText w:val=""/>
      <w:lvlJc w:val="left"/>
    </w:lvl>
    <w:lvl w:ilvl="2" w:tplc="04090005">
      <w:numFmt w:val="decimal"/>
      <w:lvlText w:val=""/>
      <w:lvlJc w:val="left"/>
    </w:lvl>
    <w:lvl w:ilvl="3" w:tplc="04090001">
      <w:numFmt w:val="decimal"/>
      <w:lvlText w:val=""/>
      <w:lvlJc w:val="left"/>
    </w:lvl>
    <w:lvl w:ilvl="4" w:tplc="04090003">
      <w:numFmt w:val="decimal"/>
      <w:lvlText w:val=""/>
      <w:lvlJc w:val="left"/>
    </w:lvl>
    <w:lvl w:ilvl="5" w:tplc="04090005">
      <w:numFmt w:val="decimal"/>
      <w:lvlText w:val=""/>
      <w:lvlJc w:val="left"/>
    </w:lvl>
    <w:lvl w:ilvl="6" w:tplc="04090001">
      <w:numFmt w:val="decimal"/>
      <w:lvlText w:val=""/>
      <w:lvlJc w:val="left"/>
    </w:lvl>
    <w:lvl w:ilvl="7" w:tplc="04090003">
      <w:numFmt w:val="decimal"/>
      <w:lvlText w:val=""/>
      <w:lvlJc w:val="left"/>
    </w:lvl>
    <w:lvl w:ilvl="8" w:tplc="04090005">
      <w:numFmt w:val="decimal"/>
      <w:lvlText w:val=""/>
      <w:lvlJc w:val="left"/>
    </w:lvl>
  </w:abstractNum>
  <w:abstractNum w:abstractNumId="13" w15:restartNumberingAfterBreak="0">
    <w:nsid w:val="489C5E63"/>
    <w:multiLevelType w:val="multilevel"/>
    <w:tmpl w:val="ABC09188"/>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78424F6"/>
    <w:multiLevelType w:val="hybridMultilevel"/>
    <w:tmpl w:val="CE1ECE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E721305"/>
    <w:multiLevelType w:val="hybridMultilevel"/>
    <w:tmpl w:val="422272AA"/>
    <w:lvl w:ilvl="0" w:tplc="97809B24">
      <w:numFmt w:val="decimal"/>
      <w:pStyle w:val="TP12-ENG"/>
      <w:lvlText w:val=""/>
      <w:lvlJc w:val="left"/>
    </w:lvl>
    <w:lvl w:ilvl="1" w:tplc="53541AC4">
      <w:numFmt w:val="decimal"/>
      <w:lvlText w:val=""/>
      <w:lvlJc w:val="left"/>
    </w:lvl>
    <w:lvl w:ilvl="2" w:tplc="4F20DDBC">
      <w:numFmt w:val="decimal"/>
      <w:lvlText w:val=""/>
      <w:lvlJc w:val="left"/>
    </w:lvl>
    <w:lvl w:ilvl="3" w:tplc="30E8BF8A">
      <w:numFmt w:val="decimal"/>
      <w:lvlText w:val=""/>
      <w:lvlJc w:val="left"/>
    </w:lvl>
    <w:lvl w:ilvl="4" w:tplc="96E0B66C">
      <w:numFmt w:val="decimal"/>
      <w:lvlText w:val=""/>
      <w:lvlJc w:val="left"/>
    </w:lvl>
    <w:lvl w:ilvl="5" w:tplc="C870FAB6">
      <w:numFmt w:val="decimal"/>
      <w:lvlText w:val=""/>
      <w:lvlJc w:val="left"/>
    </w:lvl>
    <w:lvl w:ilvl="6" w:tplc="CE6E01CE">
      <w:numFmt w:val="decimal"/>
      <w:lvlText w:val=""/>
      <w:lvlJc w:val="left"/>
    </w:lvl>
    <w:lvl w:ilvl="7" w:tplc="A6EAF3EE">
      <w:numFmt w:val="decimal"/>
      <w:lvlText w:val=""/>
      <w:lvlJc w:val="left"/>
    </w:lvl>
    <w:lvl w:ilvl="8" w:tplc="7E4A63A6">
      <w:numFmt w:val="decimal"/>
      <w:lvlText w:val=""/>
      <w:lvlJc w:val="left"/>
    </w:lvl>
  </w:abstractNum>
  <w:abstractNum w:abstractNumId="16" w15:restartNumberingAfterBreak="0">
    <w:nsid w:val="5EEB334F"/>
    <w:multiLevelType w:val="multilevel"/>
    <w:tmpl w:val="B20E4F64"/>
    <w:lvl w:ilvl="0">
      <w:start w:val="1"/>
      <w:numFmt w:val="decimal"/>
      <w:pStyle w:val="RP1"/>
      <w:lvlText w:val="%1."/>
      <w:lvlJc w:val="left"/>
      <w:pPr>
        <w:ind w:left="360" w:hanging="360"/>
      </w:pPr>
    </w:lvl>
    <w:lvl w:ilvl="1">
      <w:start w:val="1"/>
      <w:numFmt w:val="decimal"/>
      <w:pStyle w:val="RP11"/>
      <w:lvlText w:val="%1.%2."/>
      <w:lvlJc w:val="left"/>
      <w:pPr>
        <w:ind w:left="792" w:hanging="432"/>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RP111"/>
      <w:lvlText w:val="%1.%2.%3."/>
      <w:lvlJc w:val="left"/>
      <w:pPr>
        <w:ind w:left="3765" w:hanging="504"/>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RP1111"/>
      <w:lvlText w:val="%1.%2.%3.%4."/>
      <w:lvlJc w:val="left"/>
      <w:pPr>
        <w:ind w:left="1728" w:hanging="648"/>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0D052F1"/>
    <w:multiLevelType w:val="multilevel"/>
    <w:tmpl w:val="3864DA20"/>
    <w:lvl w:ilvl="0">
      <w:numFmt w:val="decimal"/>
      <w:lvlText w:val=""/>
      <w:lvlJc w:val="left"/>
    </w:lvl>
    <w:lvl w:ilvl="1">
      <w:numFmt w:val="decimal"/>
      <w:lvlText w:val=""/>
      <w:lvlJc w:val="left"/>
    </w:lvl>
    <w:lvl w:ilvl="2">
      <w:numFmt w:val="decimal"/>
      <w:pStyle w:val="111CDIpunktatory"/>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14A71D4"/>
    <w:multiLevelType w:val="multilevel"/>
    <w:tmpl w:val="B9103FBA"/>
    <w:lvl w:ilvl="0">
      <w:numFmt w:val="none"/>
      <w:pStyle w:val="Nagwek12"/>
      <w:lvlText w:val=""/>
      <w:lvlJc w:val="left"/>
      <w:pPr>
        <w:tabs>
          <w:tab w:val="num" w:pos="360"/>
        </w:tabs>
      </w:pPr>
    </w:lvl>
    <w:lvl w:ilvl="1">
      <w:numFmt w:val="decimal"/>
      <w:pStyle w:val="Nagwek21"/>
      <w:lvlText w:val=""/>
      <w:lvlJc w:val="left"/>
    </w:lvl>
    <w:lvl w:ilvl="2">
      <w:numFmt w:val="decimal"/>
      <w:pStyle w:val="Nagwek31"/>
      <w:lvlText w:val=""/>
      <w:lvlJc w:val="left"/>
    </w:lvl>
    <w:lvl w:ilvl="3">
      <w:numFmt w:val="decimal"/>
      <w:pStyle w:val="Nagwek41"/>
      <w:lvlText w:val=""/>
      <w:lvlJc w:val="left"/>
    </w:lvl>
    <w:lvl w:ilvl="4">
      <w:numFmt w:val="decimal"/>
      <w:pStyle w:val="Nagwek51"/>
      <w:lvlText w:val=""/>
      <w:lvlJc w:val="left"/>
    </w:lvl>
    <w:lvl w:ilvl="5">
      <w:numFmt w:val="decimal"/>
      <w:pStyle w:val="Nagwek61"/>
      <w:lvlText w:val=""/>
      <w:lvlJc w:val="left"/>
    </w:lvl>
    <w:lvl w:ilvl="6">
      <w:numFmt w:val="decimal"/>
      <w:pStyle w:val="Nagwek71"/>
      <w:lvlText w:val=""/>
      <w:lvlJc w:val="left"/>
    </w:lvl>
    <w:lvl w:ilvl="7">
      <w:numFmt w:val="decimal"/>
      <w:pStyle w:val="Nagwek81"/>
      <w:lvlText w:val=""/>
      <w:lvlJc w:val="left"/>
    </w:lvl>
    <w:lvl w:ilvl="8">
      <w:numFmt w:val="decimal"/>
      <w:pStyle w:val="Nagwek91"/>
      <w:lvlText w:val=""/>
      <w:lvlJc w:val="left"/>
    </w:lvl>
  </w:abstractNum>
  <w:abstractNum w:abstractNumId="19" w15:restartNumberingAfterBreak="0">
    <w:nsid w:val="747D365B"/>
    <w:multiLevelType w:val="hybridMultilevel"/>
    <w:tmpl w:val="1214DE78"/>
    <w:lvl w:ilvl="0" w:tplc="04150005">
      <w:start w:val="1"/>
      <w:numFmt w:val="bullet"/>
      <w:lvlText w:val=""/>
      <w:lvlJc w:val="left"/>
      <w:pPr>
        <w:ind w:left="644"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79E511E6"/>
    <w:multiLevelType w:val="multilevel"/>
    <w:tmpl w:val="516C3090"/>
    <w:styleLink w:val="ALLPLANSTYL"/>
    <w:lvl w:ilvl="0">
      <w:start w:val="1"/>
      <w:numFmt w:val="decimal"/>
      <w:pStyle w:val="ALL1"/>
      <w:lvlText w:val="%1."/>
      <w:lvlJc w:val="left"/>
      <w:pPr>
        <w:ind w:left="360" w:hanging="360"/>
      </w:pPr>
      <w:rPr>
        <w:rFonts w:hint="default"/>
      </w:rPr>
    </w:lvl>
    <w:lvl w:ilvl="1">
      <w:start w:val="1"/>
      <w:numFmt w:val="decimal"/>
      <w:pStyle w:val="ALL11"/>
      <w:lvlText w:val="%1.%2."/>
      <w:lvlJc w:val="left"/>
      <w:pPr>
        <w:ind w:left="680" w:hanging="680"/>
      </w:pPr>
      <w:rPr>
        <w:rFonts w:hint="default"/>
      </w:rPr>
    </w:lvl>
    <w:lvl w:ilvl="2">
      <w:start w:val="1"/>
      <w:numFmt w:val="decimal"/>
      <w:pStyle w:val="ALL111"/>
      <w:lvlText w:val="%1.%2.%3."/>
      <w:lvlJc w:val="left"/>
      <w:pPr>
        <w:ind w:left="964" w:hanging="964"/>
      </w:pPr>
      <w:rPr>
        <w:rFonts w:hint="default"/>
      </w:rPr>
    </w:lvl>
    <w:lvl w:ilvl="3">
      <w:start w:val="1"/>
      <w:numFmt w:val="decimal"/>
      <w:pStyle w:val="ALL1111"/>
      <w:lvlText w:val="%1.%2.%3.%4."/>
      <w:lvlJc w:val="left"/>
      <w:pPr>
        <w:ind w:left="1191" w:hanging="1191"/>
      </w:pPr>
      <w:rPr>
        <w:rFonts w:hint="default"/>
      </w:rPr>
    </w:lvl>
    <w:lvl w:ilvl="4">
      <w:start w:val="1"/>
      <w:numFmt w:val="decimal"/>
      <w:pStyle w:val="ALL11111"/>
      <w:lvlText w:val="%1.%2.%3.%4.%5."/>
      <w:lvlJc w:val="left"/>
      <w:pPr>
        <w:ind w:left="1474" w:hanging="1474"/>
      </w:pPr>
      <w:rPr>
        <w:rFonts w:hint="default"/>
      </w:rPr>
    </w:lvl>
    <w:lvl w:ilvl="5">
      <w:start w:val="1"/>
      <w:numFmt w:val="decimal"/>
      <w:lvlText w:val="%1.%2.%3.%4.%5.%6."/>
      <w:lvlJc w:val="left"/>
      <w:pPr>
        <w:ind w:left="1758" w:hanging="1758"/>
      </w:pPr>
      <w:rPr>
        <w:rFonts w:hint="default"/>
      </w:rPr>
    </w:lvl>
    <w:lvl w:ilvl="6">
      <w:start w:val="1"/>
      <w:numFmt w:val="decimal"/>
      <w:lvlText w:val="%1.%2.%3.%4.%5.%6.%7."/>
      <w:lvlJc w:val="left"/>
      <w:pPr>
        <w:ind w:left="2098" w:hanging="2098"/>
      </w:pPr>
      <w:rPr>
        <w:rFonts w:hint="default"/>
      </w:rPr>
    </w:lvl>
    <w:lvl w:ilvl="7">
      <w:start w:val="1"/>
      <w:numFmt w:val="decimal"/>
      <w:lvlText w:val="%1.%2.%3.%4.%5.%6.%7.%8."/>
      <w:lvlJc w:val="left"/>
      <w:pPr>
        <w:ind w:left="2325" w:hanging="2325"/>
      </w:pPr>
      <w:rPr>
        <w:rFonts w:hint="default"/>
      </w:rPr>
    </w:lvl>
    <w:lvl w:ilvl="8">
      <w:start w:val="1"/>
      <w:numFmt w:val="decimal"/>
      <w:lvlText w:val="%1.%2.%3.%4.%5.%6.%7.%8.%9."/>
      <w:lvlJc w:val="left"/>
      <w:pPr>
        <w:ind w:left="2608" w:hanging="2608"/>
      </w:pPr>
      <w:rPr>
        <w:rFonts w:hint="default"/>
      </w:rPr>
    </w:lvl>
  </w:abstractNum>
  <w:num w:numId="1" w16cid:durableId="149685874">
    <w:abstractNumId w:val="13"/>
  </w:num>
  <w:num w:numId="2" w16cid:durableId="941956815">
    <w:abstractNumId w:val="17"/>
  </w:num>
  <w:num w:numId="3" w16cid:durableId="216749394">
    <w:abstractNumId w:val="1"/>
  </w:num>
  <w:num w:numId="4" w16cid:durableId="634798420">
    <w:abstractNumId w:val="2"/>
  </w:num>
  <w:num w:numId="5" w16cid:durableId="1695501334">
    <w:abstractNumId w:val="12"/>
  </w:num>
  <w:num w:numId="6" w16cid:durableId="1056315692">
    <w:abstractNumId w:val="15"/>
  </w:num>
  <w:num w:numId="7" w16cid:durableId="1282106402">
    <w:abstractNumId w:val="4"/>
  </w:num>
  <w:num w:numId="8" w16cid:durableId="411974437">
    <w:abstractNumId w:val="10"/>
  </w:num>
  <w:num w:numId="9" w16cid:durableId="2367062">
    <w:abstractNumId w:val="5"/>
  </w:num>
  <w:num w:numId="10" w16cid:durableId="466901662">
    <w:abstractNumId w:val="0"/>
  </w:num>
  <w:num w:numId="11" w16cid:durableId="1929387067">
    <w:abstractNumId w:val="18"/>
  </w:num>
  <w:num w:numId="12" w16cid:durableId="1487090949">
    <w:abstractNumId w:val="16"/>
  </w:num>
  <w:num w:numId="13" w16cid:durableId="1270816459">
    <w:abstractNumId w:val="20"/>
  </w:num>
  <w:num w:numId="14" w16cid:durableId="1517814644">
    <w:abstractNumId w:val="3"/>
    <w:lvlOverride w:ilvl="0">
      <w:lvl w:ilvl="0">
        <w:start w:val="1"/>
        <w:numFmt w:val="decimal"/>
        <w:pStyle w:val="ALL1"/>
        <w:lvlText w:val="%1."/>
        <w:lvlJc w:val="left"/>
        <w:pPr>
          <w:ind w:left="360" w:hanging="360"/>
        </w:pPr>
        <w:rPr>
          <w:rFonts w:hint="default"/>
        </w:rPr>
      </w:lvl>
    </w:lvlOverride>
    <w:lvlOverride w:ilvl="1">
      <w:lvl w:ilvl="1">
        <w:start w:val="1"/>
        <w:numFmt w:val="decimal"/>
        <w:pStyle w:val="ALL11"/>
        <w:lvlText w:val="%1.%2."/>
        <w:lvlJc w:val="left"/>
        <w:pPr>
          <w:ind w:left="680" w:hanging="680"/>
        </w:pPr>
        <w:rPr>
          <w:rFonts w:hint="default"/>
        </w:rPr>
      </w:lvl>
    </w:lvlOverride>
    <w:lvlOverride w:ilvl="2">
      <w:lvl w:ilvl="2">
        <w:start w:val="1"/>
        <w:numFmt w:val="decimal"/>
        <w:pStyle w:val="ALL111"/>
        <w:lvlText w:val="%1.%2.%3."/>
        <w:lvlJc w:val="left"/>
        <w:pPr>
          <w:ind w:left="964" w:hanging="964"/>
        </w:pPr>
        <w:rPr>
          <w:rFonts w:hint="default"/>
        </w:rPr>
      </w:lvl>
    </w:lvlOverride>
    <w:lvlOverride w:ilvl="3">
      <w:lvl w:ilvl="3">
        <w:start w:val="1"/>
        <w:numFmt w:val="decimal"/>
        <w:pStyle w:val="ALL1111"/>
        <w:lvlText w:val="%1.%2.%3.%4."/>
        <w:lvlJc w:val="left"/>
        <w:pPr>
          <w:ind w:left="1191" w:hanging="1191"/>
        </w:pPr>
        <w:rPr>
          <w:rFonts w:hint="default"/>
        </w:rPr>
      </w:lvl>
    </w:lvlOverride>
    <w:lvlOverride w:ilvl="4">
      <w:lvl w:ilvl="4">
        <w:start w:val="1"/>
        <w:numFmt w:val="decimal"/>
        <w:pStyle w:val="ALL11111"/>
        <w:lvlText w:val="%1.%2.%3.%4.%5."/>
        <w:lvlJc w:val="left"/>
        <w:pPr>
          <w:ind w:left="1474" w:hanging="1474"/>
        </w:pPr>
        <w:rPr>
          <w:rFonts w:hint="default"/>
        </w:rPr>
      </w:lvl>
    </w:lvlOverride>
    <w:lvlOverride w:ilvl="5">
      <w:lvl w:ilvl="5">
        <w:start w:val="1"/>
        <w:numFmt w:val="decimal"/>
        <w:lvlText w:val="%1.%2.%3.%4.%5.%6."/>
        <w:lvlJc w:val="left"/>
        <w:pPr>
          <w:ind w:left="1758" w:hanging="1758"/>
        </w:pPr>
        <w:rPr>
          <w:rFonts w:hint="default"/>
        </w:rPr>
      </w:lvl>
    </w:lvlOverride>
    <w:lvlOverride w:ilvl="6">
      <w:lvl w:ilvl="6">
        <w:start w:val="1"/>
        <w:numFmt w:val="decimal"/>
        <w:lvlText w:val="%1.%2.%3.%4.%5.%6.%7."/>
        <w:lvlJc w:val="left"/>
        <w:pPr>
          <w:ind w:left="2098" w:hanging="2098"/>
        </w:pPr>
        <w:rPr>
          <w:rFonts w:hint="default"/>
        </w:rPr>
      </w:lvl>
    </w:lvlOverride>
    <w:lvlOverride w:ilvl="7">
      <w:lvl w:ilvl="7">
        <w:start w:val="1"/>
        <w:numFmt w:val="decimal"/>
        <w:lvlText w:val="%1.%2.%3.%4.%5.%6.%7.%8."/>
        <w:lvlJc w:val="left"/>
        <w:pPr>
          <w:ind w:left="2325" w:hanging="2325"/>
        </w:pPr>
        <w:rPr>
          <w:rFonts w:hint="default"/>
        </w:rPr>
      </w:lvl>
    </w:lvlOverride>
    <w:lvlOverride w:ilvl="8">
      <w:lvl w:ilvl="8">
        <w:start w:val="1"/>
        <w:numFmt w:val="decimal"/>
        <w:lvlText w:val="%1.%2.%3.%4.%5.%6.%7.%8.%9."/>
        <w:lvlJc w:val="left"/>
        <w:pPr>
          <w:ind w:left="2608" w:hanging="2608"/>
        </w:pPr>
        <w:rPr>
          <w:rFonts w:hint="default"/>
        </w:rPr>
      </w:lvl>
    </w:lvlOverride>
  </w:num>
  <w:num w:numId="15" w16cid:durableId="1080101056">
    <w:abstractNumId w:val="11"/>
  </w:num>
  <w:num w:numId="16" w16cid:durableId="1408763314">
    <w:abstractNumId w:val="8"/>
  </w:num>
  <w:num w:numId="17" w16cid:durableId="841623361">
    <w:abstractNumId w:val="14"/>
  </w:num>
  <w:num w:numId="18" w16cid:durableId="421952695">
    <w:abstractNumId w:val="6"/>
  </w:num>
  <w:num w:numId="19" w16cid:durableId="1824155027">
    <w:abstractNumId w:val="1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proofState w:spelling="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48CA"/>
    <w:rsid w:val="000003D9"/>
    <w:rsid w:val="000021F4"/>
    <w:rsid w:val="00003123"/>
    <w:rsid w:val="00004595"/>
    <w:rsid w:val="000050AD"/>
    <w:rsid w:val="00005154"/>
    <w:rsid w:val="00007AE6"/>
    <w:rsid w:val="000105EC"/>
    <w:rsid w:val="0001344A"/>
    <w:rsid w:val="00013B35"/>
    <w:rsid w:val="00015161"/>
    <w:rsid w:val="000156E6"/>
    <w:rsid w:val="000170B6"/>
    <w:rsid w:val="00022326"/>
    <w:rsid w:val="00023BC3"/>
    <w:rsid w:val="000302E4"/>
    <w:rsid w:val="0003141B"/>
    <w:rsid w:val="00031BC5"/>
    <w:rsid w:val="00033149"/>
    <w:rsid w:val="00034A95"/>
    <w:rsid w:val="000365B9"/>
    <w:rsid w:val="00036B83"/>
    <w:rsid w:val="00040176"/>
    <w:rsid w:val="00041905"/>
    <w:rsid w:val="00041FB3"/>
    <w:rsid w:val="00042533"/>
    <w:rsid w:val="00050951"/>
    <w:rsid w:val="00052DCA"/>
    <w:rsid w:val="000548B2"/>
    <w:rsid w:val="00054A2B"/>
    <w:rsid w:val="0006019C"/>
    <w:rsid w:val="000618B7"/>
    <w:rsid w:val="00062A47"/>
    <w:rsid w:val="0006699A"/>
    <w:rsid w:val="00066FE2"/>
    <w:rsid w:val="00071099"/>
    <w:rsid w:val="000729EA"/>
    <w:rsid w:val="000744E6"/>
    <w:rsid w:val="00075AE4"/>
    <w:rsid w:val="00081057"/>
    <w:rsid w:val="00083712"/>
    <w:rsid w:val="000856BD"/>
    <w:rsid w:val="0008728D"/>
    <w:rsid w:val="00087EA4"/>
    <w:rsid w:val="00090F23"/>
    <w:rsid w:val="00090FD9"/>
    <w:rsid w:val="000914C7"/>
    <w:rsid w:val="00093BA5"/>
    <w:rsid w:val="000A3C0D"/>
    <w:rsid w:val="000A485B"/>
    <w:rsid w:val="000B3479"/>
    <w:rsid w:val="000B3791"/>
    <w:rsid w:val="000B4050"/>
    <w:rsid w:val="000B5090"/>
    <w:rsid w:val="000B5ABC"/>
    <w:rsid w:val="000B740D"/>
    <w:rsid w:val="000C24BC"/>
    <w:rsid w:val="000C35C5"/>
    <w:rsid w:val="000C552E"/>
    <w:rsid w:val="000C5C78"/>
    <w:rsid w:val="000C61EF"/>
    <w:rsid w:val="000C6FCA"/>
    <w:rsid w:val="000D162A"/>
    <w:rsid w:val="000D1D8F"/>
    <w:rsid w:val="000D3587"/>
    <w:rsid w:val="000D41BB"/>
    <w:rsid w:val="000D5FFB"/>
    <w:rsid w:val="000D7AE6"/>
    <w:rsid w:val="000E5DA6"/>
    <w:rsid w:val="000F23C4"/>
    <w:rsid w:val="000F65BE"/>
    <w:rsid w:val="000F7C7B"/>
    <w:rsid w:val="00100C3E"/>
    <w:rsid w:val="00100EA7"/>
    <w:rsid w:val="00101F21"/>
    <w:rsid w:val="00104A67"/>
    <w:rsid w:val="00104E6A"/>
    <w:rsid w:val="0010513E"/>
    <w:rsid w:val="0010691A"/>
    <w:rsid w:val="00107843"/>
    <w:rsid w:val="001110BA"/>
    <w:rsid w:val="00113D74"/>
    <w:rsid w:val="00114254"/>
    <w:rsid w:val="00114708"/>
    <w:rsid w:val="0011646B"/>
    <w:rsid w:val="00123C00"/>
    <w:rsid w:val="00130F88"/>
    <w:rsid w:val="001335EC"/>
    <w:rsid w:val="0013670F"/>
    <w:rsid w:val="00136D2B"/>
    <w:rsid w:val="001374B3"/>
    <w:rsid w:val="0014105B"/>
    <w:rsid w:val="0014261D"/>
    <w:rsid w:val="001435A7"/>
    <w:rsid w:val="001454A4"/>
    <w:rsid w:val="00145CF1"/>
    <w:rsid w:val="001520D5"/>
    <w:rsid w:val="001524C0"/>
    <w:rsid w:val="00161835"/>
    <w:rsid w:val="001625DD"/>
    <w:rsid w:val="00164024"/>
    <w:rsid w:val="0016475A"/>
    <w:rsid w:val="00166559"/>
    <w:rsid w:val="00171C5E"/>
    <w:rsid w:val="0017511A"/>
    <w:rsid w:val="001803D9"/>
    <w:rsid w:val="00181FA7"/>
    <w:rsid w:val="00183C6D"/>
    <w:rsid w:val="0018661D"/>
    <w:rsid w:val="0018703E"/>
    <w:rsid w:val="00190626"/>
    <w:rsid w:val="001907C3"/>
    <w:rsid w:val="00191FEC"/>
    <w:rsid w:val="00194702"/>
    <w:rsid w:val="00195DA8"/>
    <w:rsid w:val="001A034F"/>
    <w:rsid w:val="001A1A56"/>
    <w:rsid w:val="001A3620"/>
    <w:rsid w:val="001A65B5"/>
    <w:rsid w:val="001A6B97"/>
    <w:rsid w:val="001A6F29"/>
    <w:rsid w:val="001A7938"/>
    <w:rsid w:val="001B0308"/>
    <w:rsid w:val="001B0E66"/>
    <w:rsid w:val="001B192D"/>
    <w:rsid w:val="001B41A3"/>
    <w:rsid w:val="001B446F"/>
    <w:rsid w:val="001B45A5"/>
    <w:rsid w:val="001B6089"/>
    <w:rsid w:val="001C0056"/>
    <w:rsid w:val="001C175D"/>
    <w:rsid w:val="001C3350"/>
    <w:rsid w:val="001C54F2"/>
    <w:rsid w:val="001C78EE"/>
    <w:rsid w:val="001D30B6"/>
    <w:rsid w:val="001D399D"/>
    <w:rsid w:val="001D3F1E"/>
    <w:rsid w:val="001E07D4"/>
    <w:rsid w:val="001E0B3A"/>
    <w:rsid w:val="001E7245"/>
    <w:rsid w:val="001E7C94"/>
    <w:rsid w:val="001E7E81"/>
    <w:rsid w:val="001F139C"/>
    <w:rsid w:val="001F2AC2"/>
    <w:rsid w:val="001F2D60"/>
    <w:rsid w:val="001F30E1"/>
    <w:rsid w:val="001F3567"/>
    <w:rsid w:val="001F3702"/>
    <w:rsid w:val="001F47BA"/>
    <w:rsid w:val="001F6168"/>
    <w:rsid w:val="001F711F"/>
    <w:rsid w:val="001F7E5F"/>
    <w:rsid w:val="00203E23"/>
    <w:rsid w:val="002049BF"/>
    <w:rsid w:val="00204DAC"/>
    <w:rsid w:val="0020531B"/>
    <w:rsid w:val="002062E8"/>
    <w:rsid w:val="00211D75"/>
    <w:rsid w:val="002149F1"/>
    <w:rsid w:val="00216B20"/>
    <w:rsid w:val="0021797B"/>
    <w:rsid w:val="002214C4"/>
    <w:rsid w:val="00226C40"/>
    <w:rsid w:val="00227DD3"/>
    <w:rsid w:val="00233FC2"/>
    <w:rsid w:val="00234B95"/>
    <w:rsid w:val="00234E1D"/>
    <w:rsid w:val="00234F52"/>
    <w:rsid w:val="00235EE3"/>
    <w:rsid w:val="0023645E"/>
    <w:rsid w:val="00240F6E"/>
    <w:rsid w:val="0024253C"/>
    <w:rsid w:val="00242655"/>
    <w:rsid w:val="00244A93"/>
    <w:rsid w:val="00245AD7"/>
    <w:rsid w:val="0024642E"/>
    <w:rsid w:val="00247394"/>
    <w:rsid w:val="0025312D"/>
    <w:rsid w:val="00255924"/>
    <w:rsid w:val="002561C4"/>
    <w:rsid w:val="0026148A"/>
    <w:rsid w:val="00262447"/>
    <w:rsid w:val="002637DF"/>
    <w:rsid w:val="00264FEE"/>
    <w:rsid w:val="0026531C"/>
    <w:rsid w:val="00270230"/>
    <w:rsid w:val="00271C88"/>
    <w:rsid w:val="00273096"/>
    <w:rsid w:val="00274347"/>
    <w:rsid w:val="00274EAB"/>
    <w:rsid w:val="00274FCB"/>
    <w:rsid w:val="00275360"/>
    <w:rsid w:val="002754A3"/>
    <w:rsid w:val="00276D61"/>
    <w:rsid w:val="00277C7E"/>
    <w:rsid w:val="002824B8"/>
    <w:rsid w:val="002825AD"/>
    <w:rsid w:val="00282F0A"/>
    <w:rsid w:val="002850B1"/>
    <w:rsid w:val="00285F66"/>
    <w:rsid w:val="00286533"/>
    <w:rsid w:val="00290479"/>
    <w:rsid w:val="002904E6"/>
    <w:rsid w:val="002905DA"/>
    <w:rsid w:val="002A20E7"/>
    <w:rsid w:val="002A2B8F"/>
    <w:rsid w:val="002A5376"/>
    <w:rsid w:val="002A6AB5"/>
    <w:rsid w:val="002B1B41"/>
    <w:rsid w:val="002B2912"/>
    <w:rsid w:val="002B2F4F"/>
    <w:rsid w:val="002B306D"/>
    <w:rsid w:val="002B41C2"/>
    <w:rsid w:val="002B5D0E"/>
    <w:rsid w:val="002B7C71"/>
    <w:rsid w:val="002C060D"/>
    <w:rsid w:val="002C2272"/>
    <w:rsid w:val="002D2323"/>
    <w:rsid w:val="002D37CF"/>
    <w:rsid w:val="002D43F0"/>
    <w:rsid w:val="002D4ACE"/>
    <w:rsid w:val="002D5549"/>
    <w:rsid w:val="002D5AA7"/>
    <w:rsid w:val="002E1C88"/>
    <w:rsid w:val="002E20CA"/>
    <w:rsid w:val="002E2295"/>
    <w:rsid w:val="002E4451"/>
    <w:rsid w:val="002E5967"/>
    <w:rsid w:val="002E5C41"/>
    <w:rsid w:val="002F1535"/>
    <w:rsid w:val="002F43F0"/>
    <w:rsid w:val="00302542"/>
    <w:rsid w:val="00303CFE"/>
    <w:rsid w:val="00304363"/>
    <w:rsid w:val="0030637F"/>
    <w:rsid w:val="0030681D"/>
    <w:rsid w:val="00306F2A"/>
    <w:rsid w:val="00310A67"/>
    <w:rsid w:val="00316E7D"/>
    <w:rsid w:val="003205B8"/>
    <w:rsid w:val="00320A3C"/>
    <w:rsid w:val="003219FD"/>
    <w:rsid w:val="003231EE"/>
    <w:rsid w:val="003238B9"/>
    <w:rsid w:val="00325B67"/>
    <w:rsid w:val="003266B2"/>
    <w:rsid w:val="00327237"/>
    <w:rsid w:val="00327CB9"/>
    <w:rsid w:val="0033016C"/>
    <w:rsid w:val="003327D9"/>
    <w:rsid w:val="0033310A"/>
    <w:rsid w:val="00333635"/>
    <w:rsid w:val="00334D20"/>
    <w:rsid w:val="00335426"/>
    <w:rsid w:val="0033643F"/>
    <w:rsid w:val="003404BE"/>
    <w:rsid w:val="0034171E"/>
    <w:rsid w:val="003420C0"/>
    <w:rsid w:val="00343AAB"/>
    <w:rsid w:val="00343E68"/>
    <w:rsid w:val="003464C6"/>
    <w:rsid w:val="0034775C"/>
    <w:rsid w:val="00347D2D"/>
    <w:rsid w:val="0035028B"/>
    <w:rsid w:val="003526E1"/>
    <w:rsid w:val="00352D1B"/>
    <w:rsid w:val="0035350D"/>
    <w:rsid w:val="00355811"/>
    <w:rsid w:val="003611F9"/>
    <w:rsid w:val="00363C4D"/>
    <w:rsid w:val="003655F1"/>
    <w:rsid w:val="00366EF5"/>
    <w:rsid w:val="00366F5C"/>
    <w:rsid w:val="00366FBA"/>
    <w:rsid w:val="0036745D"/>
    <w:rsid w:val="00367FFE"/>
    <w:rsid w:val="00373735"/>
    <w:rsid w:val="00376196"/>
    <w:rsid w:val="00382EA9"/>
    <w:rsid w:val="00383894"/>
    <w:rsid w:val="003856FF"/>
    <w:rsid w:val="00385812"/>
    <w:rsid w:val="00387436"/>
    <w:rsid w:val="00387D13"/>
    <w:rsid w:val="0039059D"/>
    <w:rsid w:val="00393391"/>
    <w:rsid w:val="00394E2E"/>
    <w:rsid w:val="0039506B"/>
    <w:rsid w:val="00397329"/>
    <w:rsid w:val="003A1DF5"/>
    <w:rsid w:val="003A373B"/>
    <w:rsid w:val="003A3888"/>
    <w:rsid w:val="003A79C6"/>
    <w:rsid w:val="003B197F"/>
    <w:rsid w:val="003B4065"/>
    <w:rsid w:val="003B480D"/>
    <w:rsid w:val="003C1E35"/>
    <w:rsid w:val="003C2034"/>
    <w:rsid w:val="003D0FD3"/>
    <w:rsid w:val="003D2814"/>
    <w:rsid w:val="003D2FBE"/>
    <w:rsid w:val="003D40CF"/>
    <w:rsid w:val="003D4C2A"/>
    <w:rsid w:val="003D5C2A"/>
    <w:rsid w:val="003D7CAC"/>
    <w:rsid w:val="003E08B7"/>
    <w:rsid w:val="003E3308"/>
    <w:rsid w:val="003E3CFD"/>
    <w:rsid w:val="003E4557"/>
    <w:rsid w:val="003E46E6"/>
    <w:rsid w:val="003E4923"/>
    <w:rsid w:val="003E6196"/>
    <w:rsid w:val="003E6F42"/>
    <w:rsid w:val="003E6F72"/>
    <w:rsid w:val="003F0025"/>
    <w:rsid w:val="003F050D"/>
    <w:rsid w:val="003F0926"/>
    <w:rsid w:val="003F2DE9"/>
    <w:rsid w:val="003F5903"/>
    <w:rsid w:val="00402971"/>
    <w:rsid w:val="00404730"/>
    <w:rsid w:val="0040501B"/>
    <w:rsid w:val="004062B7"/>
    <w:rsid w:val="00407550"/>
    <w:rsid w:val="00407ADF"/>
    <w:rsid w:val="00412BA9"/>
    <w:rsid w:val="004151B3"/>
    <w:rsid w:val="00417A43"/>
    <w:rsid w:val="004211A6"/>
    <w:rsid w:val="0042339E"/>
    <w:rsid w:val="00423A35"/>
    <w:rsid w:val="004257FD"/>
    <w:rsid w:val="004267D7"/>
    <w:rsid w:val="00427007"/>
    <w:rsid w:val="00427B79"/>
    <w:rsid w:val="00431D79"/>
    <w:rsid w:val="00433B69"/>
    <w:rsid w:val="00434476"/>
    <w:rsid w:val="004367E4"/>
    <w:rsid w:val="0044266E"/>
    <w:rsid w:val="0044507E"/>
    <w:rsid w:val="00447A69"/>
    <w:rsid w:val="00450E5E"/>
    <w:rsid w:val="0045151A"/>
    <w:rsid w:val="00457F62"/>
    <w:rsid w:val="0046290A"/>
    <w:rsid w:val="00462AF2"/>
    <w:rsid w:val="00462D69"/>
    <w:rsid w:val="00462E3F"/>
    <w:rsid w:val="004673A1"/>
    <w:rsid w:val="00482BCA"/>
    <w:rsid w:val="00485283"/>
    <w:rsid w:val="00485440"/>
    <w:rsid w:val="00490482"/>
    <w:rsid w:val="0049414A"/>
    <w:rsid w:val="00495943"/>
    <w:rsid w:val="00496F97"/>
    <w:rsid w:val="00497961"/>
    <w:rsid w:val="004A13CC"/>
    <w:rsid w:val="004A1490"/>
    <w:rsid w:val="004A2BB4"/>
    <w:rsid w:val="004A49DC"/>
    <w:rsid w:val="004A56A4"/>
    <w:rsid w:val="004A6D4C"/>
    <w:rsid w:val="004B2B83"/>
    <w:rsid w:val="004B3D12"/>
    <w:rsid w:val="004B494F"/>
    <w:rsid w:val="004B57C0"/>
    <w:rsid w:val="004B6472"/>
    <w:rsid w:val="004C19F3"/>
    <w:rsid w:val="004C2EAF"/>
    <w:rsid w:val="004C4E04"/>
    <w:rsid w:val="004C5759"/>
    <w:rsid w:val="004C7A52"/>
    <w:rsid w:val="004D078C"/>
    <w:rsid w:val="004D1740"/>
    <w:rsid w:val="004D18D4"/>
    <w:rsid w:val="004D25E5"/>
    <w:rsid w:val="004D3922"/>
    <w:rsid w:val="004D71AF"/>
    <w:rsid w:val="004D743E"/>
    <w:rsid w:val="004D7C68"/>
    <w:rsid w:val="004E0117"/>
    <w:rsid w:val="004E0EA4"/>
    <w:rsid w:val="004E15BB"/>
    <w:rsid w:val="004E3789"/>
    <w:rsid w:val="004E3A96"/>
    <w:rsid w:val="004E3E6A"/>
    <w:rsid w:val="004E4B3A"/>
    <w:rsid w:val="004E6413"/>
    <w:rsid w:val="004E7E6D"/>
    <w:rsid w:val="004F15ED"/>
    <w:rsid w:val="004F1941"/>
    <w:rsid w:val="004F22CF"/>
    <w:rsid w:val="004F4D16"/>
    <w:rsid w:val="00503EAA"/>
    <w:rsid w:val="005061E0"/>
    <w:rsid w:val="00506954"/>
    <w:rsid w:val="00506D78"/>
    <w:rsid w:val="00507A00"/>
    <w:rsid w:val="005136B0"/>
    <w:rsid w:val="00513C86"/>
    <w:rsid w:val="00515FCB"/>
    <w:rsid w:val="00520C65"/>
    <w:rsid w:val="00523E10"/>
    <w:rsid w:val="0052548A"/>
    <w:rsid w:val="0053061E"/>
    <w:rsid w:val="005307F5"/>
    <w:rsid w:val="00541DCC"/>
    <w:rsid w:val="005423F6"/>
    <w:rsid w:val="00543E4F"/>
    <w:rsid w:val="005456EB"/>
    <w:rsid w:val="00546220"/>
    <w:rsid w:val="005520B0"/>
    <w:rsid w:val="0055253D"/>
    <w:rsid w:val="00552B51"/>
    <w:rsid w:val="00561DE3"/>
    <w:rsid w:val="005646EB"/>
    <w:rsid w:val="00564ED6"/>
    <w:rsid w:val="00565997"/>
    <w:rsid w:val="00566947"/>
    <w:rsid w:val="00567F26"/>
    <w:rsid w:val="005702BA"/>
    <w:rsid w:val="005721F4"/>
    <w:rsid w:val="00573146"/>
    <w:rsid w:val="005731FF"/>
    <w:rsid w:val="005740ED"/>
    <w:rsid w:val="00575E14"/>
    <w:rsid w:val="005806B2"/>
    <w:rsid w:val="0058104A"/>
    <w:rsid w:val="00581D18"/>
    <w:rsid w:val="00582ABF"/>
    <w:rsid w:val="00582BF3"/>
    <w:rsid w:val="005830FA"/>
    <w:rsid w:val="00585021"/>
    <w:rsid w:val="00590972"/>
    <w:rsid w:val="00595B50"/>
    <w:rsid w:val="00595FEF"/>
    <w:rsid w:val="00596C63"/>
    <w:rsid w:val="005977DC"/>
    <w:rsid w:val="00597CE9"/>
    <w:rsid w:val="005A065A"/>
    <w:rsid w:val="005A4BA7"/>
    <w:rsid w:val="005A7608"/>
    <w:rsid w:val="005A7944"/>
    <w:rsid w:val="005A7CEB"/>
    <w:rsid w:val="005B2B26"/>
    <w:rsid w:val="005B4839"/>
    <w:rsid w:val="005C22A3"/>
    <w:rsid w:val="005C367E"/>
    <w:rsid w:val="005C472F"/>
    <w:rsid w:val="005D0908"/>
    <w:rsid w:val="005D2A2E"/>
    <w:rsid w:val="005D43BA"/>
    <w:rsid w:val="005D52E0"/>
    <w:rsid w:val="005D7074"/>
    <w:rsid w:val="005E0221"/>
    <w:rsid w:val="005E0B1B"/>
    <w:rsid w:val="005E2950"/>
    <w:rsid w:val="005E2E1F"/>
    <w:rsid w:val="005E372A"/>
    <w:rsid w:val="005E3C2B"/>
    <w:rsid w:val="005E4735"/>
    <w:rsid w:val="005E4AC0"/>
    <w:rsid w:val="005E75E7"/>
    <w:rsid w:val="005E7DFD"/>
    <w:rsid w:val="005F2578"/>
    <w:rsid w:val="005F3344"/>
    <w:rsid w:val="005F3630"/>
    <w:rsid w:val="005F7F30"/>
    <w:rsid w:val="00600714"/>
    <w:rsid w:val="00600C05"/>
    <w:rsid w:val="006013DC"/>
    <w:rsid w:val="00603786"/>
    <w:rsid w:val="00606268"/>
    <w:rsid w:val="0060655A"/>
    <w:rsid w:val="00610F28"/>
    <w:rsid w:val="00612EA2"/>
    <w:rsid w:val="006131F1"/>
    <w:rsid w:val="00620615"/>
    <w:rsid w:val="00621160"/>
    <w:rsid w:val="0062255E"/>
    <w:rsid w:val="006237DF"/>
    <w:rsid w:val="00634ED9"/>
    <w:rsid w:val="00637485"/>
    <w:rsid w:val="00640080"/>
    <w:rsid w:val="0064112E"/>
    <w:rsid w:val="00641933"/>
    <w:rsid w:val="00641AF3"/>
    <w:rsid w:val="00643A13"/>
    <w:rsid w:val="00644E1C"/>
    <w:rsid w:val="00645D83"/>
    <w:rsid w:val="0065031C"/>
    <w:rsid w:val="00651013"/>
    <w:rsid w:val="00651A97"/>
    <w:rsid w:val="00651CE6"/>
    <w:rsid w:val="00656085"/>
    <w:rsid w:val="00657C7D"/>
    <w:rsid w:val="00660442"/>
    <w:rsid w:val="00660658"/>
    <w:rsid w:val="00661647"/>
    <w:rsid w:val="0066254F"/>
    <w:rsid w:val="00662840"/>
    <w:rsid w:val="0066650E"/>
    <w:rsid w:val="00667163"/>
    <w:rsid w:val="00667900"/>
    <w:rsid w:val="00673A3D"/>
    <w:rsid w:val="00673AAB"/>
    <w:rsid w:val="00674AE3"/>
    <w:rsid w:val="0068053A"/>
    <w:rsid w:val="0068055C"/>
    <w:rsid w:val="00682D99"/>
    <w:rsid w:val="00684E03"/>
    <w:rsid w:val="00684F2F"/>
    <w:rsid w:val="00684FA6"/>
    <w:rsid w:val="00685C7F"/>
    <w:rsid w:val="006924C9"/>
    <w:rsid w:val="00693016"/>
    <w:rsid w:val="00693A85"/>
    <w:rsid w:val="00694006"/>
    <w:rsid w:val="00695662"/>
    <w:rsid w:val="00695AA0"/>
    <w:rsid w:val="006975B0"/>
    <w:rsid w:val="006A0815"/>
    <w:rsid w:val="006A381E"/>
    <w:rsid w:val="006A3AD8"/>
    <w:rsid w:val="006A4C93"/>
    <w:rsid w:val="006A5B68"/>
    <w:rsid w:val="006A629E"/>
    <w:rsid w:val="006A6DE6"/>
    <w:rsid w:val="006B1BC1"/>
    <w:rsid w:val="006B7854"/>
    <w:rsid w:val="006C1C89"/>
    <w:rsid w:val="006C3EC2"/>
    <w:rsid w:val="006C433C"/>
    <w:rsid w:val="006D6FA1"/>
    <w:rsid w:val="006D7C02"/>
    <w:rsid w:val="006E1830"/>
    <w:rsid w:val="006E4386"/>
    <w:rsid w:val="006E651F"/>
    <w:rsid w:val="006F08DE"/>
    <w:rsid w:val="006F35CB"/>
    <w:rsid w:val="00700C10"/>
    <w:rsid w:val="00701F19"/>
    <w:rsid w:val="00702077"/>
    <w:rsid w:val="0070378C"/>
    <w:rsid w:val="00705C64"/>
    <w:rsid w:val="00706194"/>
    <w:rsid w:val="00710976"/>
    <w:rsid w:val="00712ADE"/>
    <w:rsid w:val="007145DD"/>
    <w:rsid w:val="0071608A"/>
    <w:rsid w:val="007174D6"/>
    <w:rsid w:val="00721A50"/>
    <w:rsid w:val="00725A2F"/>
    <w:rsid w:val="007302E4"/>
    <w:rsid w:val="00730EA9"/>
    <w:rsid w:val="007330FF"/>
    <w:rsid w:val="00733A67"/>
    <w:rsid w:val="00734383"/>
    <w:rsid w:val="00741884"/>
    <w:rsid w:val="0074322E"/>
    <w:rsid w:val="00744453"/>
    <w:rsid w:val="0074451E"/>
    <w:rsid w:val="007530B5"/>
    <w:rsid w:val="00753D45"/>
    <w:rsid w:val="007543D9"/>
    <w:rsid w:val="0075517F"/>
    <w:rsid w:val="00756A0B"/>
    <w:rsid w:val="007620D3"/>
    <w:rsid w:val="007659B9"/>
    <w:rsid w:val="0076732E"/>
    <w:rsid w:val="007701FC"/>
    <w:rsid w:val="007703D9"/>
    <w:rsid w:val="007715F1"/>
    <w:rsid w:val="00771F5A"/>
    <w:rsid w:val="0077318C"/>
    <w:rsid w:val="007764AA"/>
    <w:rsid w:val="007766A4"/>
    <w:rsid w:val="00776AE6"/>
    <w:rsid w:val="00776B8B"/>
    <w:rsid w:val="0077738A"/>
    <w:rsid w:val="0077768C"/>
    <w:rsid w:val="00777CDA"/>
    <w:rsid w:val="00781D58"/>
    <w:rsid w:val="00784BE0"/>
    <w:rsid w:val="007873BF"/>
    <w:rsid w:val="00791AB9"/>
    <w:rsid w:val="00793137"/>
    <w:rsid w:val="007944D3"/>
    <w:rsid w:val="007A1E98"/>
    <w:rsid w:val="007A431A"/>
    <w:rsid w:val="007A4E33"/>
    <w:rsid w:val="007A6787"/>
    <w:rsid w:val="007A7997"/>
    <w:rsid w:val="007B5770"/>
    <w:rsid w:val="007B5A0C"/>
    <w:rsid w:val="007B5F79"/>
    <w:rsid w:val="007B6567"/>
    <w:rsid w:val="007B75C6"/>
    <w:rsid w:val="007C08DE"/>
    <w:rsid w:val="007C3B8C"/>
    <w:rsid w:val="007C5789"/>
    <w:rsid w:val="007C5C8F"/>
    <w:rsid w:val="007C610C"/>
    <w:rsid w:val="007D2762"/>
    <w:rsid w:val="007D6E34"/>
    <w:rsid w:val="007D6EC5"/>
    <w:rsid w:val="007D7409"/>
    <w:rsid w:val="007E0C3B"/>
    <w:rsid w:val="007E1ACD"/>
    <w:rsid w:val="007E2E6D"/>
    <w:rsid w:val="007E353B"/>
    <w:rsid w:val="007E66B4"/>
    <w:rsid w:val="007E79D6"/>
    <w:rsid w:val="007F14DD"/>
    <w:rsid w:val="007F17FB"/>
    <w:rsid w:val="007F2EBE"/>
    <w:rsid w:val="00803CE9"/>
    <w:rsid w:val="008044FD"/>
    <w:rsid w:val="008063EA"/>
    <w:rsid w:val="008068A1"/>
    <w:rsid w:val="0081004B"/>
    <w:rsid w:val="008100A5"/>
    <w:rsid w:val="008133A2"/>
    <w:rsid w:val="00813A77"/>
    <w:rsid w:val="00814810"/>
    <w:rsid w:val="008163DD"/>
    <w:rsid w:val="00822E03"/>
    <w:rsid w:val="00825566"/>
    <w:rsid w:val="008260E1"/>
    <w:rsid w:val="008267B4"/>
    <w:rsid w:val="00827A77"/>
    <w:rsid w:val="00827F66"/>
    <w:rsid w:val="00833187"/>
    <w:rsid w:val="00834996"/>
    <w:rsid w:val="00835BB6"/>
    <w:rsid w:val="00840BC9"/>
    <w:rsid w:val="00841168"/>
    <w:rsid w:val="00842977"/>
    <w:rsid w:val="00843F88"/>
    <w:rsid w:val="008441E2"/>
    <w:rsid w:val="00845E63"/>
    <w:rsid w:val="0085072C"/>
    <w:rsid w:val="00850D28"/>
    <w:rsid w:val="00851814"/>
    <w:rsid w:val="00856CC0"/>
    <w:rsid w:val="008573D1"/>
    <w:rsid w:val="00864154"/>
    <w:rsid w:val="008652CD"/>
    <w:rsid w:val="00866929"/>
    <w:rsid w:val="00872F5F"/>
    <w:rsid w:val="008741F8"/>
    <w:rsid w:val="00875720"/>
    <w:rsid w:val="00875FA5"/>
    <w:rsid w:val="008825C9"/>
    <w:rsid w:val="00883F63"/>
    <w:rsid w:val="008861AF"/>
    <w:rsid w:val="00887877"/>
    <w:rsid w:val="00887EB7"/>
    <w:rsid w:val="00891223"/>
    <w:rsid w:val="00891A1B"/>
    <w:rsid w:val="008968C9"/>
    <w:rsid w:val="008A2AC4"/>
    <w:rsid w:val="008A4A88"/>
    <w:rsid w:val="008A503B"/>
    <w:rsid w:val="008A768B"/>
    <w:rsid w:val="008A79AF"/>
    <w:rsid w:val="008B3AC1"/>
    <w:rsid w:val="008B41AA"/>
    <w:rsid w:val="008B459E"/>
    <w:rsid w:val="008B4E7E"/>
    <w:rsid w:val="008B56AF"/>
    <w:rsid w:val="008C0953"/>
    <w:rsid w:val="008C1A79"/>
    <w:rsid w:val="008C33C2"/>
    <w:rsid w:val="008C34FC"/>
    <w:rsid w:val="008C4707"/>
    <w:rsid w:val="008C5FED"/>
    <w:rsid w:val="008D095F"/>
    <w:rsid w:val="008D30C5"/>
    <w:rsid w:val="008D4BA3"/>
    <w:rsid w:val="008D5756"/>
    <w:rsid w:val="008D581E"/>
    <w:rsid w:val="008D5A58"/>
    <w:rsid w:val="008D7C85"/>
    <w:rsid w:val="008E1F56"/>
    <w:rsid w:val="008E5DC8"/>
    <w:rsid w:val="008F1D0B"/>
    <w:rsid w:val="008F300C"/>
    <w:rsid w:val="008F393F"/>
    <w:rsid w:val="008F47F5"/>
    <w:rsid w:val="008F49CB"/>
    <w:rsid w:val="008F5A2B"/>
    <w:rsid w:val="008F785F"/>
    <w:rsid w:val="008F7AD8"/>
    <w:rsid w:val="00900BD3"/>
    <w:rsid w:val="00903788"/>
    <w:rsid w:val="0090415F"/>
    <w:rsid w:val="00904416"/>
    <w:rsid w:val="00904435"/>
    <w:rsid w:val="00905571"/>
    <w:rsid w:val="00907453"/>
    <w:rsid w:val="00913FD3"/>
    <w:rsid w:val="0091642E"/>
    <w:rsid w:val="0091702C"/>
    <w:rsid w:val="00924236"/>
    <w:rsid w:val="00925D1F"/>
    <w:rsid w:val="0092771C"/>
    <w:rsid w:val="00932E0A"/>
    <w:rsid w:val="00940B95"/>
    <w:rsid w:val="00943685"/>
    <w:rsid w:val="009436DE"/>
    <w:rsid w:val="009437FE"/>
    <w:rsid w:val="00943838"/>
    <w:rsid w:val="00944C23"/>
    <w:rsid w:val="00947133"/>
    <w:rsid w:val="00952D25"/>
    <w:rsid w:val="009532DB"/>
    <w:rsid w:val="009566CB"/>
    <w:rsid w:val="00956A16"/>
    <w:rsid w:val="009573AA"/>
    <w:rsid w:val="00960535"/>
    <w:rsid w:val="0096082E"/>
    <w:rsid w:val="00964408"/>
    <w:rsid w:val="00967A99"/>
    <w:rsid w:val="00971088"/>
    <w:rsid w:val="00971856"/>
    <w:rsid w:val="00973FA6"/>
    <w:rsid w:val="0097499F"/>
    <w:rsid w:val="00974B83"/>
    <w:rsid w:val="00975564"/>
    <w:rsid w:val="009814B0"/>
    <w:rsid w:val="00981F5F"/>
    <w:rsid w:val="009836ED"/>
    <w:rsid w:val="009859DC"/>
    <w:rsid w:val="00987120"/>
    <w:rsid w:val="009879B6"/>
    <w:rsid w:val="009907E4"/>
    <w:rsid w:val="00994F85"/>
    <w:rsid w:val="009967DE"/>
    <w:rsid w:val="009970B6"/>
    <w:rsid w:val="00997E76"/>
    <w:rsid w:val="009A12C9"/>
    <w:rsid w:val="009A18DE"/>
    <w:rsid w:val="009A21C0"/>
    <w:rsid w:val="009A34C3"/>
    <w:rsid w:val="009A51BC"/>
    <w:rsid w:val="009A51FD"/>
    <w:rsid w:val="009A556D"/>
    <w:rsid w:val="009A7377"/>
    <w:rsid w:val="009B2B6E"/>
    <w:rsid w:val="009B37E9"/>
    <w:rsid w:val="009B5588"/>
    <w:rsid w:val="009B6347"/>
    <w:rsid w:val="009C033B"/>
    <w:rsid w:val="009C174D"/>
    <w:rsid w:val="009C18AA"/>
    <w:rsid w:val="009C22DC"/>
    <w:rsid w:val="009C69EB"/>
    <w:rsid w:val="009C70A0"/>
    <w:rsid w:val="009C7359"/>
    <w:rsid w:val="009C75FA"/>
    <w:rsid w:val="009D105A"/>
    <w:rsid w:val="009D35F3"/>
    <w:rsid w:val="009D3B04"/>
    <w:rsid w:val="009D4242"/>
    <w:rsid w:val="009E01F6"/>
    <w:rsid w:val="009E0291"/>
    <w:rsid w:val="009E1D6D"/>
    <w:rsid w:val="009E2498"/>
    <w:rsid w:val="009E24CA"/>
    <w:rsid w:val="009E3B9B"/>
    <w:rsid w:val="009E57FE"/>
    <w:rsid w:val="009E6F7C"/>
    <w:rsid w:val="009F0256"/>
    <w:rsid w:val="009F0624"/>
    <w:rsid w:val="009F2735"/>
    <w:rsid w:val="009F4AD5"/>
    <w:rsid w:val="009F5244"/>
    <w:rsid w:val="009F7EBE"/>
    <w:rsid w:val="00A01334"/>
    <w:rsid w:val="00A07E60"/>
    <w:rsid w:val="00A11BDC"/>
    <w:rsid w:val="00A1220A"/>
    <w:rsid w:val="00A12B57"/>
    <w:rsid w:val="00A135F2"/>
    <w:rsid w:val="00A1422A"/>
    <w:rsid w:val="00A158EE"/>
    <w:rsid w:val="00A162F4"/>
    <w:rsid w:val="00A26638"/>
    <w:rsid w:val="00A26F00"/>
    <w:rsid w:val="00A342CA"/>
    <w:rsid w:val="00A360D4"/>
    <w:rsid w:val="00A37E48"/>
    <w:rsid w:val="00A37E8A"/>
    <w:rsid w:val="00A42BE2"/>
    <w:rsid w:val="00A4316B"/>
    <w:rsid w:val="00A441DB"/>
    <w:rsid w:val="00A44AC8"/>
    <w:rsid w:val="00A46582"/>
    <w:rsid w:val="00A53286"/>
    <w:rsid w:val="00A573F8"/>
    <w:rsid w:val="00A60085"/>
    <w:rsid w:val="00A60518"/>
    <w:rsid w:val="00A6143E"/>
    <w:rsid w:val="00A63D75"/>
    <w:rsid w:val="00A63DDA"/>
    <w:rsid w:val="00A65CA2"/>
    <w:rsid w:val="00A65FC0"/>
    <w:rsid w:val="00A71117"/>
    <w:rsid w:val="00A73A3A"/>
    <w:rsid w:val="00A801FB"/>
    <w:rsid w:val="00A80C2F"/>
    <w:rsid w:val="00A81FCE"/>
    <w:rsid w:val="00A85EBA"/>
    <w:rsid w:val="00A8758F"/>
    <w:rsid w:val="00A909FE"/>
    <w:rsid w:val="00A90C00"/>
    <w:rsid w:val="00A93384"/>
    <w:rsid w:val="00A967CF"/>
    <w:rsid w:val="00AA1263"/>
    <w:rsid w:val="00AA33D4"/>
    <w:rsid w:val="00AA55B3"/>
    <w:rsid w:val="00AB1BE3"/>
    <w:rsid w:val="00AB1FFC"/>
    <w:rsid w:val="00AB2405"/>
    <w:rsid w:val="00AB342E"/>
    <w:rsid w:val="00AB3DC8"/>
    <w:rsid w:val="00AB60A0"/>
    <w:rsid w:val="00AC4282"/>
    <w:rsid w:val="00AC512E"/>
    <w:rsid w:val="00AC7D46"/>
    <w:rsid w:val="00AD3D1B"/>
    <w:rsid w:val="00AD6941"/>
    <w:rsid w:val="00AD7EB7"/>
    <w:rsid w:val="00AE03B1"/>
    <w:rsid w:val="00AE1863"/>
    <w:rsid w:val="00AE1BE7"/>
    <w:rsid w:val="00AE3FF3"/>
    <w:rsid w:val="00AE6E5A"/>
    <w:rsid w:val="00AF1654"/>
    <w:rsid w:val="00B00FB4"/>
    <w:rsid w:val="00B015AC"/>
    <w:rsid w:val="00B01B97"/>
    <w:rsid w:val="00B050DB"/>
    <w:rsid w:val="00B06937"/>
    <w:rsid w:val="00B11ADA"/>
    <w:rsid w:val="00B24E55"/>
    <w:rsid w:val="00B277F0"/>
    <w:rsid w:val="00B317F7"/>
    <w:rsid w:val="00B32C40"/>
    <w:rsid w:val="00B33084"/>
    <w:rsid w:val="00B34093"/>
    <w:rsid w:val="00B36405"/>
    <w:rsid w:val="00B42D12"/>
    <w:rsid w:val="00B43278"/>
    <w:rsid w:val="00B43A24"/>
    <w:rsid w:val="00B46CB4"/>
    <w:rsid w:val="00B47AAD"/>
    <w:rsid w:val="00B53775"/>
    <w:rsid w:val="00B55320"/>
    <w:rsid w:val="00B55977"/>
    <w:rsid w:val="00B57619"/>
    <w:rsid w:val="00B65960"/>
    <w:rsid w:val="00B66665"/>
    <w:rsid w:val="00B727E0"/>
    <w:rsid w:val="00B73C76"/>
    <w:rsid w:val="00B74952"/>
    <w:rsid w:val="00B756ED"/>
    <w:rsid w:val="00B81AC9"/>
    <w:rsid w:val="00B81EBF"/>
    <w:rsid w:val="00B82092"/>
    <w:rsid w:val="00B8353C"/>
    <w:rsid w:val="00B8417C"/>
    <w:rsid w:val="00B846E5"/>
    <w:rsid w:val="00B8501B"/>
    <w:rsid w:val="00B91AB0"/>
    <w:rsid w:val="00B953F1"/>
    <w:rsid w:val="00B95AC9"/>
    <w:rsid w:val="00BA2A3E"/>
    <w:rsid w:val="00BA3437"/>
    <w:rsid w:val="00BA43CB"/>
    <w:rsid w:val="00BA4437"/>
    <w:rsid w:val="00BA4AF4"/>
    <w:rsid w:val="00BA588F"/>
    <w:rsid w:val="00BA6535"/>
    <w:rsid w:val="00BB3BFB"/>
    <w:rsid w:val="00BB5F1E"/>
    <w:rsid w:val="00BC0454"/>
    <w:rsid w:val="00BC0FF7"/>
    <w:rsid w:val="00BC3E00"/>
    <w:rsid w:val="00BC4FB2"/>
    <w:rsid w:val="00BC7FA7"/>
    <w:rsid w:val="00BD0C94"/>
    <w:rsid w:val="00BD0EDA"/>
    <w:rsid w:val="00BD14E8"/>
    <w:rsid w:val="00BD1901"/>
    <w:rsid w:val="00BD2CB8"/>
    <w:rsid w:val="00BD745D"/>
    <w:rsid w:val="00BE0E2F"/>
    <w:rsid w:val="00BE0F59"/>
    <w:rsid w:val="00BE1718"/>
    <w:rsid w:val="00BE5F39"/>
    <w:rsid w:val="00BE62D4"/>
    <w:rsid w:val="00BE67E5"/>
    <w:rsid w:val="00BE7CB9"/>
    <w:rsid w:val="00BF0399"/>
    <w:rsid w:val="00BF23C3"/>
    <w:rsid w:val="00BF29BA"/>
    <w:rsid w:val="00BF3217"/>
    <w:rsid w:val="00BF4469"/>
    <w:rsid w:val="00BF65E2"/>
    <w:rsid w:val="00C01382"/>
    <w:rsid w:val="00C01AAD"/>
    <w:rsid w:val="00C03102"/>
    <w:rsid w:val="00C03FCD"/>
    <w:rsid w:val="00C0422E"/>
    <w:rsid w:val="00C121AC"/>
    <w:rsid w:val="00C12ACC"/>
    <w:rsid w:val="00C15872"/>
    <w:rsid w:val="00C1647E"/>
    <w:rsid w:val="00C17936"/>
    <w:rsid w:val="00C21262"/>
    <w:rsid w:val="00C2227B"/>
    <w:rsid w:val="00C264E6"/>
    <w:rsid w:val="00C31D07"/>
    <w:rsid w:val="00C33F16"/>
    <w:rsid w:val="00C359E2"/>
    <w:rsid w:val="00C37811"/>
    <w:rsid w:val="00C412AB"/>
    <w:rsid w:val="00C418A0"/>
    <w:rsid w:val="00C438C6"/>
    <w:rsid w:val="00C44241"/>
    <w:rsid w:val="00C5181E"/>
    <w:rsid w:val="00C5292B"/>
    <w:rsid w:val="00C52ADC"/>
    <w:rsid w:val="00C538EC"/>
    <w:rsid w:val="00C53F4B"/>
    <w:rsid w:val="00C554FD"/>
    <w:rsid w:val="00C64700"/>
    <w:rsid w:val="00C6639B"/>
    <w:rsid w:val="00C666A7"/>
    <w:rsid w:val="00C676B8"/>
    <w:rsid w:val="00C7061E"/>
    <w:rsid w:val="00C70E74"/>
    <w:rsid w:val="00C71957"/>
    <w:rsid w:val="00C75EED"/>
    <w:rsid w:val="00C76782"/>
    <w:rsid w:val="00C800D5"/>
    <w:rsid w:val="00C8052C"/>
    <w:rsid w:val="00C82647"/>
    <w:rsid w:val="00C82EB8"/>
    <w:rsid w:val="00C855B5"/>
    <w:rsid w:val="00C87CB3"/>
    <w:rsid w:val="00C910A7"/>
    <w:rsid w:val="00C91A2B"/>
    <w:rsid w:val="00C928EF"/>
    <w:rsid w:val="00C9480E"/>
    <w:rsid w:val="00C95786"/>
    <w:rsid w:val="00C965FD"/>
    <w:rsid w:val="00CA27C5"/>
    <w:rsid w:val="00CA2BC9"/>
    <w:rsid w:val="00CA333E"/>
    <w:rsid w:val="00CA40F9"/>
    <w:rsid w:val="00CA734D"/>
    <w:rsid w:val="00CB0D79"/>
    <w:rsid w:val="00CB3446"/>
    <w:rsid w:val="00CB48FB"/>
    <w:rsid w:val="00CC1D77"/>
    <w:rsid w:val="00CC3793"/>
    <w:rsid w:val="00CC3D89"/>
    <w:rsid w:val="00CC5D1C"/>
    <w:rsid w:val="00CC702E"/>
    <w:rsid w:val="00CC7A45"/>
    <w:rsid w:val="00CD05DE"/>
    <w:rsid w:val="00CD36A2"/>
    <w:rsid w:val="00CD3836"/>
    <w:rsid w:val="00CD4760"/>
    <w:rsid w:val="00CD6689"/>
    <w:rsid w:val="00CD77EB"/>
    <w:rsid w:val="00CD7B2F"/>
    <w:rsid w:val="00CE154B"/>
    <w:rsid w:val="00CE2073"/>
    <w:rsid w:val="00CE3B20"/>
    <w:rsid w:val="00CE7E21"/>
    <w:rsid w:val="00CF0BF8"/>
    <w:rsid w:val="00CF11A4"/>
    <w:rsid w:val="00CF27B9"/>
    <w:rsid w:val="00CF3D2A"/>
    <w:rsid w:val="00CF599E"/>
    <w:rsid w:val="00CF6A57"/>
    <w:rsid w:val="00CF7157"/>
    <w:rsid w:val="00D02423"/>
    <w:rsid w:val="00D02D99"/>
    <w:rsid w:val="00D0584B"/>
    <w:rsid w:val="00D05FA1"/>
    <w:rsid w:val="00D06779"/>
    <w:rsid w:val="00D06A32"/>
    <w:rsid w:val="00D07B80"/>
    <w:rsid w:val="00D07D3B"/>
    <w:rsid w:val="00D120BF"/>
    <w:rsid w:val="00D13EF3"/>
    <w:rsid w:val="00D14BD7"/>
    <w:rsid w:val="00D157AD"/>
    <w:rsid w:val="00D16693"/>
    <w:rsid w:val="00D17591"/>
    <w:rsid w:val="00D20244"/>
    <w:rsid w:val="00D235BA"/>
    <w:rsid w:val="00D262D4"/>
    <w:rsid w:val="00D27281"/>
    <w:rsid w:val="00D273F6"/>
    <w:rsid w:val="00D31C96"/>
    <w:rsid w:val="00D327D9"/>
    <w:rsid w:val="00D35A4F"/>
    <w:rsid w:val="00D409C8"/>
    <w:rsid w:val="00D41FEB"/>
    <w:rsid w:val="00D4281F"/>
    <w:rsid w:val="00D44E26"/>
    <w:rsid w:val="00D46FA9"/>
    <w:rsid w:val="00D47245"/>
    <w:rsid w:val="00D47365"/>
    <w:rsid w:val="00D476F7"/>
    <w:rsid w:val="00D534B4"/>
    <w:rsid w:val="00D53AEA"/>
    <w:rsid w:val="00D53B3C"/>
    <w:rsid w:val="00D608FB"/>
    <w:rsid w:val="00D60B6F"/>
    <w:rsid w:val="00D61607"/>
    <w:rsid w:val="00D6310E"/>
    <w:rsid w:val="00D6568C"/>
    <w:rsid w:val="00D65AF7"/>
    <w:rsid w:val="00D6659B"/>
    <w:rsid w:val="00D67359"/>
    <w:rsid w:val="00D67820"/>
    <w:rsid w:val="00D67F65"/>
    <w:rsid w:val="00D70D2B"/>
    <w:rsid w:val="00D7366F"/>
    <w:rsid w:val="00D73B82"/>
    <w:rsid w:val="00D73BB6"/>
    <w:rsid w:val="00D73D6F"/>
    <w:rsid w:val="00D7579C"/>
    <w:rsid w:val="00D77C30"/>
    <w:rsid w:val="00D832D0"/>
    <w:rsid w:val="00D8332C"/>
    <w:rsid w:val="00D84914"/>
    <w:rsid w:val="00D86BC3"/>
    <w:rsid w:val="00D86C5D"/>
    <w:rsid w:val="00D9087B"/>
    <w:rsid w:val="00D951CB"/>
    <w:rsid w:val="00D95774"/>
    <w:rsid w:val="00DA06E5"/>
    <w:rsid w:val="00DA29A0"/>
    <w:rsid w:val="00DA5B66"/>
    <w:rsid w:val="00DB1FA4"/>
    <w:rsid w:val="00DB251A"/>
    <w:rsid w:val="00DB7CD9"/>
    <w:rsid w:val="00DC0118"/>
    <w:rsid w:val="00DC2DB7"/>
    <w:rsid w:val="00DC48CA"/>
    <w:rsid w:val="00DC5603"/>
    <w:rsid w:val="00DC64C1"/>
    <w:rsid w:val="00DC74E9"/>
    <w:rsid w:val="00DD146C"/>
    <w:rsid w:val="00DD214B"/>
    <w:rsid w:val="00DD2C0C"/>
    <w:rsid w:val="00DD5A5D"/>
    <w:rsid w:val="00DD63B1"/>
    <w:rsid w:val="00DE054A"/>
    <w:rsid w:val="00DE05BD"/>
    <w:rsid w:val="00DE0A01"/>
    <w:rsid w:val="00DE4317"/>
    <w:rsid w:val="00DE49AB"/>
    <w:rsid w:val="00DE7F14"/>
    <w:rsid w:val="00DF0FC8"/>
    <w:rsid w:val="00DF587E"/>
    <w:rsid w:val="00DF5E5B"/>
    <w:rsid w:val="00E00D87"/>
    <w:rsid w:val="00E011B4"/>
    <w:rsid w:val="00E02BA3"/>
    <w:rsid w:val="00E04F76"/>
    <w:rsid w:val="00E067B0"/>
    <w:rsid w:val="00E06947"/>
    <w:rsid w:val="00E12395"/>
    <w:rsid w:val="00E12C28"/>
    <w:rsid w:val="00E14945"/>
    <w:rsid w:val="00E15740"/>
    <w:rsid w:val="00E20025"/>
    <w:rsid w:val="00E212B8"/>
    <w:rsid w:val="00E22F9F"/>
    <w:rsid w:val="00E236D3"/>
    <w:rsid w:val="00E240CA"/>
    <w:rsid w:val="00E25665"/>
    <w:rsid w:val="00E2575B"/>
    <w:rsid w:val="00E268C1"/>
    <w:rsid w:val="00E32D47"/>
    <w:rsid w:val="00E363F0"/>
    <w:rsid w:val="00E3656C"/>
    <w:rsid w:val="00E46A80"/>
    <w:rsid w:val="00E46C61"/>
    <w:rsid w:val="00E518BC"/>
    <w:rsid w:val="00E54097"/>
    <w:rsid w:val="00E6042D"/>
    <w:rsid w:val="00E60C33"/>
    <w:rsid w:val="00E62F4B"/>
    <w:rsid w:val="00E64DD9"/>
    <w:rsid w:val="00E6680B"/>
    <w:rsid w:val="00E6743E"/>
    <w:rsid w:val="00E7018D"/>
    <w:rsid w:val="00E76FDE"/>
    <w:rsid w:val="00E7735B"/>
    <w:rsid w:val="00E855B0"/>
    <w:rsid w:val="00E92384"/>
    <w:rsid w:val="00E9383A"/>
    <w:rsid w:val="00E93C2A"/>
    <w:rsid w:val="00E94EA6"/>
    <w:rsid w:val="00E95D5D"/>
    <w:rsid w:val="00EA149C"/>
    <w:rsid w:val="00EA1A13"/>
    <w:rsid w:val="00EA33BF"/>
    <w:rsid w:val="00EA4363"/>
    <w:rsid w:val="00EA64F5"/>
    <w:rsid w:val="00EA6B23"/>
    <w:rsid w:val="00EB22B4"/>
    <w:rsid w:val="00EB253A"/>
    <w:rsid w:val="00EB2A86"/>
    <w:rsid w:val="00EB4DB4"/>
    <w:rsid w:val="00EB6C4F"/>
    <w:rsid w:val="00EC426B"/>
    <w:rsid w:val="00EC4CDD"/>
    <w:rsid w:val="00EC5D63"/>
    <w:rsid w:val="00EC6297"/>
    <w:rsid w:val="00EC678B"/>
    <w:rsid w:val="00EC6A30"/>
    <w:rsid w:val="00EC6FA0"/>
    <w:rsid w:val="00ED053D"/>
    <w:rsid w:val="00ED14C9"/>
    <w:rsid w:val="00ED2E08"/>
    <w:rsid w:val="00ED416C"/>
    <w:rsid w:val="00ED5C10"/>
    <w:rsid w:val="00ED7C6C"/>
    <w:rsid w:val="00EE3539"/>
    <w:rsid w:val="00EE3925"/>
    <w:rsid w:val="00EE6610"/>
    <w:rsid w:val="00EE7064"/>
    <w:rsid w:val="00EE7CDE"/>
    <w:rsid w:val="00EF3726"/>
    <w:rsid w:val="00EF4068"/>
    <w:rsid w:val="00EF4DE0"/>
    <w:rsid w:val="00EF5D90"/>
    <w:rsid w:val="00EF66CE"/>
    <w:rsid w:val="00F005E3"/>
    <w:rsid w:val="00F011E3"/>
    <w:rsid w:val="00F03780"/>
    <w:rsid w:val="00F1089A"/>
    <w:rsid w:val="00F11B1F"/>
    <w:rsid w:val="00F1202F"/>
    <w:rsid w:val="00F12137"/>
    <w:rsid w:val="00F14656"/>
    <w:rsid w:val="00F21BA6"/>
    <w:rsid w:val="00F25603"/>
    <w:rsid w:val="00F26750"/>
    <w:rsid w:val="00F27A86"/>
    <w:rsid w:val="00F328AE"/>
    <w:rsid w:val="00F34487"/>
    <w:rsid w:val="00F347BA"/>
    <w:rsid w:val="00F36500"/>
    <w:rsid w:val="00F41A4E"/>
    <w:rsid w:val="00F44A83"/>
    <w:rsid w:val="00F46C96"/>
    <w:rsid w:val="00F47F0D"/>
    <w:rsid w:val="00F52C25"/>
    <w:rsid w:val="00F5344D"/>
    <w:rsid w:val="00F56940"/>
    <w:rsid w:val="00F6207B"/>
    <w:rsid w:val="00F625A7"/>
    <w:rsid w:val="00F62CBA"/>
    <w:rsid w:val="00F62F26"/>
    <w:rsid w:val="00F62F2E"/>
    <w:rsid w:val="00F6496A"/>
    <w:rsid w:val="00F6563E"/>
    <w:rsid w:val="00F65FE3"/>
    <w:rsid w:val="00F71CDD"/>
    <w:rsid w:val="00F725AD"/>
    <w:rsid w:val="00F74F0E"/>
    <w:rsid w:val="00F75058"/>
    <w:rsid w:val="00F7530C"/>
    <w:rsid w:val="00F8107D"/>
    <w:rsid w:val="00F8700D"/>
    <w:rsid w:val="00F943E6"/>
    <w:rsid w:val="00F944C6"/>
    <w:rsid w:val="00F96621"/>
    <w:rsid w:val="00F967FB"/>
    <w:rsid w:val="00FA25B2"/>
    <w:rsid w:val="00FA2EFE"/>
    <w:rsid w:val="00FA3D56"/>
    <w:rsid w:val="00FA43D0"/>
    <w:rsid w:val="00FA5340"/>
    <w:rsid w:val="00FA575F"/>
    <w:rsid w:val="00FA674F"/>
    <w:rsid w:val="00FA6DB7"/>
    <w:rsid w:val="00FB389B"/>
    <w:rsid w:val="00FB5470"/>
    <w:rsid w:val="00FB5A20"/>
    <w:rsid w:val="00FB63F4"/>
    <w:rsid w:val="00FC169A"/>
    <w:rsid w:val="00FC229F"/>
    <w:rsid w:val="00FC2697"/>
    <w:rsid w:val="00FC4187"/>
    <w:rsid w:val="00FC612E"/>
    <w:rsid w:val="00FD18E8"/>
    <w:rsid w:val="00FD2257"/>
    <w:rsid w:val="00FD2CDE"/>
    <w:rsid w:val="00FD326A"/>
    <w:rsid w:val="00FD3391"/>
    <w:rsid w:val="00FD35F3"/>
    <w:rsid w:val="00FD4C49"/>
    <w:rsid w:val="00FE4073"/>
    <w:rsid w:val="00FF0291"/>
    <w:rsid w:val="00FF17E8"/>
    <w:rsid w:val="00FF3BA5"/>
    <w:rsid w:val="00FF411F"/>
    <w:rsid w:val="00FF5422"/>
    <w:rsid w:val="00FF59BA"/>
    <w:rsid w:val="00FF6146"/>
    <w:rsid w:val="00FF719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C92AFE1"/>
  <w15:chartTrackingRefBased/>
  <w15:docId w15:val="{116C7454-EC11-43FB-9B9D-B0EF1BF98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RP opis"/>
    <w:qFormat/>
    <w:rsid w:val="003420C0"/>
    <w:pPr>
      <w:spacing w:line="276" w:lineRule="auto"/>
    </w:pPr>
    <w:rPr>
      <w:sz w:val="22"/>
      <w:szCs w:val="22"/>
      <w:lang w:eastAsia="en-US"/>
    </w:rPr>
  </w:style>
  <w:style w:type="paragraph" w:styleId="Nagwek1">
    <w:name w:val="heading 1"/>
    <w:aliases w:val="opis,section:1"/>
    <w:basedOn w:val="Normal"/>
    <w:next w:val="Normal"/>
    <w:link w:val="Nagwek1Znak"/>
    <w:qFormat/>
    <w:rsid w:val="009A21C0"/>
    <w:pPr>
      <w:keepNext/>
      <w:keepLines/>
      <w:suppressAutoHyphens/>
      <w:outlineLvl w:val="0"/>
    </w:pPr>
    <w:rPr>
      <w:rFonts w:ascii="Calibri" w:hAnsi="Calibri" w:cs="Times New Roman"/>
      <w:bCs/>
      <w:color w:val="000000"/>
      <w:sz w:val="22"/>
      <w:szCs w:val="28"/>
      <w:lang w:val="x-none" w:eastAsia="ar-SA"/>
    </w:rPr>
  </w:style>
  <w:style w:type="paragraph" w:styleId="Nagwek2">
    <w:name w:val="heading 2"/>
    <w:aliases w:val="H2,Subhead A"/>
    <w:basedOn w:val="Normalny"/>
    <w:next w:val="Normalny"/>
    <w:link w:val="Nagwek2Znak"/>
    <w:qFormat/>
    <w:rsid w:val="00B55977"/>
    <w:pPr>
      <w:keepNext/>
      <w:keepLines/>
      <w:suppressAutoHyphens/>
      <w:spacing w:before="200"/>
      <w:outlineLvl w:val="1"/>
    </w:pPr>
    <w:rPr>
      <w:rFonts w:eastAsia="Times New Roman"/>
      <w:bCs/>
      <w:szCs w:val="26"/>
      <w:lang w:val="x-none" w:eastAsia="ar-SA"/>
    </w:rPr>
  </w:style>
  <w:style w:type="paragraph" w:styleId="Nagwek3">
    <w:name w:val="heading 3"/>
    <w:aliases w:val="A_pkt3"/>
    <w:basedOn w:val="Normalny"/>
    <w:next w:val="Normalny"/>
    <w:link w:val="Nagwek3Znak"/>
    <w:qFormat/>
    <w:rsid w:val="00E7735B"/>
    <w:pPr>
      <w:keepNext/>
      <w:keepLines/>
      <w:suppressAutoHyphens/>
      <w:spacing w:before="200" w:after="120" w:line="240" w:lineRule="auto"/>
      <w:outlineLvl w:val="2"/>
    </w:pPr>
    <w:rPr>
      <w:rFonts w:eastAsia="Times New Roman"/>
      <w:bCs/>
      <w:lang w:val="x-none" w:eastAsia="ar-SA"/>
    </w:rPr>
  </w:style>
  <w:style w:type="paragraph" w:styleId="Nagwek4">
    <w:name w:val="heading 4"/>
    <w:aliases w:val="A_pkt4"/>
    <w:basedOn w:val="Normalny"/>
    <w:next w:val="Normalny"/>
    <w:link w:val="Nagwek4Znak"/>
    <w:qFormat/>
    <w:rsid w:val="00DC48CA"/>
    <w:pPr>
      <w:keepNext/>
      <w:keepLines/>
      <w:suppressAutoHyphens/>
      <w:spacing w:before="200"/>
      <w:outlineLvl w:val="3"/>
    </w:pPr>
    <w:rPr>
      <w:rFonts w:eastAsia="Times New Roman"/>
      <w:b/>
      <w:bCs/>
      <w:iCs/>
      <w:lang w:val="x-none" w:eastAsia="ar-SA"/>
    </w:rPr>
  </w:style>
  <w:style w:type="paragraph" w:styleId="Nagwek5">
    <w:name w:val="heading 5"/>
    <w:aliases w:val="A_pkt5"/>
    <w:basedOn w:val="Normalny"/>
    <w:next w:val="Normalny"/>
    <w:link w:val="Nagwek5Znak"/>
    <w:qFormat/>
    <w:rsid w:val="00DC48CA"/>
    <w:pPr>
      <w:keepNext/>
      <w:keepLines/>
      <w:suppressAutoHyphens/>
      <w:spacing w:before="200"/>
      <w:outlineLvl w:val="4"/>
    </w:pPr>
    <w:rPr>
      <w:rFonts w:eastAsia="Times New Roman"/>
      <w:b/>
      <w:lang w:val="x-none" w:eastAsia="ar-SA"/>
    </w:rPr>
  </w:style>
  <w:style w:type="paragraph" w:styleId="Nagwek6">
    <w:name w:val="heading 6"/>
    <w:basedOn w:val="Normalny"/>
    <w:next w:val="Normalny"/>
    <w:link w:val="Nagwek6Znak"/>
    <w:qFormat/>
    <w:rsid w:val="00DC48CA"/>
    <w:pPr>
      <w:keepNext/>
      <w:keepLines/>
      <w:suppressAutoHyphens/>
      <w:spacing w:before="200"/>
      <w:outlineLvl w:val="5"/>
    </w:pPr>
    <w:rPr>
      <w:rFonts w:ascii="Gill Sans MT" w:eastAsia="Times New Roman" w:hAnsi="Gill Sans MT"/>
      <w:i/>
      <w:iCs/>
      <w:color w:val="5B1E33"/>
      <w:lang w:val="x-none" w:eastAsia="ar-SA"/>
    </w:rPr>
  </w:style>
  <w:style w:type="paragraph" w:styleId="Nagwek7">
    <w:name w:val="heading 7"/>
    <w:basedOn w:val="Normalny"/>
    <w:next w:val="Normalny"/>
    <w:link w:val="Nagwek7Znak"/>
    <w:qFormat/>
    <w:rsid w:val="00DC48CA"/>
    <w:pPr>
      <w:keepNext/>
      <w:keepLines/>
      <w:suppressAutoHyphens/>
      <w:spacing w:before="200"/>
      <w:outlineLvl w:val="6"/>
    </w:pPr>
    <w:rPr>
      <w:rFonts w:ascii="Gill Sans MT" w:eastAsia="Times New Roman" w:hAnsi="Gill Sans MT"/>
      <w:i/>
      <w:iCs/>
      <w:color w:val="404040"/>
      <w:lang w:val="x-none" w:eastAsia="ar-SA"/>
    </w:rPr>
  </w:style>
  <w:style w:type="paragraph" w:styleId="Nagwek8">
    <w:name w:val="heading 8"/>
    <w:basedOn w:val="Normalny"/>
    <w:next w:val="Normalny"/>
    <w:link w:val="Nagwek8Znak"/>
    <w:qFormat/>
    <w:rsid w:val="00DC48CA"/>
    <w:pPr>
      <w:keepNext/>
      <w:keepLines/>
      <w:suppressAutoHyphens/>
      <w:spacing w:before="200"/>
      <w:outlineLvl w:val="7"/>
    </w:pPr>
    <w:rPr>
      <w:rFonts w:ascii="Gill Sans MT" w:eastAsia="Times New Roman" w:hAnsi="Gill Sans MT"/>
      <w:color w:val="404040"/>
      <w:sz w:val="20"/>
      <w:szCs w:val="20"/>
      <w:lang w:val="x-none" w:eastAsia="ar-SA"/>
    </w:rPr>
  </w:style>
  <w:style w:type="paragraph" w:styleId="Nagwek9">
    <w:name w:val="heading 9"/>
    <w:basedOn w:val="Normalny"/>
    <w:next w:val="Normalny"/>
    <w:link w:val="Nagwek9Znak"/>
    <w:qFormat/>
    <w:rsid w:val="00DC48CA"/>
    <w:pPr>
      <w:keepNext/>
      <w:keepLines/>
      <w:suppressAutoHyphens/>
      <w:spacing w:before="200"/>
      <w:outlineLvl w:val="8"/>
    </w:pPr>
    <w:rPr>
      <w:rFonts w:ascii="Gill Sans MT" w:eastAsia="Times New Roman" w:hAnsi="Gill Sans MT"/>
      <w:i/>
      <w:iCs/>
      <w:color w:val="404040"/>
      <w:sz w:val="20"/>
      <w:szCs w:val="20"/>
      <w:lang w:val="x-none"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opis Znak,section:1 Znak"/>
    <w:link w:val="Nagwek1"/>
    <w:rsid w:val="009A21C0"/>
    <w:rPr>
      <w:rFonts w:eastAsia="Times New Roman"/>
      <w:bCs/>
      <w:snapToGrid w:val="0"/>
      <w:color w:val="000000"/>
      <w:sz w:val="22"/>
      <w:szCs w:val="28"/>
      <w:lang w:val="x-none" w:eastAsia="ar-SA"/>
    </w:rPr>
  </w:style>
  <w:style w:type="character" w:customStyle="1" w:styleId="Nagwek2Znak">
    <w:name w:val="Nagłówek 2 Znak"/>
    <w:aliases w:val="H2 Znak,Subhead A Znak"/>
    <w:link w:val="Nagwek2"/>
    <w:rsid w:val="00B55977"/>
    <w:rPr>
      <w:rFonts w:eastAsia="Times New Roman"/>
      <w:bCs/>
      <w:sz w:val="24"/>
      <w:szCs w:val="26"/>
      <w:lang w:val="x-none" w:eastAsia="ar-SA"/>
    </w:rPr>
  </w:style>
  <w:style w:type="character" w:customStyle="1" w:styleId="Nagwek3Znak">
    <w:name w:val="Nagłówek 3 Znak"/>
    <w:aliases w:val="A_pkt3 Znak"/>
    <w:link w:val="Nagwek3"/>
    <w:rsid w:val="00E7735B"/>
    <w:rPr>
      <w:rFonts w:eastAsia="Times New Roman"/>
      <w:bCs/>
      <w:sz w:val="24"/>
      <w:szCs w:val="22"/>
      <w:lang w:val="x-none" w:eastAsia="ar-SA"/>
    </w:rPr>
  </w:style>
  <w:style w:type="character" w:customStyle="1" w:styleId="Nagwek4Znak">
    <w:name w:val="Nagłówek 4 Znak"/>
    <w:aliases w:val="A_pkt4 Znak"/>
    <w:link w:val="Nagwek4"/>
    <w:rsid w:val="00DC48CA"/>
    <w:rPr>
      <w:rFonts w:eastAsia="Times New Roman"/>
      <w:b/>
      <w:bCs/>
      <w:iCs/>
      <w:sz w:val="24"/>
      <w:szCs w:val="22"/>
      <w:lang w:val="x-none" w:eastAsia="ar-SA"/>
    </w:rPr>
  </w:style>
  <w:style w:type="character" w:customStyle="1" w:styleId="Nagwek5Znak">
    <w:name w:val="Nagłówek 5 Znak"/>
    <w:aliases w:val="A_pkt5 Znak"/>
    <w:link w:val="Nagwek5"/>
    <w:rsid w:val="00DC48CA"/>
    <w:rPr>
      <w:rFonts w:eastAsia="Times New Roman"/>
      <w:b/>
      <w:sz w:val="24"/>
      <w:szCs w:val="22"/>
      <w:lang w:val="x-none" w:eastAsia="ar-SA"/>
    </w:rPr>
  </w:style>
  <w:style w:type="character" w:customStyle="1" w:styleId="Nagwek6Znak">
    <w:name w:val="Nagłówek 6 Znak"/>
    <w:link w:val="Nagwek6"/>
    <w:rsid w:val="00DC48CA"/>
    <w:rPr>
      <w:rFonts w:ascii="Gill Sans MT" w:eastAsia="Times New Roman" w:hAnsi="Gill Sans MT"/>
      <w:i/>
      <w:iCs/>
      <w:color w:val="5B1E33"/>
      <w:sz w:val="24"/>
      <w:szCs w:val="22"/>
      <w:lang w:val="x-none" w:eastAsia="ar-SA"/>
    </w:rPr>
  </w:style>
  <w:style w:type="character" w:customStyle="1" w:styleId="Nagwek7Znak">
    <w:name w:val="Nagłówek 7 Znak"/>
    <w:link w:val="Nagwek7"/>
    <w:rsid w:val="00DC48CA"/>
    <w:rPr>
      <w:rFonts w:ascii="Gill Sans MT" w:eastAsia="Times New Roman" w:hAnsi="Gill Sans MT"/>
      <w:i/>
      <w:iCs/>
      <w:color w:val="404040"/>
      <w:sz w:val="24"/>
      <w:szCs w:val="22"/>
      <w:lang w:val="x-none" w:eastAsia="ar-SA"/>
    </w:rPr>
  </w:style>
  <w:style w:type="character" w:customStyle="1" w:styleId="Nagwek8Znak">
    <w:name w:val="Nagłówek 8 Znak"/>
    <w:link w:val="Nagwek8"/>
    <w:rsid w:val="00DC48CA"/>
    <w:rPr>
      <w:rFonts w:ascii="Gill Sans MT" w:eastAsia="Times New Roman" w:hAnsi="Gill Sans MT"/>
      <w:color w:val="404040"/>
      <w:lang w:val="x-none" w:eastAsia="ar-SA"/>
    </w:rPr>
  </w:style>
  <w:style w:type="character" w:customStyle="1" w:styleId="Nagwek9Znak">
    <w:name w:val="Nagłówek 9 Znak"/>
    <w:link w:val="Nagwek9"/>
    <w:rsid w:val="00DC48CA"/>
    <w:rPr>
      <w:rFonts w:ascii="Gill Sans MT" w:eastAsia="Times New Roman" w:hAnsi="Gill Sans MT"/>
      <w:i/>
      <w:iCs/>
      <w:color w:val="404040"/>
      <w:lang w:val="x-none" w:eastAsia="ar-SA"/>
    </w:rPr>
  </w:style>
  <w:style w:type="paragraph" w:styleId="Tekstdymka">
    <w:name w:val="Balloon Text"/>
    <w:basedOn w:val="Normalny"/>
    <w:link w:val="TekstdymkaZnak"/>
    <w:uiPriority w:val="99"/>
    <w:unhideWhenUsed/>
    <w:rsid w:val="00DC48CA"/>
    <w:pPr>
      <w:spacing w:line="240" w:lineRule="auto"/>
    </w:pPr>
    <w:rPr>
      <w:rFonts w:ascii="Tahoma" w:hAnsi="Tahoma"/>
      <w:sz w:val="16"/>
      <w:szCs w:val="16"/>
      <w:lang w:val="x-none" w:eastAsia="x-none"/>
    </w:rPr>
  </w:style>
  <w:style w:type="character" w:customStyle="1" w:styleId="TekstdymkaZnak">
    <w:name w:val="Tekst dymka Znak"/>
    <w:link w:val="Tekstdymka"/>
    <w:uiPriority w:val="99"/>
    <w:rsid w:val="00DC48CA"/>
    <w:rPr>
      <w:rFonts w:ascii="Tahoma" w:eastAsia="Calibri" w:hAnsi="Tahoma" w:cs="Times New Roman"/>
      <w:sz w:val="16"/>
      <w:szCs w:val="16"/>
      <w:lang w:val="x-none" w:eastAsia="x-none"/>
    </w:rPr>
  </w:style>
  <w:style w:type="paragraph" w:styleId="Nagwek">
    <w:name w:val="header"/>
    <w:basedOn w:val="Normalny"/>
    <w:link w:val="NagwekZnak"/>
    <w:uiPriority w:val="99"/>
    <w:unhideWhenUsed/>
    <w:rsid w:val="00DC48CA"/>
    <w:pPr>
      <w:tabs>
        <w:tab w:val="center" w:pos="4536"/>
        <w:tab w:val="right" w:pos="9072"/>
      </w:tabs>
    </w:pPr>
    <w:rPr>
      <w:sz w:val="20"/>
      <w:szCs w:val="20"/>
      <w:lang w:val="x-none" w:eastAsia="x-none"/>
    </w:rPr>
  </w:style>
  <w:style w:type="character" w:customStyle="1" w:styleId="NagwekZnak">
    <w:name w:val="Nagłówek Znak"/>
    <w:link w:val="Nagwek"/>
    <w:uiPriority w:val="99"/>
    <w:rsid w:val="00DC48CA"/>
    <w:rPr>
      <w:rFonts w:ascii="Calibri" w:eastAsia="Calibri" w:hAnsi="Calibri" w:cs="Times New Roman"/>
      <w:lang w:val="x-none"/>
    </w:rPr>
  </w:style>
  <w:style w:type="paragraph" w:styleId="Stopka">
    <w:name w:val="footer"/>
    <w:basedOn w:val="Normalny"/>
    <w:link w:val="StopkaZnak"/>
    <w:uiPriority w:val="99"/>
    <w:unhideWhenUsed/>
    <w:rsid w:val="00DC48CA"/>
    <w:pPr>
      <w:tabs>
        <w:tab w:val="center" w:pos="4536"/>
        <w:tab w:val="right" w:pos="9072"/>
      </w:tabs>
    </w:pPr>
    <w:rPr>
      <w:sz w:val="20"/>
      <w:szCs w:val="20"/>
      <w:lang w:val="x-none" w:eastAsia="x-none"/>
    </w:rPr>
  </w:style>
  <w:style w:type="character" w:customStyle="1" w:styleId="StopkaZnak">
    <w:name w:val="Stopka Znak"/>
    <w:link w:val="Stopka"/>
    <w:uiPriority w:val="99"/>
    <w:rsid w:val="00DC48CA"/>
    <w:rPr>
      <w:rFonts w:ascii="Calibri" w:eastAsia="Calibri" w:hAnsi="Calibri" w:cs="Times New Roman"/>
      <w:lang w:val="x-none"/>
    </w:rPr>
  </w:style>
  <w:style w:type="table" w:styleId="Tabela-Siatka">
    <w:name w:val="Table Grid"/>
    <w:basedOn w:val="Standardowy"/>
    <w:uiPriority w:val="39"/>
    <w:rsid w:val="00DC48C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ezodstpw1">
    <w:name w:val="Bez odstępów1"/>
    <w:link w:val="BezodstpwZnak"/>
    <w:uiPriority w:val="1"/>
    <w:rsid w:val="00DC48CA"/>
    <w:rPr>
      <w:rFonts w:eastAsia="Times New Roman"/>
    </w:rPr>
  </w:style>
  <w:style w:type="character" w:customStyle="1" w:styleId="BezodstpwZnak">
    <w:name w:val="Bez odstępów Znak"/>
    <w:link w:val="Bezodstpw1"/>
    <w:uiPriority w:val="1"/>
    <w:rsid w:val="00DC48CA"/>
    <w:rPr>
      <w:rFonts w:eastAsia="Times New Roman"/>
      <w:lang w:val="pl-PL" w:eastAsia="pl-PL" w:bidi="ar-SA"/>
    </w:rPr>
  </w:style>
  <w:style w:type="table" w:customStyle="1" w:styleId="Kolorowalista1">
    <w:name w:val="Kolorowa lista1"/>
    <w:basedOn w:val="Standardowy"/>
    <w:uiPriority w:val="72"/>
    <w:rsid w:val="00DC48CA"/>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paragraph" w:customStyle="1" w:styleId="Akapitzlist1">
    <w:name w:val="Akapit z listą1"/>
    <w:basedOn w:val="Normalny"/>
    <w:uiPriority w:val="34"/>
    <w:rsid w:val="00DC48CA"/>
    <w:pPr>
      <w:ind w:left="720"/>
      <w:contextualSpacing/>
    </w:pPr>
  </w:style>
  <w:style w:type="character" w:styleId="Numerstrony">
    <w:name w:val="page number"/>
    <w:basedOn w:val="Domylnaczcionkaakapitu"/>
    <w:rsid w:val="00DC48CA"/>
  </w:style>
  <w:style w:type="character" w:styleId="Pogrubienie">
    <w:name w:val="Strong"/>
    <w:uiPriority w:val="22"/>
    <w:rsid w:val="00DC48CA"/>
    <w:rPr>
      <w:b/>
      <w:bCs/>
    </w:rPr>
  </w:style>
  <w:style w:type="character" w:customStyle="1" w:styleId="Apkt2">
    <w:name w:val="A_pkt2"/>
    <w:uiPriority w:val="31"/>
    <w:rsid w:val="00DC48CA"/>
    <w:rPr>
      <w:rFonts w:ascii="Calibri" w:eastAsia="Times New Roman" w:hAnsi="Calibri"/>
      <w:b w:val="0"/>
      <w:bCs w:val="0"/>
      <w:smallCaps/>
      <w:sz w:val="32"/>
      <w:szCs w:val="32"/>
      <w:u w:val="single"/>
      <w:lang w:val="x-none" w:eastAsia="ar-SA"/>
    </w:rPr>
  </w:style>
  <w:style w:type="paragraph" w:styleId="Legenda">
    <w:name w:val="caption"/>
    <w:basedOn w:val="Normalny"/>
    <w:next w:val="Normalny"/>
    <w:rsid w:val="00DC48CA"/>
    <w:rPr>
      <w:b/>
      <w:bCs/>
      <w:sz w:val="20"/>
      <w:szCs w:val="20"/>
    </w:rPr>
  </w:style>
  <w:style w:type="paragraph" w:styleId="Tytu">
    <w:name w:val="Title"/>
    <w:basedOn w:val="Normalny"/>
    <w:link w:val="TytuZnak"/>
    <w:rsid w:val="00DC48CA"/>
    <w:pPr>
      <w:autoSpaceDE w:val="0"/>
      <w:autoSpaceDN w:val="0"/>
      <w:adjustRightInd w:val="0"/>
      <w:spacing w:line="281" w:lineRule="auto"/>
      <w:jc w:val="center"/>
    </w:pPr>
    <w:rPr>
      <w:rFonts w:ascii="Arial" w:eastAsia="Times New Roman" w:hAnsi="Arial"/>
      <w:b/>
      <w:bCs/>
      <w:szCs w:val="20"/>
      <w:lang w:val="x-none" w:eastAsia="x-none"/>
    </w:rPr>
  </w:style>
  <w:style w:type="character" w:customStyle="1" w:styleId="TytuZnak">
    <w:name w:val="Tytuł Znak"/>
    <w:link w:val="Tytu"/>
    <w:rsid w:val="00DC48CA"/>
    <w:rPr>
      <w:rFonts w:ascii="Arial" w:eastAsia="Times New Roman" w:hAnsi="Arial" w:cs="Times New Roman"/>
      <w:b/>
      <w:bCs/>
      <w:sz w:val="24"/>
      <w:lang w:val="x-none" w:eastAsia="x-none"/>
    </w:rPr>
  </w:style>
  <w:style w:type="character" w:styleId="Hipercze">
    <w:name w:val="Hyperlink"/>
    <w:uiPriority w:val="99"/>
    <w:rsid w:val="00DC48CA"/>
    <w:rPr>
      <w:color w:val="0000FF"/>
      <w:u w:val="single"/>
    </w:rPr>
  </w:style>
  <w:style w:type="character" w:customStyle="1" w:styleId="Odwoanieintensywne1">
    <w:name w:val="Odwołanie intensywne1"/>
    <w:uiPriority w:val="32"/>
    <w:rsid w:val="00DC48CA"/>
    <w:rPr>
      <w:b/>
      <w:bCs/>
      <w:smallCaps/>
      <w:color w:val="AC66BB"/>
      <w:spacing w:val="5"/>
      <w:u w:val="single"/>
    </w:rPr>
  </w:style>
  <w:style w:type="paragraph" w:customStyle="1" w:styleId="Nagwekspisutreci1">
    <w:name w:val="Nagłówek spisu treści1"/>
    <w:basedOn w:val="Nagowek2"/>
    <w:next w:val="Normalny"/>
    <w:uiPriority w:val="39"/>
    <w:rsid w:val="000F65BE"/>
    <w:pPr>
      <w:spacing w:before="120"/>
      <w:ind w:left="0" w:firstLine="0"/>
    </w:pPr>
    <w:rPr>
      <w:rFonts w:ascii="Calibri" w:hAnsi="Calibri"/>
      <w:b w:val="0"/>
      <w:lang w:eastAsia="en-US"/>
    </w:rPr>
  </w:style>
  <w:style w:type="paragraph" w:styleId="Spistreci1">
    <w:name w:val="toc 1"/>
    <w:aliases w:val="RP spis tresci"/>
    <w:basedOn w:val="Normalny"/>
    <w:next w:val="Normalny"/>
    <w:autoRedefine/>
    <w:uiPriority w:val="39"/>
    <w:unhideWhenUsed/>
    <w:qFormat/>
    <w:rsid w:val="00334D20"/>
    <w:pPr>
      <w:tabs>
        <w:tab w:val="left" w:pos="440"/>
        <w:tab w:val="right" w:leader="dot" w:pos="9356"/>
      </w:tabs>
      <w:suppressAutoHyphens/>
      <w:spacing w:after="100"/>
    </w:pPr>
    <w:rPr>
      <w:rFonts w:cs="Calibri"/>
      <w:noProof/>
      <w:lang w:eastAsia="ar-SA"/>
    </w:rPr>
  </w:style>
  <w:style w:type="paragraph" w:styleId="Spistreci2">
    <w:name w:val="toc 2"/>
    <w:basedOn w:val="Normalny"/>
    <w:next w:val="Normalny"/>
    <w:autoRedefine/>
    <w:uiPriority w:val="39"/>
    <w:unhideWhenUsed/>
    <w:qFormat/>
    <w:rsid w:val="005E0221"/>
    <w:pPr>
      <w:tabs>
        <w:tab w:val="left" w:pos="440"/>
        <w:tab w:val="left" w:pos="1276"/>
        <w:tab w:val="right" w:leader="dot" w:pos="9356"/>
      </w:tabs>
      <w:suppressAutoHyphens/>
      <w:spacing w:after="100"/>
      <w:ind w:left="426"/>
    </w:pPr>
    <w:rPr>
      <w:rFonts w:cs="Calibri"/>
      <w:lang w:eastAsia="ar-SA"/>
    </w:rPr>
  </w:style>
  <w:style w:type="paragraph" w:customStyle="1" w:styleId="111CDIpunktatory">
    <w:name w:val="1.1.1. CDI punktatory"/>
    <w:basedOn w:val="Bezodstpw1"/>
    <w:link w:val="111CDIpunktatoryZnak"/>
    <w:rsid w:val="00DC48CA"/>
    <w:pPr>
      <w:numPr>
        <w:ilvl w:val="2"/>
        <w:numId w:val="2"/>
      </w:numPr>
      <w:jc w:val="both"/>
    </w:pPr>
    <w:rPr>
      <w:rFonts w:eastAsia="Gill Sans MT"/>
      <w:sz w:val="22"/>
      <w:szCs w:val="22"/>
      <w:lang w:val="x-none" w:eastAsia="x-none"/>
    </w:rPr>
  </w:style>
  <w:style w:type="character" w:customStyle="1" w:styleId="111CDIpunktatoryZnak">
    <w:name w:val="1.1.1. CDI punktatory Znak"/>
    <w:link w:val="111CDIpunktatory"/>
    <w:rsid w:val="00DC48CA"/>
    <w:rPr>
      <w:rFonts w:eastAsia="Gill Sans MT"/>
      <w:sz w:val="22"/>
      <w:szCs w:val="22"/>
      <w:lang w:val="x-none" w:eastAsia="x-none"/>
    </w:rPr>
  </w:style>
  <w:style w:type="paragraph" w:customStyle="1" w:styleId="11CDIpunktatory">
    <w:name w:val="1.1  CDI punktatory"/>
    <w:basedOn w:val="Nagwek2"/>
    <w:link w:val="11CDIpunktatoryZnak"/>
    <w:rsid w:val="0033016C"/>
    <w:pPr>
      <w:jc w:val="both"/>
    </w:pPr>
    <w:rPr>
      <w:b/>
      <w:sz w:val="26"/>
    </w:rPr>
  </w:style>
  <w:style w:type="character" w:customStyle="1" w:styleId="11CDIpunktatoryZnak">
    <w:name w:val="1.1  CDI punktatory Znak"/>
    <w:link w:val="11CDIpunktatory"/>
    <w:rsid w:val="0033016C"/>
    <w:rPr>
      <w:rFonts w:eastAsia="Times New Roman"/>
      <w:b/>
      <w:bCs/>
      <w:sz w:val="26"/>
      <w:szCs w:val="26"/>
      <w:lang w:val="x-none" w:eastAsia="ar-SA"/>
    </w:rPr>
  </w:style>
  <w:style w:type="paragraph" w:customStyle="1" w:styleId="1CDIpunktatory">
    <w:name w:val="1  CDI punktatory"/>
    <w:basedOn w:val="Nagwek1"/>
    <w:link w:val="1CDIpunktatoryZnak"/>
    <w:rsid w:val="00B55977"/>
    <w:pPr>
      <w:jc w:val="both"/>
    </w:pPr>
    <w:rPr>
      <w:color w:val="auto"/>
      <w:szCs w:val="32"/>
    </w:rPr>
  </w:style>
  <w:style w:type="character" w:customStyle="1" w:styleId="1CDIpunktatoryZnak">
    <w:name w:val="1  CDI punktatory Znak"/>
    <w:link w:val="1CDIpunktatory"/>
    <w:rsid w:val="00B55977"/>
    <w:rPr>
      <w:rFonts w:eastAsia="Times New Roman"/>
      <w:bCs/>
      <w:snapToGrid w:val="0"/>
      <w:sz w:val="24"/>
      <w:szCs w:val="32"/>
      <w:lang w:val="x-none" w:eastAsia="ar-SA"/>
    </w:rPr>
  </w:style>
  <w:style w:type="paragraph" w:customStyle="1" w:styleId="1111CDIpunktatory">
    <w:name w:val="1.1.1.1.  CDI punktatory"/>
    <w:basedOn w:val="111CDIpunktatory"/>
    <w:link w:val="1111CDIpunktatoryZnak"/>
    <w:rsid w:val="00DC48CA"/>
    <w:pPr>
      <w:numPr>
        <w:ilvl w:val="0"/>
        <w:numId w:val="0"/>
      </w:numPr>
      <w:ind w:left="720" w:hanging="720"/>
    </w:pPr>
    <w:rPr>
      <w:b/>
      <w:sz w:val="20"/>
      <w:szCs w:val="20"/>
    </w:rPr>
  </w:style>
  <w:style w:type="character" w:customStyle="1" w:styleId="1111CDIpunktatoryZnak">
    <w:name w:val="1.1.1.1.  CDI punktatory Znak"/>
    <w:link w:val="1111CDIpunktatory"/>
    <w:rsid w:val="00DC48CA"/>
    <w:rPr>
      <w:rFonts w:ascii="Calibri" w:eastAsia="Gill Sans MT" w:hAnsi="Calibri" w:cs="Times New Roman"/>
      <w:b/>
      <w:lang w:eastAsia="x-none"/>
    </w:rPr>
  </w:style>
  <w:style w:type="paragraph" w:styleId="Tekstpodstawowy">
    <w:name w:val="Body Text"/>
    <w:basedOn w:val="Normalny"/>
    <w:link w:val="TekstpodstawowyZnak"/>
    <w:rsid w:val="00DC48CA"/>
    <w:pPr>
      <w:spacing w:line="240" w:lineRule="auto"/>
    </w:pPr>
    <w:rPr>
      <w:rFonts w:ascii="Arial" w:eastAsia="Times New Roman" w:hAnsi="Arial"/>
      <w:noProof/>
      <w:sz w:val="20"/>
      <w:szCs w:val="24"/>
      <w:lang w:val="x-none" w:eastAsia="x-none"/>
    </w:rPr>
  </w:style>
  <w:style w:type="character" w:customStyle="1" w:styleId="TekstpodstawowyZnak">
    <w:name w:val="Tekst podstawowy Znak"/>
    <w:link w:val="Tekstpodstawowy"/>
    <w:rsid w:val="00DC48CA"/>
    <w:rPr>
      <w:rFonts w:ascii="Arial" w:eastAsia="Times New Roman" w:hAnsi="Arial" w:cs="Times New Roman"/>
      <w:noProof/>
      <w:sz w:val="20"/>
      <w:szCs w:val="24"/>
      <w:lang w:val="x-none"/>
    </w:rPr>
  </w:style>
  <w:style w:type="paragraph" w:styleId="Spistreci3">
    <w:name w:val="toc 3"/>
    <w:basedOn w:val="Normalny"/>
    <w:next w:val="Normalny"/>
    <w:autoRedefine/>
    <w:uiPriority w:val="39"/>
    <w:unhideWhenUsed/>
    <w:qFormat/>
    <w:rsid w:val="00334D20"/>
    <w:pPr>
      <w:tabs>
        <w:tab w:val="left" w:pos="1276"/>
        <w:tab w:val="right" w:leader="dot" w:pos="9356"/>
      </w:tabs>
      <w:spacing w:before="120" w:after="120"/>
      <w:ind w:left="284"/>
    </w:pPr>
    <w:rPr>
      <w:rFonts w:eastAsia="Times New Roman"/>
    </w:rPr>
  </w:style>
  <w:style w:type="paragraph" w:styleId="Lista-kontynuacja">
    <w:name w:val="List Continue"/>
    <w:basedOn w:val="Normalny"/>
    <w:rsid w:val="00DC48CA"/>
    <w:pPr>
      <w:spacing w:after="120" w:line="240" w:lineRule="auto"/>
      <w:ind w:left="283"/>
    </w:pPr>
    <w:rPr>
      <w:rFonts w:ascii="Times New Roman" w:eastAsia="Times New Roman" w:hAnsi="Times New Roman"/>
      <w:sz w:val="20"/>
      <w:szCs w:val="20"/>
      <w:lang w:eastAsia="pl-PL"/>
    </w:rPr>
  </w:style>
  <w:style w:type="paragraph" w:styleId="Spistreci9">
    <w:name w:val="toc 9"/>
    <w:basedOn w:val="Normalny"/>
    <w:next w:val="Normalny"/>
    <w:autoRedefine/>
    <w:uiPriority w:val="39"/>
    <w:unhideWhenUsed/>
    <w:rsid w:val="00DC48CA"/>
    <w:pPr>
      <w:ind w:left="1760"/>
    </w:pPr>
  </w:style>
  <w:style w:type="paragraph" w:customStyle="1" w:styleId="CDIpkt1">
    <w:name w:val="CDI_pkt_1"/>
    <w:basedOn w:val="1CDIpunktatory"/>
    <w:link w:val="CDIpkt1Znak"/>
    <w:rsid w:val="00DC48CA"/>
    <w:rPr>
      <w:color w:val="632423"/>
      <w:sz w:val="32"/>
    </w:rPr>
  </w:style>
  <w:style w:type="character" w:customStyle="1" w:styleId="CDIpkt1Znak">
    <w:name w:val="CDI_pkt_1 Znak"/>
    <w:link w:val="CDIpkt1"/>
    <w:rsid w:val="00DC48CA"/>
    <w:rPr>
      <w:rFonts w:eastAsia="Times New Roman"/>
      <w:bCs/>
      <w:snapToGrid w:val="0"/>
      <w:color w:val="632423"/>
      <w:sz w:val="32"/>
      <w:szCs w:val="32"/>
      <w:lang w:val="x-none" w:eastAsia="ar-SA"/>
    </w:rPr>
  </w:style>
  <w:style w:type="paragraph" w:customStyle="1" w:styleId="Apkt20">
    <w:name w:val="A_pkt_2"/>
    <w:basedOn w:val="Nagwek2"/>
    <w:link w:val="Apkt2Char"/>
    <w:rsid w:val="00DC48CA"/>
    <w:pPr>
      <w:jc w:val="both"/>
    </w:pPr>
    <w:rPr>
      <w:b/>
      <w:sz w:val="26"/>
    </w:rPr>
  </w:style>
  <w:style w:type="character" w:customStyle="1" w:styleId="Apkt2Char">
    <w:name w:val="A_pkt_2 Char"/>
    <w:link w:val="Apkt20"/>
    <w:rsid w:val="00DC48CA"/>
    <w:rPr>
      <w:rFonts w:eastAsia="Times New Roman"/>
      <w:b/>
      <w:bCs/>
      <w:sz w:val="26"/>
      <w:szCs w:val="26"/>
      <w:lang w:val="x-none" w:eastAsia="ar-SA"/>
    </w:rPr>
  </w:style>
  <w:style w:type="paragraph" w:styleId="Spistreci4">
    <w:name w:val="toc 4"/>
    <w:basedOn w:val="Normalny"/>
    <w:next w:val="Normalny"/>
    <w:autoRedefine/>
    <w:uiPriority w:val="39"/>
    <w:unhideWhenUsed/>
    <w:rsid w:val="00334D20"/>
    <w:pPr>
      <w:tabs>
        <w:tab w:val="left" w:pos="1276"/>
        <w:tab w:val="left" w:pos="1418"/>
        <w:tab w:val="right" w:leader="dot" w:pos="9356"/>
      </w:tabs>
      <w:spacing w:after="100"/>
      <w:ind w:left="284"/>
    </w:pPr>
    <w:rPr>
      <w:rFonts w:eastAsia="Times New Roman"/>
      <w:lang w:eastAsia="pl-PL"/>
    </w:rPr>
  </w:style>
  <w:style w:type="paragraph" w:styleId="Spistreci5">
    <w:name w:val="toc 5"/>
    <w:basedOn w:val="Normalny"/>
    <w:next w:val="Normalny"/>
    <w:autoRedefine/>
    <w:uiPriority w:val="39"/>
    <w:unhideWhenUsed/>
    <w:rsid w:val="00DC48CA"/>
    <w:pPr>
      <w:spacing w:after="100"/>
      <w:ind w:left="880"/>
    </w:pPr>
    <w:rPr>
      <w:rFonts w:eastAsia="Times New Roman"/>
      <w:lang w:eastAsia="pl-PL"/>
    </w:rPr>
  </w:style>
  <w:style w:type="paragraph" w:styleId="Spistreci6">
    <w:name w:val="toc 6"/>
    <w:basedOn w:val="Normalny"/>
    <w:next w:val="Normalny"/>
    <w:autoRedefine/>
    <w:uiPriority w:val="39"/>
    <w:unhideWhenUsed/>
    <w:rsid w:val="00DC48CA"/>
    <w:pPr>
      <w:spacing w:after="100"/>
      <w:ind w:left="1100"/>
    </w:pPr>
    <w:rPr>
      <w:rFonts w:eastAsia="Times New Roman"/>
      <w:lang w:eastAsia="pl-PL"/>
    </w:rPr>
  </w:style>
  <w:style w:type="paragraph" w:styleId="Spistreci7">
    <w:name w:val="toc 7"/>
    <w:basedOn w:val="Normalny"/>
    <w:next w:val="Normalny"/>
    <w:autoRedefine/>
    <w:uiPriority w:val="39"/>
    <w:unhideWhenUsed/>
    <w:rsid w:val="00DC48CA"/>
    <w:pPr>
      <w:spacing w:after="100"/>
      <w:ind w:left="1320"/>
    </w:pPr>
    <w:rPr>
      <w:rFonts w:eastAsia="Times New Roman"/>
      <w:lang w:eastAsia="pl-PL"/>
    </w:rPr>
  </w:style>
  <w:style w:type="paragraph" w:styleId="Spistreci8">
    <w:name w:val="toc 8"/>
    <w:basedOn w:val="Normalny"/>
    <w:next w:val="Normalny"/>
    <w:autoRedefine/>
    <w:uiPriority w:val="39"/>
    <w:unhideWhenUsed/>
    <w:rsid w:val="00DC48CA"/>
    <w:pPr>
      <w:spacing w:after="100"/>
      <w:ind w:left="1540"/>
    </w:pPr>
    <w:rPr>
      <w:rFonts w:eastAsia="Times New Roman"/>
      <w:lang w:eastAsia="pl-PL"/>
    </w:rPr>
  </w:style>
  <w:style w:type="paragraph" w:customStyle="1" w:styleId="xl50">
    <w:name w:val="xl50"/>
    <w:basedOn w:val="Normalny"/>
    <w:rsid w:val="00DC48CA"/>
    <w:pPr>
      <w:pBdr>
        <w:top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Arial" w:eastAsia="Times New Roman" w:hAnsi="Arial" w:cs="Arial"/>
      <w:sz w:val="16"/>
      <w:szCs w:val="16"/>
      <w:lang w:val="en-US"/>
    </w:rPr>
  </w:style>
  <w:style w:type="character" w:customStyle="1" w:styleId="dictdef">
    <w:name w:val="dictdef"/>
    <w:basedOn w:val="Domylnaczcionkaakapitu"/>
    <w:rsid w:val="00DC48CA"/>
  </w:style>
  <w:style w:type="paragraph" w:customStyle="1" w:styleId="xl53">
    <w:name w:val="xl53"/>
    <w:basedOn w:val="Normalny"/>
    <w:rsid w:val="00DC48CA"/>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i/>
      <w:iCs/>
      <w:sz w:val="16"/>
      <w:szCs w:val="16"/>
      <w:lang w:val="en-US"/>
    </w:rPr>
  </w:style>
  <w:style w:type="paragraph" w:styleId="Tekstpodstawowy3">
    <w:name w:val="Body Text 3"/>
    <w:basedOn w:val="Normalny"/>
    <w:link w:val="Tekstpodstawowy3Znak"/>
    <w:uiPriority w:val="99"/>
    <w:unhideWhenUsed/>
    <w:rsid w:val="00DC48CA"/>
    <w:pPr>
      <w:spacing w:after="120"/>
    </w:pPr>
    <w:rPr>
      <w:sz w:val="16"/>
      <w:szCs w:val="16"/>
      <w:lang w:val="x-none" w:eastAsia="x-none"/>
    </w:rPr>
  </w:style>
  <w:style w:type="character" w:customStyle="1" w:styleId="Tekstpodstawowy3Znak">
    <w:name w:val="Tekst podstawowy 3 Znak"/>
    <w:link w:val="Tekstpodstawowy3"/>
    <w:uiPriority w:val="99"/>
    <w:rsid w:val="00DC48CA"/>
    <w:rPr>
      <w:rFonts w:ascii="Calibri" w:eastAsia="Calibri" w:hAnsi="Calibri" w:cs="Times New Roman"/>
      <w:sz w:val="16"/>
      <w:szCs w:val="16"/>
      <w:lang w:val="x-none"/>
    </w:rPr>
  </w:style>
  <w:style w:type="paragraph" w:styleId="Tekstprzypisudolnego">
    <w:name w:val="footnote text"/>
    <w:basedOn w:val="Normalny"/>
    <w:link w:val="TekstprzypisudolnegoZnak"/>
    <w:uiPriority w:val="99"/>
    <w:semiHidden/>
    <w:unhideWhenUsed/>
    <w:rsid w:val="00DC48CA"/>
    <w:rPr>
      <w:sz w:val="20"/>
      <w:szCs w:val="20"/>
      <w:lang w:val="x-none" w:eastAsia="x-none"/>
    </w:rPr>
  </w:style>
  <w:style w:type="character" w:customStyle="1" w:styleId="TekstprzypisudolnegoZnak">
    <w:name w:val="Tekst przypisu dolnego Znak"/>
    <w:link w:val="Tekstprzypisudolnego"/>
    <w:uiPriority w:val="99"/>
    <w:semiHidden/>
    <w:rsid w:val="00DC48CA"/>
    <w:rPr>
      <w:rFonts w:ascii="Calibri" w:eastAsia="Calibri" w:hAnsi="Calibri" w:cs="Times New Roman"/>
      <w:sz w:val="20"/>
      <w:szCs w:val="20"/>
      <w:lang w:val="x-none"/>
    </w:rPr>
  </w:style>
  <w:style w:type="character" w:styleId="Odwoanieprzypisudolnego">
    <w:name w:val="footnote reference"/>
    <w:uiPriority w:val="99"/>
    <w:semiHidden/>
    <w:unhideWhenUsed/>
    <w:rsid w:val="00DC48CA"/>
    <w:rPr>
      <w:vertAlign w:val="superscript"/>
    </w:rPr>
  </w:style>
  <w:style w:type="character" w:customStyle="1" w:styleId="normaltext">
    <w:name w:val="normaltext"/>
    <w:basedOn w:val="Domylnaczcionkaakapitu"/>
    <w:rsid w:val="00DC48CA"/>
  </w:style>
  <w:style w:type="paragraph" w:customStyle="1" w:styleId="xl47">
    <w:name w:val="xl47"/>
    <w:basedOn w:val="Normalny"/>
    <w:rsid w:val="00DC48CA"/>
    <w:pPr>
      <w:pBdr>
        <w:top w:val="single" w:sz="4" w:space="0" w:color="auto"/>
        <w:left w:val="single" w:sz="4" w:space="0" w:color="auto"/>
        <w:bottom w:val="single" w:sz="4" w:space="0" w:color="auto"/>
      </w:pBdr>
      <w:shd w:val="clear" w:color="auto" w:fill="FFFF00"/>
      <w:spacing w:before="100" w:beforeAutospacing="1" w:after="100" w:afterAutospacing="1" w:line="240" w:lineRule="auto"/>
      <w:jc w:val="center"/>
    </w:pPr>
    <w:rPr>
      <w:rFonts w:ascii="Arial" w:eastAsia="Times New Roman" w:hAnsi="Arial" w:cs="Arial"/>
      <w:sz w:val="16"/>
      <w:szCs w:val="16"/>
      <w:lang w:val="en-US"/>
    </w:rPr>
  </w:style>
  <w:style w:type="paragraph" w:customStyle="1" w:styleId="Pa0">
    <w:name w:val="Pa0"/>
    <w:basedOn w:val="Normalny"/>
    <w:next w:val="Normalny"/>
    <w:uiPriority w:val="99"/>
    <w:rsid w:val="00DC48CA"/>
    <w:pPr>
      <w:autoSpaceDE w:val="0"/>
      <w:autoSpaceDN w:val="0"/>
      <w:adjustRightInd w:val="0"/>
      <w:spacing w:line="241" w:lineRule="atLeast"/>
    </w:pPr>
    <w:rPr>
      <w:rFonts w:ascii="UERFTN+PfuturaBook" w:hAnsi="UERFTN+PfuturaBook"/>
      <w:szCs w:val="24"/>
      <w:lang w:eastAsia="pl-PL"/>
    </w:rPr>
  </w:style>
  <w:style w:type="character" w:customStyle="1" w:styleId="A1">
    <w:name w:val="A1"/>
    <w:uiPriority w:val="99"/>
    <w:rsid w:val="00DC48CA"/>
    <w:rPr>
      <w:rFonts w:cs="UERFTN+PfuturaBook"/>
      <w:color w:val="000000"/>
      <w:sz w:val="20"/>
      <w:szCs w:val="20"/>
    </w:rPr>
  </w:style>
  <w:style w:type="paragraph" w:customStyle="1" w:styleId="Pa1">
    <w:name w:val="Pa1"/>
    <w:basedOn w:val="Normalny"/>
    <w:next w:val="Normalny"/>
    <w:uiPriority w:val="99"/>
    <w:rsid w:val="00DC48CA"/>
    <w:pPr>
      <w:autoSpaceDE w:val="0"/>
      <w:autoSpaceDN w:val="0"/>
      <w:adjustRightInd w:val="0"/>
      <w:spacing w:line="241" w:lineRule="atLeast"/>
    </w:pPr>
    <w:rPr>
      <w:rFonts w:ascii="UERFTN+PfuturaBook" w:hAnsi="UERFTN+PfuturaBook"/>
      <w:szCs w:val="24"/>
      <w:lang w:eastAsia="pl-PL"/>
    </w:rPr>
  </w:style>
  <w:style w:type="character" w:customStyle="1" w:styleId="A2">
    <w:name w:val="A2"/>
    <w:uiPriority w:val="99"/>
    <w:rsid w:val="00DC48CA"/>
    <w:rPr>
      <w:rFonts w:cs="UERFTN+PfuturaBook"/>
      <w:color w:val="000000"/>
      <w:sz w:val="20"/>
      <w:szCs w:val="20"/>
    </w:rPr>
  </w:style>
  <w:style w:type="character" w:customStyle="1" w:styleId="A3">
    <w:name w:val="A3"/>
    <w:uiPriority w:val="99"/>
    <w:rsid w:val="00DC48CA"/>
    <w:rPr>
      <w:rFonts w:cs="UERFTN+PfuturaBook"/>
      <w:color w:val="000000"/>
      <w:sz w:val="20"/>
      <w:szCs w:val="20"/>
      <w:u w:val="single"/>
    </w:rPr>
  </w:style>
  <w:style w:type="paragraph" w:customStyle="1" w:styleId="WW-Tekstpodstawowywcity3">
    <w:name w:val="WW-Tekst podstawowy wci?ty 3"/>
    <w:basedOn w:val="Normalny"/>
    <w:rsid w:val="00DC48CA"/>
    <w:pPr>
      <w:suppressAutoHyphens/>
      <w:overflowPunct w:val="0"/>
      <w:autoSpaceDE w:val="0"/>
      <w:autoSpaceDN w:val="0"/>
      <w:adjustRightInd w:val="0"/>
      <w:spacing w:line="240" w:lineRule="auto"/>
      <w:ind w:left="709" w:firstLine="1"/>
      <w:textAlignment w:val="baseline"/>
    </w:pPr>
    <w:rPr>
      <w:rFonts w:ascii="Arial" w:eastAsia="Times New Roman" w:hAnsi="Arial"/>
      <w:szCs w:val="20"/>
      <w:lang w:eastAsia="pl-PL"/>
    </w:rPr>
  </w:style>
  <w:style w:type="paragraph" w:customStyle="1" w:styleId="StandardowyArial">
    <w:name w:val="Standardowy + Arial"/>
    <w:aliases w:val="Wyjustowany"/>
    <w:basedOn w:val="Normalny"/>
    <w:rsid w:val="00DC48CA"/>
    <w:pPr>
      <w:tabs>
        <w:tab w:val="left" w:pos="0"/>
      </w:tabs>
      <w:overflowPunct w:val="0"/>
      <w:autoSpaceDE w:val="0"/>
      <w:autoSpaceDN w:val="0"/>
      <w:adjustRightInd w:val="0"/>
      <w:spacing w:line="240" w:lineRule="auto"/>
      <w:ind w:left="283" w:hanging="283"/>
      <w:jc w:val="both"/>
      <w:textAlignment w:val="baseline"/>
    </w:pPr>
    <w:rPr>
      <w:rFonts w:ascii="Arial" w:eastAsia="Times New Roman" w:hAnsi="Arial"/>
      <w:szCs w:val="20"/>
      <w:lang w:eastAsia="pl-PL"/>
    </w:rPr>
  </w:style>
  <w:style w:type="paragraph" w:styleId="Lista5">
    <w:name w:val="List 5"/>
    <w:basedOn w:val="Normalny"/>
    <w:uiPriority w:val="99"/>
    <w:semiHidden/>
    <w:unhideWhenUsed/>
    <w:rsid w:val="00DC48CA"/>
    <w:pPr>
      <w:ind w:left="1415" w:hanging="283"/>
      <w:contextualSpacing/>
    </w:pPr>
  </w:style>
  <w:style w:type="character" w:customStyle="1" w:styleId="norm">
    <w:name w:val="norm"/>
    <w:basedOn w:val="Domylnaczcionkaakapitu"/>
    <w:rsid w:val="00DC48CA"/>
  </w:style>
  <w:style w:type="paragraph" w:styleId="Zwykytekst">
    <w:name w:val="Plain Text"/>
    <w:basedOn w:val="Normalny"/>
    <w:link w:val="ZwykytekstZnak"/>
    <w:uiPriority w:val="99"/>
    <w:unhideWhenUsed/>
    <w:rsid w:val="00DC48CA"/>
    <w:pPr>
      <w:spacing w:line="240" w:lineRule="auto"/>
    </w:pPr>
    <w:rPr>
      <w:rFonts w:ascii="Tahoma" w:hAnsi="Tahoma"/>
      <w:color w:val="000000"/>
      <w:sz w:val="20"/>
      <w:szCs w:val="21"/>
      <w:lang w:val="x-none" w:eastAsia="x-none"/>
    </w:rPr>
  </w:style>
  <w:style w:type="character" w:customStyle="1" w:styleId="ZwykytekstZnak">
    <w:name w:val="Zwykły tekst Znak"/>
    <w:link w:val="Zwykytekst"/>
    <w:uiPriority w:val="99"/>
    <w:rsid w:val="00DC48CA"/>
    <w:rPr>
      <w:rFonts w:ascii="Tahoma" w:eastAsia="Calibri" w:hAnsi="Tahoma" w:cs="Times New Roman"/>
      <w:color w:val="000000"/>
      <w:sz w:val="20"/>
      <w:szCs w:val="21"/>
      <w:lang w:val="x-none"/>
    </w:rPr>
  </w:style>
  <w:style w:type="paragraph" w:customStyle="1" w:styleId="Normal">
    <w:name w:val="[Normal]"/>
    <w:rsid w:val="00DC48CA"/>
    <w:pPr>
      <w:widowControl w:val="0"/>
    </w:pPr>
    <w:rPr>
      <w:rFonts w:ascii="Arial" w:eastAsia="Times New Roman" w:hAnsi="Arial" w:cs="Arial"/>
      <w:snapToGrid w:val="0"/>
      <w:sz w:val="24"/>
      <w:szCs w:val="24"/>
      <w:lang w:val="de-DE"/>
    </w:rPr>
  </w:style>
  <w:style w:type="paragraph" w:customStyle="1" w:styleId="P">
    <w:name w:val="P"/>
    <w:basedOn w:val="Normalny"/>
    <w:rsid w:val="00DC48CA"/>
    <w:pPr>
      <w:widowControl w:val="0"/>
      <w:spacing w:before="76" w:after="153" w:line="240" w:lineRule="auto"/>
    </w:pPr>
    <w:rPr>
      <w:rFonts w:ascii="Arial" w:eastAsia="Times New Roman" w:hAnsi="Arial" w:cs="Arial"/>
      <w:snapToGrid w:val="0"/>
      <w:sz w:val="23"/>
      <w:szCs w:val="23"/>
      <w:lang w:val="de-DE" w:eastAsia="pl-PL"/>
    </w:rPr>
  </w:style>
  <w:style w:type="paragraph" w:styleId="Tekstpodstawowywcity">
    <w:name w:val="Body Text Indent"/>
    <w:basedOn w:val="Normalny"/>
    <w:link w:val="TekstpodstawowywcityZnak"/>
    <w:rsid w:val="00DC48CA"/>
    <w:pPr>
      <w:framePr w:w="1418" w:h="13366" w:hRule="exact" w:hSpace="284" w:wrap="around" w:vAnchor="page" w:hAnchor="page" w:x="9798" w:y="1705"/>
      <w:spacing w:line="240" w:lineRule="auto"/>
      <w:ind w:left="57"/>
      <w:jc w:val="both"/>
    </w:pPr>
    <w:rPr>
      <w:rFonts w:ascii="Arial" w:eastAsia="Times New Roman" w:hAnsi="Arial"/>
      <w:spacing w:val="30"/>
      <w:sz w:val="14"/>
      <w:szCs w:val="20"/>
      <w:lang w:val="x-none" w:eastAsia="x-none"/>
    </w:rPr>
  </w:style>
  <w:style w:type="character" w:customStyle="1" w:styleId="TekstpodstawowywcityZnak">
    <w:name w:val="Tekst podstawowy wcięty Znak"/>
    <w:link w:val="Tekstpodstawowywcity"/>
    <w:rsid w:val="00DC48CA"/>
    <w:rPr>
      <w:rFonts w:ascii="Arial" w:eastAsia="Times New Roman" w:hAnsi="Arial" w:cs="Times New Roman"/>
      <w:spacing w:val="30"/>
      <w:sz w:val="14"/>
      <w:szCs w:val="20"/>
      <w:lang w:val="x-none"/>
    </w:rPr>
  </w:style>
  <w:style w:type="paragraph" w:styleId="Tekstpodstawowywcity2">
    <w:name w:val="Body Text Indent 2"/>
    <w:basedOn w:val="Normalny"/>
    <w:link w:val="Tekstpodstawowywcity2Znak"/>
    <w:uiPriority w:val="99"/>
    <w:rsid w:val="00DC48CA"/>
    <w:pPr>
      <w:framePr w:w="1418" w:h="13366" w:hRule="exact" w:hSpace="284" w:wrap="around" w:vAnchor="page" w:hAnchor="page" w:x="9798" w:y="1705"/>
      <w:spacing w:line="240" w:lineRule="auto"/>
      <w:ind w:left="57"/>
      <w:jc w:val="both"/>
    </w:pPr>
    <w:rPr>
      <w:rFonts w:ascii="Arial" w:eastAsia="Times New Roman" w:hAnsi="Arial"/>
      <w:b/>
      <w:color w:val="FF0000"/>
      <w:spacing w:val="58"/>
      <w:sz w:val="16"/>
      <w:szCs w:val="20"/>
      <w:lang w:val="x-none" w:eastAsia="x-none"/>
    </w:rPr>
  </w:style>
  <w:style w:type="character" w:customStyle="1" w:styleId="Tekstpodstawowywcity2Znak">
    <w:name w:val="Tekst podstawowy wcięty 2 Znak"/>
    <w:link w:val="Tekstpodstawowywcity2"/>
    <w:uiPriority w:val="99"/>
    <w:rsid w:val="00DC48CA"/>
    <w:rPr>
      <w:rFonts w:ascii="Arial" w:eastAsia="Times New Roman" w:hAnsi="Arial" w:cs="Times New Roman"/>
      <w:b/>
      <w:color w:val="FF0000"/>
      <w:spacing w:val="58"/>
      <w:sz w:val="16"/>
      <w:szCs w:val="20"/>
      <w:lang w:val="x-none"/>
    </w:rPr>
  </w:style>
  <w:style w:type="character" w:customStyle="1" w:styleId="TekstpodstawowyZnak1">
    <w:name w:val="Tekst podstawowy Znak1"/>
    <w:rsid w:val="00DC48CA"/>
    <w:rPr>
      <w:rFonts w:ascii="Arial" w:hAnsi="Arial"/>
      <w:sz w:val="24"/>
      <w:szCs w:val="24"/>
      <w:lang w:val="pl-PL" w:eastAsia="en-US" w:bidi="ar-SA"/>
    </w:rPr>
  </w:style>
  <w:style w:type="paragraph" w:styleId="Tekstpodstawowywcity3">
    <w:name w:val="Body Text Indent 3"/>
    <w:basedOn w:val="Normalny"/>
    <w:link w:val="Tekstpodstawowywcity3Znak"/>
    <w:rsid w:val="00DC48CA"/>
    <w:pPr>
      <w:spacing w:line="240" w:lineRule="auto"/>
      <w:ind w:left="720"/>
      <w:jc w:val="both"/>
    </w:pPr>
    <w:rPr>
      <w:rFonts w:ascii="Arial" w:eastAsia="Times New Roman" w:hAnsi="Arial"/>
      <w:sz w:val="20"/>
      <w:szCs w:val="20"/>
      <w:lang w:val="x-none" w:eastAsia="x-none"/>
    </w:rPr>
  </w:style>
  <w:style w:type="character" w:customStyle="1" w:styleId="Tekstpodstawowywcity3Znak">
    <w:name w:val="Tekst podstawowy wcięty 3 Znak"/>
    <w:link w:val="Tekstpodstawowywcity3"/>
    <w:rsid w:val="00DC48CA"/>
    <w:rPr>
      <w:rFonts w:ascii="Arial" w:eastAsia="Times New Roman" w:hAnsi="Arial" w:cs="Times New Roman"/>
      <w:szCs w:val="20"/>
      <w:lang w:val="x-none"/>
    </w:rPr>
  </w:style>
  <w:style w:type="paragraph" w:customStyle="1" w:styleId="To">
    <w:name w:val="To"/>
    <w:basedOn w:val="Normalny"/>
    <w:rsid w:val="00DC48CA"/>
    <w:pPr>
      <w:spacing w:line="240" w:lineRule="auto"/>
      <w:jc w:val="both"/>
    </w:pPr>
    <w:rPr>
      <w:rFonts w:ascii="Arial" w:eastAsia="Times New Roman" w:hAnsi="Arial"/>
      <w:sz w:val="36"/>
      <w:szCs w:val="20"/>
    </w:rPr>
  </w:style>
  <w:style w:type="paragraph" w:customStyle="1" w:styleId="heading1nooutline">
    <w:name w:val="heading 1 no outline"/>
    <w:basedOn w:val="Nagwek1"/>
    <w:next w:val="Normalny"/>
    <w:rsid w:val="00DC48CA"/>
    <w:pPr>
      <w:keepLines w:val="0"/>
      <w:tabs>
        <w:tab w:val="num" w:pos="360"/>
      </w:tabs>
      <w:suppressAutoHyphens w:val="0"/>
      <w:spacing w:before="240" w:after="60"/>
      <w:ind w:left="360" w:hanging="360"/>
      <w:jc w:val="both"/>
      <w:outlineLvl w:val="9"/>
    </w:pPr>
    <w:rPr>
      <w:rFonts w:ascii="Arial" w:hAnsi="Arial"/>
      <w:b/>
      <w:bCs w:val="0"/>
      <w:color w:val="auto"/>
      <w:kern w:val="28"/>
      <w:szCs w:val="20"/>
      <w:lang w:eastAsia="en-US"/>
    </w:rPr>
  </w:style>
  <w:style w:type="paragraph" w:styleId="Tekstpodstawowy2">
    <w:name w:val="Body Text 2"/>
    <w:basedOn w:val="Normalny"/>
    <w:link w:val="Tekstpodstawowy2Znak"/>
    <w:rsid w:val="00DC48CA"/>
    <w:pPr>
      <w:spacing w:line="240" w:lineRule="auto"/>
      <w:jc w:val="both"/>
    </w:pPr>
    <w:rPr>
      <w:rFonts w:ascii="Arial" w:eastAsia="Times New Roman" w:hAnsi="Arial"/>
      <w:sz w:val="20"/>
      <w:szCs w:val="20"/>
      <w:lang w:val="x-none" w:eastAsia="x-none"/>
    </w:rPr>
  </w:style>
  <w:style w:type="character" w:customStyle="1" w:styleId="Tekstpodstawowy2Znak">
    <w:name w:val="Tekst podstawowy 2 Znak"/>
    <w:link w:val="Tekstpodstawowy2"/>
    <w:rsid w:val="00DC48CA"/>
    <w:rPr>
      <w:rFonts w:ascii="Arial" w:eastAsia="Times New Roman" w:hAnsi="Arial" w:cs="Times New Roman"/>
      <w:szCs w:val="20"/>
      <w:lang w:val="x-none"/>
    </w:rPr>
  </w:style>
  <w:style w:type="paragraph" w:styleId="Lista">
    <w:name w:val="List"/>
    <w:basedOn w:val="Normalny"/>
    <w:rsid w:val="00DC48CA"/>
    <w:pPr>
      <w:spacing w:line="240" w:lineRule="auto"/>
      <w:ind w:left="360" w:hanging="360"/>
      <w:jc w:val="both"/>
    </w:pPr>
    <w:rPr>
      <w:rFonts w:ascii="Arial" w:eastAsia="Times New Roman" w:hAnsi="Arial"/>
      <w:szCs w:val="20"/>
    </w:rPr>
  </w:style>
  <w:style w:type="paragraph" w:styleId="Wcicienormalne">
    <w:name w:val="Normal Indent"/>
    <w:basedOn w:val="Normalny"/>
    <w:rsid w:val="00DC48CA"/>
    <w:pPr>
      <w:widowControl w:val="0"/>
      <w:spacing w:line="240" w:lineRule="auto"/>
      <w:ind w:left="708"/>
    </w:pPr>
    <w:rPr>
      <w:rFonts w:ascii="Arial" w:eastAsia="Times New Roman" w:hAnsi="Arial"/>
      <w:szCs w:val="20"/>
      <w:lang w:eastAsia="pl-PL"/>
    </w:rPr>
  </w:style>
  <w:style w:type="paragraph" w:customStyle="1" w:styleId="Standard">
    <w:name w:val="Standard"/>
    <w:rsid w:val="00DC48CA"/>
    <w:pPr>
      <w:widowControl w:val="0"/>
      <w:autoSpaceDE w:val="0"/>
      <w:autoSpaceDN w:val="0"/>
      <w:adjustRightInd w:val="0"/>
    </w:pPr>
    <w:rPr>
      <w:rFonts w:ascii="Times New Roman" w:eastAsia="Times New Roman" w:hAnsi="Times New Roman"/>
      <w:szCs w:val="24"/>
      <w:lang w:val="en-US" w:eastAsia="en-US"/>
    </w:rPr>
  </w:style>
  <w:style w:type="paragraph" w:customStyle="1" w:styleId="FN143023d">
    <w:name w:val="FN 143 023d"/>
    <w:basedOn w:val="Normalny"/>
    <w:rsid w:val="00DC48CA"/>
    <w:pPr>
      <w:tabs>
        <w:tab w:val="left" w:pos="187"/>
      </w:tabs>
      <w:spacing w:line="220" w:lineRule="exact"/>
      <w:ind w:left="187" w:hanging="187"/>
    </w:pPr>
    <w:rPr>
      <w:rFonts w:ascii="Arial" w:eastAsia="Times New Roman" w:hAnsi="Arial"/>
      <w:sz w:val="18"/>
      <w:szCs w:val="20"/>
    </w:rPr>
  </w:style>
  <w:style w:type="paragraph" w:customStyle="1" w:styleId="Nagwek11">
    <w:name w:val="Nagłówek 11"/>
    <w:basedOn w:val="Normalny"/>
    <w:rsid w:val="00DC48CA"/>
    <w:pPr>
      <w:spacing w:line="240" w:lineRule="auto"/>
      <w:ind w:left="360" w:hanging="360"/>
      <w:jc w:val="both"/>
    </w:pPr>
    <w:rPr>
      <w:rFonts w:ascii="Arial" w:eastAsia="Times New Roman" w:hAnsi="Arial"/>
      <w:szCs w:val="20"/>
    </w:rPr>
  </w:style>
  <w:style w:type="character" w:styleId="UyteHipercze">
    <w:name w:val="FollowedHyperlink"/>
    <w:uiPriority w:val="99"/>
    <w:rsid w:val="00DC48CA"/>
    <w:rPr>
      <w:color w:val="800080"/>
      <w:u w:val="single"/>
    </w:rPr>
  </w:style>
  <w:style w:type="paragraph" w:customStyle="1" w:styleId="Nagwek50">
    <w:name w:val="Nag?—wek 5"/>
    <w:basedOn w:val="Normalny"/>
    <w:next w:val="Normalny"/>
    <w:rsid w:val="00DC48CA"/>
    <w:pPr>
      <w:keepNext/>
      <w:suppressAutoHyphens/>
      <w:spacing w:line="240" w:lineRule="auto"/>
    </w:pPr>
    <w:rPr>
      <w:rFonts w:ascii="Times New Roman" w:eastAsia="Times New Roman" w:hAnsi="Times New Roman"/>
      <w:szCs w:val="20"/>
    </w:rPr>
  </w:style>
  <w:style w:type="paragraph" w:customStyle="1" w:styleId="Standartowya">
    <w:name w:val="Standartowya"/>
    <w:basedOn w:val="Normalny"/>
    <w:rsid w:val="00DC48CA"/>
    <w:pPr>
      <w:spacing w:before="120" w:after="120" w:line="360" w:lineRule="auto"/>
      <w:jc w:val="both"/>
    </w:pPr>
    <w:rPr>
      <w:rFonts w:ascii="Times New Roman" w:eastAsia="Times New Roman" w:hAnsi="Times New Roman"/>
      <w:szCs w:val="20"/>
      <w:lang w:val="en-GB"/>
    </w:rPr>
  </w:style>
  <w:style w:type="paragraph" w:customStyle="1" w:styleId="StylTK">
    <w:name w:val="StylTK"/>
    <w:basedOn w:val="Nagwek2"/>
    <w:autoRedefine/>
    <w:rsid w:val="00DC48CA"/>
    <w:pPr>
      <w:keepNext w:val="0"/>
      <w:keepLines w:val="0"/>
      <w:numPr>
        <w:numId w:val="3"/>
      </w:numPr>
      <w:tabs>
        <w:tab w:val="clear" w:pos="0"/>
        <w:tab w:val="num" w:pos="-3261"/>
      </w:tabs>
      <w:suppressAutoHyphens w:val="0"/>
      <w:spacing w:before="240" w:after="60" w:line="240" w:lineRule="auto"/>
      <w:ind w:left="709" w:hanging="709"/>
      <w:outlineLvl w:val="9"/>
    </w:pPr>
    <w:rPr>
      <w:rFonts w:ascii="Arial" w:hAnsi="Arial"/>
      <w:bCs w:val="0"/>
      <w:i/>
      <w:color w:val="000000"/>
      <w:sz w:val="28"/>
      <w:szCs w:val="28"/>
      <w:lang w:eastAsia="en-US"/>
    </w:rPr>
  </w:style>
  <w:style w:type="paragraph" w:customStyle="1" w:styleId="StylTK1">
    <w:name w:val="StylTK1"/>
    <w:basedOn w:val="Nagwek3"/>
    <w:autoRedefine/>
    <w:rsid w:val="00DC48CA"/>
    <w:pPr>
      <w:keepLines w:val="0"/>
      <w:numPr>
        <w:ilvl w:val="1"/>
        <w:numId w:val="3"/>
      </w:numPr>
      <w:tabs>
        <w:tab w:val="clear" w:pos="0"/>
      </w:tabs>
      <w:suppressAutoHyphens w:val="0"/>
      <w:spacing w:before="120" w:after="60"/>
      <w:ind w:left="709" w:hanging="715"/>
    </w:pPr>
    <w:rPr>
      <w:color w:val="000000"/>
      <w:u w:val="single"/>
      <w:lang w:eastAsia="en-US"/>
    </w:rPr>
  </w:style>
  <w:style w:type="paragraph" w:customStyle="1" w:styleId="StylTK2">
    <w:name w:val="StylTK2"/>
    <w:basedOn w:val="Nagwek4"/>
    <w:link w:val="StylTK2Znak"/>
    <w:autoRedefine/>
    <w:rsid w:val="00DC48CA"/>
    <w:pPr>
      <w:keepLines w:val="0"/>
      <w:suppressAutoHyphens w:val="0"/>
      <w:spacing w:before="120" w:line="240" w:lineRule="auto"/>
      <w:ind w:left="1415" w:hanging="709"/>
    </w:pPr>
    <w:rPr>
      <w:rFonts w:ascii="Gill Sans MT" w:hAnsi="Gill Sans MT"/>
      <w:i/>
      <w:color w:val="000000"/>
      <w:sz w:val="20"/>
      <w:szCs w:val="20"/>
      <w:lang w:eastAsia="x-none"/>
    </w:rPr>
  </w:style>
  <w:style w:type="character" w:customStyle="1" w:styleId="StylTK2Znak">
    <w:name w:val="StylTK2 Znak"/>
    <w:link w:val="StylTK2"/>
    <w:rsid w:val="00DC48CA"/>
    <w:rPr>
      <w:rFonts w:ascii="Gill Sans MT" w:eastAsia="Times New Roman" w:hAnsi="Gill Sans MT" w:cs="Times New Roman"/>
      <w:b/>
      <w:bCs/>
      <w:i/>
      <w:iCs/>
      <w:color w:val="000000"/>
      <w:lang w:val="x-none"/>
    </w:rPr>
  </w:style>
  <w:style w:type="paragraph" w:customStyle="1" w:styleId="StylTK5">
    <w:name w:val="StylTK5"/>
    <w:basedOn w:val="Tekstpodstawowy"/>
    <w:link w:val="StylTK5Znak"/>
    <w:autoRedefine/>
    <w:rsid w:val="00DC48CA"/>
    <w:pPr>
      <w:numPr>
        <w:numId w:val="4"/>
      </w:numPr>
      <w:tabs>
        <w:tab w:val="clear" w:pos="720"/>
      </w:tabs>
      <w:spacing w:before="60"/>
      <w:ind w:leftChars="321" w:left="708" w:hangingChars="1" w:hanging="2"/>
    </w:pPr>
    <w:rPr>
      <w:noProof w:val="0"/>
      <w:color w:val="000000"/>
      <w:sz w:val="22"/>
      <w:szCs w:val="22"/>
    </w:rPr>
  </w:style>
  <w:style w:type="character" w:customStyle="1" w:styleId="StylTK5Znak">
    <w:name w:val="StylTK5 Znak"/>
    <w:link w:val="StylTK5"/>
    <w:rsid w:val="00DC48CA"/>
    <w:rPr>
      <w:rFonts w:ascii="Arial" w:eastAsia="Times New Roman" w:hAnsi="Arial"/>
      <w:color w:val="000000"/>
      <w:sz w:val="22"/>
      <w:szCs w:val="22"/>
      <w:lang w:val="x-none" w:eastAsia="x-none"/>
    </w:rPr>
  </w:style>
  <w:style w:type="paragraph" w:customStyle="1" w:styleId="StylTK6">
    <w:name w:val="StylTK6"/>
    <w:basedOn w:val="Tekstpodstawowy"/>
    <w:autoRedefine/>
    <w:rsid w:val="00DC48CA"/>
    <w:pPr>
      <w:numPr>
        <w:numId w:val="5"/>
      </w:numPr>
      <w:tabs>
        <w:tab w:val="num" w:pos="720"/>
      </w:tabs>
      <w:ind w:left="720"/>
    </w:pPr>
    <w:rPr>
      <w:noProof w:val="0"/>
      <w:sz w:val="22"/>
    </w:rPr>
  </w:style>
  <w:style w:type="paragraph" w:customStyle="1" w:styleId="StylTK7">
    <w:name w:val="StylTK7"/>
    <w:basedOn w:val="Tekstpodstawowy"/>
    <w:autoRedefine/>
    <w:rsid w:val="00DC48CA"/>
    <w:pPr>
      <w:tabs>
        <w:tab w:val="num" w:pos="1440"/>
      </w:tabs>
      <w:ind w:left="1440" w:hanging="360"/>
    </w:pPr>
    <w:rPr>
      <w:noProof w:val="0"/>
      <w:sz w:val="22"/>
    </w:rPr>
  </w:style>
  <w:style w:type="paragraph" w:customStyle="1" w:styleId="StylTK8">
    <w:name w:val="StylTK8"/>
    <w:basedOn w:val="Tekstpodstawowy"/>
    <w:link w:val="StylTK8Znak"/>
    <w:autoRedefine/>
    <w:rsid w:val="00DC48CA"/>
    <w:pPr>
      <w:tabs>
        <w:tab w:val="num" w:pos="-4320"/>
        <w:tab w:val="num" w:pos="1440"/>
      </w:tabs>
      <w:ind w:left="1418" w:hanging="284"/>
    </w:pPr>
    <w:rPr>
      <w:noProof w:val="0"/>
    </w:rPr>
  </w:style>
  <w:style w:type="character" w:customStyle="1" w:styleId="StylTK8Znak">
    <w:name w:val="StylTK8 Znak"/>
    <w:link w:val="StylTK8"/>
    <w:rsid w:val="00DC48CA"/>
    <w:rPr>
      <w:rFonts w:ascii="Arial" w:eastAsia="Times New Roman" w:hAnsi="Arial" w:cs="Arial"/>
      <w:szCs w:val="24"/>
    </w:rPr>
  </w:style>
  <w:style w:type="paragraph" w:customStyle="1" w:styleId="StylTK4">
    <w:name w:val="StylTK4"/>
    <w:basedOn w:val="StylTK5"/>
    <w:autoRedefine/>
    <w:rsid w:val="00DC48CA"/>
    <w:pPr>
      <w:ind w:left="772"/>
    </w:pPr>
    <w:rPr>
      <w:b/>
      <w:sz w:val="16"/>
    </w:rPr>
  </w:style>
  <w:style w:type="paragraph" w:customStyle="1" w:styleId="StylTK69pt1">
    <w:name w:val="StylTK6 + 9 pt1"/>
    <w:basedOn w:val="StylTK6"/>
    <w:autoRedefine/>
    <w:rsid w:val="00DC48CA"/>
    <w:pPr>
      <w:ind w:left="317" w:hanging="284"/>
    </w:pPr>
    <w:rPr>
      <w:sz w:val="18"/>
    </w:rPr>
  </w:style>
  <w:style w:type="character" w:customStyle="1" w:styleId="Nagwek5ENGZnak">
    <w:name w:val="Nagłówek 5 ENG Znak"/>
    <w:rsid w:val="00DC48CA"/>
    <w:rPr>
      <w:rFonts w:ascii="Arial" w:hAnsi="Arial"/>
      <w:b/>
      <w:bCs/>
      <w:color w:val="000080"/>
      <w:szCs w:val="26"/>
      <w:lang w:val="en-US" w:eastAsia="pl-PL" w:bidi="ar-SA"/>
    </w:rPr>
  </w:style>
  <w:style w:type="paragraph" w:customStyle="1" w:styleId="TP11-PL">
    <w:name w:val="TP 1.1-PL"/>
    <w:basedOn w:val="Normalny"/>
    <w:rsid w:val="00DC48CA"/>
    <w:pPr>
      <w:keepNext/>
      <w:tabs>
        <w:tab w:val="num" w:pos="330"/>
        <w:tab w:val="num" w:pos="720"/>
      </w:tabs>
      <w:spacing w:after="60" w:line="240" w:lineRule="auto"/>
      <w:ind w:left="329" w:hanging="329"/>
    </w:pPr>
    <w:rPr>
      <w:rFonts w:ascii="Arial" w:eastAsia="Times New Roman" w:hAnsi="Arial"/>
      <w:sz w:val="20"/>
      <w:szCs w:val="24"/>
      <w:lang w:eastAsia="pl-PL"/>
    </w:rPr>
  </w:style>
  <w:style w:type="paragraph" w:customStyle="1" w:styleId="TP12-ENG">
    <w:name w:val="TP 1.2-ENG"/>
    <w:basedOn w:val="Normalny"/>
    <w:rsid w:val="00DC48CA"/>
    <w:pPr>
      <w:numPr>
        <w:numId w:val="6"/>
      </w:numPr>
      <w:tabs>
        <w:tab w:val="num" w:pos="276"/>
      </w:tabs>
      <w:spacing w:after="60" w:line="240" w:lineRule="auto"/>
      <w:ind w:left="276" w:hanging="276"/>
    </w:pPr>
    <w:rPr>
      <w:rFonts w:ascii="Arial" w:eastAsia="Times New Roman" w:hAnsi="Arial"/>
      <w:color w:val="000080"/>
      <w:sz w:val="20"/>
      <w:szCs w:val="24"/>
      <w:lang w:val="en-US" w:eastAsia="pl-PL"/>
    </w:rPr>
  </w:style>
  <w:style w:type="paragraph" w:customStyle="1" w:styleId="TP1A-ENG">
    <w:name w:val="TP 1A-ENG"/>
    <w:basedOn w:val="Normalny"/>
    <w:rsid w:val="00DC48CA"/>
    <w:pPr>
      <w:keepNext/>
      <w:numPr>
        <w:numId w:val="7"/>
      </w:numPr>
      <w:tabs>
        <w:tab w:val="num" w:pos="284"/>
      </w:tabs>
      <w:spacing w:after="60" w:line="240" w:lineRule="auto"/>
      <w:ind w:left="284" w:hanging="284"/>
    </w:pPr>
    <w:rPr>
      <w:rFonts w:ascii="Arial" w:eastAsia="Times New Roman" w:hAnsi="Arial"/>
      <w:color w:val="000080"/>
      <w:sz w:val="20"/>
      <w:szCs w:val="24"/>
      <w:lang w:val="en-GB" w:eastAsia="pl-PL"/>
    </w:rPr>
  </w:style>
  <w:style w:type="paragraph" w:customStyle="1" w:styleId="TP21-PL">
    <w:name w:val="TP 2.1-PL"/>
    <w:basedOn w:val="Normalny"/>
    <w:rsid w:val="00DC48CA"/>
    <w:pPr>
      <w:numPr>
        <w:numId w:val="8"/>
      </w:numPr>
      <w:tabs>
        <w:tab w:val="num" w:pos="690"/>
        <w:tab w:val="num" w:pos="720"/>
      </w:tabs>
      <w:spacing w:after="60" w:line="240" w:lineRule="auto"/>
      <w:ind w:left="690"/>
    </w:pPr>
    <w:rPr>
      <w:rFonts w:ascii="Arial" w:eastAsia="Times New Roman" w:hAnsi="Arial"/>
      <w:sz w:val="20"/>
      <w:szCs w:val="24"/>
      <w:lang w:eastAsia="pl-PL"/>
    </w:rPr>
  </w:style>
  <w:style w:type="paragraph" w:customStyle="1" w:styleId="TP2a-PL">
    <w:name w:val="TP 2a-PL"/>
    <w:basedOn w:val="Normalny"/>
    <w:rsid w:val="00DC48CA"/>
    <w:pPr>
      <w:tabs>
        <w:tab w:val="num" w:pos="690"/>
      </w:tabs>
      <w:spacing w:after="60" w:line="240" w:lineRule="auto"/>
      <w:ind w:left="690" w:hanging="414"/>
    </w:pPr>
    <w:rPr>
      <w:rFonts w:ascii="Arial" w:eastAsia="Times New Roman" w:hAnsi="Arial"/>
      <w:sz w:val="20"/>
      <w:szCs w:val="20"/>
      <w:lang w:eastAsia="pl-PL"/>
    </w:rPr>
  </w:style>
  <w:style w:type="paragraph" w:customStyle="1" w:styleId="TP20-PL">
    <w:name w:val="TP 2.0-PL"/>
    <w:basedOn w:val="Normalny"/>
    <w:rsid w:val="00DC48CA"/>
    <w:pPr>
      <w:spacing w:line="240" w:lineRule="auto"/>
      <w:ind w:left="690"/>
    </w:pPr>
    <w:rPr>
      <w:rFonts w:ascii="Arial" w:eastAsia="Times New Roman" w:hAnsi="Arial" w:cs="Arial"/>
      <w:sz w:val="20"/>
      <w:szCs w:val="24"/>
      <w:lang w:eastAsia="pl-PL"/>
    </w:rPr>
  </w:style>
  <w:style w:type="paragraph" w:customStyle="1" w:styleId="StylTK9">
    <w:name w:val="StylTK9"/>
    <w:basedOn w:val="StylTK5"/>
    <w:rsid w:val="00DC48CA"/>
    <w:rPr>
      <w:b/>
    </w:rPr>
  </w:style>
  <w:style w:type="character" w:customStyle="1" w:styleId="TekstkomentarzaZnak">
    <w:name w:val="Tekst komentarza Znak"/>
    <w:link w:val="Tekstkomentarza"/>
    <w:semiHidden/>
    <w:rsid w:val="00DC48CA"/>
    <w:rPr>
      <w:rFonts w:ascii="Times New Roman" w:eastAsia="Times New Roman" w:hAnsi="Times New Roman"/>
    </w:rPr>
  </w:style>
  <w:style w:type="paragraph" w:styleId="Tekstkomentarza">
    <w:name w:val="annotation text"/>
    <w:basedOn w:val="Normalny"/>
    <w:link w:val="TekstkomentarzaZnak"/>
    <w:semiHidden/>
    <w:rsid w:val="00DC48CA"/>
    <w:pPr>
      <w:spacing w:line="240" w:lineRule="auto"/>
    </w:pPr>
    <w:rPr>
      <w:rFonts w:ascii="Times New Roman" w:eastAsia="Times New Roman" w:hAnsi="Times New Roman"/>
      <w:sz w:val="20"/>
      <w:szCs w:val="20"/>
      <w:lang w:val="x-none" w:eastAsia="x-none"/>
    </w:rPr>
  </w:style>
  <w:style w:type="character" w:customStyle="1" w:styleId="TekstkomentarzaZnak1">
    <w:name w:val="Tekst komentarza Znak1"/>
    <w:uiPriority w:val="99"/>
    <w:semiHidden/>
    <w:rsid w:val="00DC48CA"/>
    <w:rPr>
      <w:rFonts w:ascii="Calibri" w:eastAsia="Calibri" w:hAnsi="Calibri" w:cs="Times New Roman"/>
      <w:sz w:val="20"/>
      <w:szCs w:val="20"/>
    </w:rPr>
  </w:style>
  <w:style w:type="character" w:customStyle="1" w:styleId="TematkomentarzaZnak">
    <w:name w:val="Temat komentarza Znak"/>
    <w:link w:val="Tematkomentarza"/>
    <w:semiHidden/>
    <w:rsid w:val="00DC48CA"/>
    <w:rPr>
      <w:rFonts w:ascii="Times New Roman" w:eastAsia="Times New Roman" w:hAnsi="Times New Roman"/>
      <w:b/>
      <w:bCs/>
    </w:rPr>
  </w:style>
  <w:style w:type="paragraph" w:styleId="Tematkomentarza">
    <w:name w:val="annotation subject"/>
    <w:basedOn w:val="Tekstkomentarza"/>
    <w:next w:val="Tekstkomentarza"/>
    <w:link w:val="TematkomentarzaZnak"/>
    <w:semiHidden/>
    <w:rsid w:val="00DC48CA"/>
    <w:rPr>
      <w:b/>
      <w:bCs/>
    </w:rPr>
  </w:style>
  <w:style w:type="character" w:customStyle="1" w:styleId="TematkomentarzaZnak1">
    <w:name w:val="Temat komentarza Znak1"/>
    <w:uiPriority w:val="99"/>
    <w:semiHidden/>
    <w:rsid w:val="00DC48CA"/>
    <w:rPr>
      <w:rFonts w:ascii="Calibri" w:eastAsia="Calibri" w:hAnsi="Calibri" w:cs="Times New Roman"/>
      <w:b/>
      <w:bCs/>
      <w:sz w:val="20"/>
      <w:szCs w:val="20"/>
    </w:rPr>
  </w:style>
  <w:style w:type="character" w:styleId="Odwoaniedelikatne">
    <w:name w:val="Subtle Reference"/>
    <w:uiPriority w:val="31"/>
    <w:rsid w:val="00DC48CA"/>
    <w:rPr>
      <w:smallCaps/>
      <w:color w:val="AC66BB"/>
      <w:u w:val="single"/>
    </w:rPr>
  </w:style>
  <w:style w:type="paragraph" w:styleId="Akapitzlist">
    <w:name w:val="List Paragraph"/>
    <w:basedOn w:val="Normalny"/>
    <w:link w:val="AkapitzlistZnak"/>
    <w:uiPriority w:val="34"/>
    <w:qFormat/>
    <w:rsid w:val="00DC48CA"/>
    <w:pPr>
      <w:ind w:left="720"/>
      <w:contextualSpacing/>
    </w:pPr>
  </w:style>
  <w:style w:type="paragraph" w:styleId="NormalnyWeb">
    <w:name w:val="Normal (Web)"/>
    <w:basedOn w:val="Normalny"/>
    <w:rsid w:val="00DC48CA"/>
    <w:pPr>
      <w:spacing w:before="100" w:beforeAutospacing="1" w:after="100" w:afterAutospacing="1" w:line="240" w:lineRule="auto"/>
    </w:pPr>
    <w:rPr>
      <w:rFonts w:ascii="Times New Roman" w:eastAsia="Times New Roman" w:hAnsi="Times New Roman"/>
      <w:szCs w:val="24"/>
      <w:lang w:val="en-US"/>
    </w:rPr>
  </w:style>
  <w:style w:type="paragraph" w:styleId="Tekstprzypisukocowego">
    <w:name w:val="endnote text"/>
    <w:basedOn w:val="Normalny"/>
    <w:link w:val="TekstprzypisukocowegoZnak"/>
    <w:uiPriority w:val="99"/>
    <w:rsid w:val="00DC48CA"/>
    <w:rPr>
      <w:sz w:val="20"/>
      <w:szCs w:val="20"/>
      <w:lang w:val="x-none" w:eastAsia="x-none"/>
    </w:rPr>
  </w:style>
  <w:style w:type="character" w:customStyle="1" w:styleId="TekstprzypisukocowegoZnak">
    <w:name w:val="Tekst przypisu końcowego Znak"/>
    <w:link w:val="Tekstprzypisukocowego"/>
    <w:uiPriority w:val="99"/>
    <w:rsid w:val="00DC48CA"/>
    <w:rPr>
      <w:rFonts w:ascii="Calibri" w:eastAsia="Calibri" w:hAnsi="Calibri" w:cs="Times New Roman"/>
      <w:sz w:val="20"/>
      <w:szCs w:val="20"/>
      <w:lang w:val="x-none"/>
    </w:rPr>
  </w:style>
  <w:style w:type="character" w:styleId="Odwoanieprzypisukocowego">
    <w:name w:val="endnote reference"/>
    <w:uiPriority w:val="99"/>
    <w:rsid w:val="00DC48CA"/>
    <w:rPr>
      <w:vertAlign w:val="superscript"/>
    </w:rPr>
  </w:style>
  <w:style w:type="paragraph" w:customStyle="1" w:styleId="Tekstpodstawowywcity31">
    <w:name w:val="Tekst podstawowy wcięty 31"/>
    <w:basedOn w:val="Normalny"/>
    <w:rsid w:val="00DC48CA"/>
    <w:pPr>
      <w:widowControl w:val="0"/>
      <w:tabs>
        <w:tab w:val="left" w:pos="851"/>
      </w:tabs>
      <w:suppressAutoHyphens/>
      <w:spacing w:line="240" w:lineRule="auto"/>
      <w:ind w:left="1413" w:hanging="562"/>
    </w:pPr>
    <w:rPr>
      <w:rFonts w:ascii="Arial" w:eastAsia="Times New Roman" w:hAnsi="Arial"/>
      <w:sz w:val="19"/>
      <w:szCs w:val="20"/>
      <w:lang w:eastAsia="ar-SA"/>
    </w:rPr>
  </w:style>
  <w:style w:type="paragraph" w:customStyle="1" w:styleId="Pa10">
    <w:name w:val="Pa10"/>
    <w:basedOn w:val="Normalny"/>
    <w:next w:val="Normalny"/>
    <w:uiPriority w:val="99"/>
    <w:rsid w:val="00DC48CA"/>
    <w:pPr>
      <w:autoSpaceDE w:val="0"/>
      <w:autoSpaceDN w:val="0"/>
      <w:adjustRightInd w:val="0"/>
      <w:spacing w:line="161" w:lineRule="atLeast"/>
    </w:pPr>
    <w:rPr>
      <w:rFonts w:ascii="Humnst777LtEU" w:hAnsi="Humnst777LtEU"/>
      <w:szCs w:val="24"/>
      <w:lang w:val="en-US"/>
    </w:rPr>
  </w:style>
  <w:style w:type="paragraph" w:customStyle="1" w:styleId="Normalny1">
    <w:name w:val="Normalny1"/>
    <w:rsid w:val="00DC48CA"/>
    <w:pPr>
      <w:suppressAutoHyphens/>
    </w:pPr>
    <w:rPr>
      <w:rFonts w:ascii="Times New Roman" w:eastAsia="ヒラギノ角ゴ Pro W3" w:hAnsi="Times New Roman"/>
      <w:color w:val="000000"/>
      <w:lang w:val="cs-CZ" w:eastAsia="ar-SA"/>
    </w:rPr>
  </w:style>
  <w:style w:type="paragraph" w:customStyle="1" w:styleId="WW-NormalnyWeb">
    <w:name w:val="WW-Normalny (Web)"/>
    <w:basedOn w:val="Normalny"/>
    <w:rsid w:val="00DC48CA"/>
    <w:pPr>
      <w:suppressAutoHyphens/>
      <w:spacing w:before="100" w:after="100" w:line="240" w:lineRule="auto"/>
    </w:pPr>
    <w:rPr>
      <w:rFonts w:ascii="Times New Roman" w:eastAsia="Times New Roman" w:hAnsi="Times New Roman"/>
      <w:szCs w:val="20"/>
      <w:lang w:eastAsia="ar-SA"/>
    </w:rPr>
  </w:style>
  <w:style w:type="paragraph" w:customStyle="1" w:styleId="Tabela">
    <w:name w:val="Tabela"/>
    <w:rsid w:val="00DC48CA"/>
    <w:pPr>
      <w:widowControl w:val="0"/>
      <w:snapToGrid w:val="0"/>
      <w:ind w:left="28"/>
      <w:jc w:val="both"/>
    </w:pPr>
    <w:rPr>
      <w:rFonts w:ascii="Arial" w:eastAsia="Times New Roman" w:hAnsi="Arial"/>
      <w:color w:val="000000"/>
      <w:sz w:val="16"/>
    </w:rPr>
  </w:style>
  <w:style w:type="paragraph" w:customStyle="1" w:styleId="Artyku">
    <w:name w:val="Artykuł"/>
    <w:rsid w:val="00DC48CA"/>
    <w:pPr>
      <w:widowControl w:val="0"/>
      <w:snapToGrid w:val="0"/>
      <w:spacing w:before="56"/>
      <w:ind w:firstLine="340"/>
      <w:jc w:val="both"/>
    </w:pPr>
    <w:rPr>
      <w:rFonts w:ascii="Arial" w:eastAsia="Times New Roman" w:hAnsi="Arial"/>
      <w:color w:val="000000"/>
      <w:sz w:val="18"/>
    </w:rPr>
  </w:style>
  <w:style w:type="paragraph" w:customStyle="1" w:styleId="WW-BodyText3">
    <w:name w:val="WW-Body Text 3"/>
    <w:basedOn w:val="Normalny"/>
    <w:rsid w:val="00DC48CA"/>
    <w:pPr>
      <w:suppressAutoHyphens/>
      <w:overflowPunct w:val="0"/>
      <w:autoSpaceDE w:val="0"/>
      <w:spacing w:line="240" w:lineRule="auto"/>
      <w:jc w:val="both"/>
      <w:textAlignment w:val="baseline"/>
    </w:pPr>
    <w:rPr>
      <w:rFonts w:ascii="Times New Roman" w:eastAsia="Times New Roman" w:hAnsi="Times New Roman"/>
      <w:szCs w:val="20"/>
      <w:lang w:eastAsia="ar-SA"/>
    </w:rPr>
  </w:style>
  <w:style w:type="character" w:customStyle="1" w:styleId="pimtechicontext1">
    <w:name w:val="pim_tech_icontext1"/>
    <w:rsid w:val="00DC48CA"/>
    <w:rPr>
      <w:vanish w:val="0"/>
      <w:webHidden w:val="0"/>
      <w:specVanish w:val="0"/>
    </w:rPr>
  </w:style>
  <w:style w:type="character" w:customStyle="1" w:styleId="pimtechicontext">
    <w:name w:val="pim_tech_icontext"/>
    <w:rsid w:val="00DC48CA"/>
  </w:style>
  <w:style w:type="character" w:customStyle="1" w:styleId="style29">
    <w:name w:val="style29"/>
    <w:rsid w:val="00DC48CA"/>
  </w:style>
  <w:style w:type="character" w:customStyle="1" w:styleId="style10">
    <w:name w:val="style10"/>
    <w:rsid w:val="00DC48CA"/>
  </w:style>
  <w:style w:type="character" w:customStyle="1" w:styleId="style75">
    <w:name w:val="style75"/>
    <w:rsid w:val="00DC48CA"/>
  </w:style>
  <w:style w:type="paragraph" w:customStyle="1" w:styleId="style751">
    <w:name w:val="style751"/>
    <w:basedOn w:val="Normalny"/>
    <w:rsid w:val="00DC48CA"/>
    <w:pPr>
      <w:spacing w:before="100" w:beforeAutospacing="1" w:after="100" w:afterAutospacing="1" w:line="240" w:lineRule="auto"/>
    </w:pPr>
    <w:rPr>
      <w:rFonts w:ascii="Times New Roman" w:eastAsia="Times New Roman" w:hAnsi="Times New Roman"/>
      <w:szCs w:val="24"/>
      <w:lang w:val="en-US"/>
    </w:rPr>
  </w:style>
  <w:style w:type="character" w:customStyle="1" w:styleId="WW8Num4z0">
    <w:name w:val="WW8Num4z0"/>
    <w:rsid w:val="00DC48CA"/>
    <w:rPr>
      <w:rFonts w:ascii="Times New Roman" w:hAnsi="Times New Roman"/>
    </w:rPr>
  </w:style>
  <w:style w:type="character" w:customStyle="1" w:styleId="WW8Num4z1">
    <w:name w:val="WW8Num4z1"/>
    <w:rsid w:val="00DC48CA"/>
    <w:rPr>
      <w:sz w:val="24"/>
      <w:szCs w:val="26"/>
    </w:rPr>
  </w:style>
  <w:style w:type="character" w:customStyle="1" w:styleId="WW8Num5z0">
    <w:name w:val="WW8Num5z0"/>
    <w:rsid w:val="00DC48CA"/>
    <w:rPr>
      <w:rFonts w:ascii="StarSymbol" w:hAnsi="StarSymbol" w:cs="Wingdings"/>
      <w:sz w:val="24"/>
      <w:szCs w:val="26"/>
    </w:rPr>
  </w:style>
  <w:style w:type="character" w:customStyle="1" w:styleId="WW8Num5z1">
    <w:name w:val="WW8Num5z1"/>
    <w:rsid w:val="00DC48CA"/>
    <w:rPr>
      <w:rFonts w:ascii="Wingdings 2" w:hAnsi="Wingdings 2" w:cs="Wingdings"/>
      <w:sz w:val="24"/>
      <w:szCs w:val="26"/>
    </w:rPr>
  </w:style>
  <w:style w:type="character" w:customStyle="1" w:styleId="WW8Num6z0">
    <w:name w:val="WW8Num6z0"/>
    <w:rsid w:val="00DC48CA"/>
    <w:rPr>
      <w:rFonts w:ascii="StarSymbol" w:hAnsi="StarSymbol" w:cs="Wingdings"/>
      <w:sz w:val="24"/>
      <w:szCs w:val="26"/>
    </w:rPr>
  </w:style>
  <w:style w:type="character" w:customStyle="1" w:styleId="WW8Num6z1">
    <w:name w:val="WW8Num6z1"/>
    <w:rsid w:val="00DC48CA"/>
    <w:rPr>
      <w:rFonts w:ascii="Wingdings 2" w:hAnsi="Wingdings 2" w:cs="Wingdings"/>
      <w:sz w:val="24"/>
      <w:szCs w:val="26"/>
    </w:rPr>
  </w:style>
  <w:style w:type="character" w:customStyle="1" w:styleId="WW8Num7z0">
    <w:name w:val="WW8Num7z0"/>
    <w:rsid w:val="00DC48CA"/>
    <w:rPr>
      <w:color w:val="000000"/>
      <w:position w:val="0"/>
      <w:sz w:val="20"/>
      <w:vertAlign w:val="baseline"/>
    </w:rPr>
  </w:style>
  <w:style w:type="character" w:customStyle="1" w:styleId="WW8Num7z1">
    <w:name w:val="WW8Num7z1"/>
    <w:rsid w:val="00DC48CA"/>
    <w:rPr>
      <w:rFonts w:ascii="Arial" w:hAnsi="Arial"/>
      <w:color w:val="000000"/>
      <w:position w:val="0"/>
      <w:sz w:val="28"/>
      <w:szCs w:val="28"/>
      <w:vertAlign w:val="baseline"/>
    </w:rPr>
  </w:style>
  <w:style w:type="character" w:customStyle="1" w:styleId="WW8Num8z0">
    <w:name w:val="WW8Num8z0"/>
    <w:rsid w:val="00DC48CA"/>
    <w:rPr>
      <w:color w:val="000000"/>
      <w:position w:val="0"/>
      <w:sz w:val="20"/>
      <w:vertAlign w:val="baseline"/>
    </w:rPr>
  </w:style>
  <w:style w:type="character" w:customStyle="1" w:styleId="WW8Num8z1">
    <w:name w:val="WW8Num8z1"/>
    <w:rsid w:val="00DC48CA"/>
    <w:rPr>
      <w:rFonts w:ascii="Courier New" w:hAnsi="Courier New"/>
      <w:color w:val="000000"/>
      <w:position w:val="0"/>
      <w:sz w:val="20"/>
      <w:vertAlign w:val="baseline"/>
    </w:rPr>
  </w:style>
  <w:style w:type="character" w:customStyle="1" w:styleId="WW8Num9z0">
    <w:name w:val="WW8Num9z0"/>
    <w:rsid w:val="00DC48CA"/>
    <w:rPr>
      <w:color w:val="000000"/>
      <w:position w:val="0"/>
      <w:sz w:val="20"/>
      <w:vertAlign w:val="baseline"/>
    </w:rPr>
  </w:style>
  <w:style w:type="character" w:customStyle="1" w:styleId="WW8Num9z1">
    <w:name w:val="WW8Num9z1"/>
    <w:rsid w:val="00DC48CA"/>
    <w:rPr>
      <w:rFonts w:ascii="Courier New" w:eastAsia="ヒラギノ角ゴ Pro W3" w:hAnsi="Courier New"/>
      <w:color w:val="000000"/>
      <w:position w:val="0"/>
      <w:sz w:val="20"/>
      <w:vertAlign w:val="baseline"/>
    </w:rPr>
  </w:style>
  <w:style w:type="character" w:customStyle="1" w:styleId="WW8Num9z2">
    <w:name w:val="WW8Num9z2"/>
    <w:rsid w:val="00DC48CA"/>
    <w:rPr>
      <w:rFonts w:ascii="Wingdings" w:eastAsia="ヒラギノ角ゴ Pro W3" w:hAnsi="Wingdings"/>
      <w:color w:val="000000"/>
      <w:position w:val="0"/>
      <w:sz w:val="20"/>
      <w:vertAlign w:val="baseline"/>
    </w:rPr>
  </w:style>
  <w:style w:type="character" w:customStyle="1" w:styleId="WW8Num10z0">
    <w:name w:val="WW8Num10z0"/>
    <w:rsid w:val="00DC48CA"/>
    <w:rPr>
      <w:rFonts w:ascii="Arial" w:hAnsi="Arial"/>
      <w:color w:val="000000"/>
      <w:position w:val="0"/>
      <w:sz w:val="28"/>
      <w:szCs w:val="28"/>
      <w:vertAlign w:val="baseline"/>
    </w:rPr>
  </w:style>
  <w:style w:type="character" w:customStyle="1" w:styleId="WW8Num10z1">
    <w:name w:val="WW8Num10z1"/>
    <w:rsid w:val="00DC48CA"/>
    <w:rPr>
      <w:color w:val="000000"/>
      <w:position w:val="0"/>
      <w:sz w:val="20"/>
      <w:vertAlign w:val="baseline"/>
    </w:rPr>
  </w:style>
  <w:style w:type="character" w:customStyle="1" w:styleId="WW8Num11z0">
    <w:name w:val="WW8Num11z0"/>
    <w:rsid w:val="00DC48CA"/>
    <w:rPr>
      <w:color w:val="000000"/>
      <w:position w:val="0"/>
      <w:sz w:val="20"/>
      <w:vertAlign w:val="baseline"/>
    </w:rPr>
  </w:style>
  <w:style w:type="character" w:customStyle="1" w:styleId="WW8Num11z1">
    <w:name w:val="WW8Num11z1"/>
    <w:rsid w:val="00DC48CA"/>
    <w:rPr>
      <w:rFonts w:ascii="Arial" w:hAnsi="Arial"/>
      <w:color w:val="000000"/>
      <w:position w:val="0"/>
      <w:sz w:val="28"/>
      <w:szCs w:val="28"/>
      <w:vertAlign w:val="baseline"/>
    </w:rPr>
  </w:style>
  <w:style w:type="character" w:customStyle="1" w:styleId="WW8Num12z0">
    <w:name w:val="WW8Num12z0"/>
    <w:rsid w:val="00DC48CA"/>
    <w:rPr>
      <w:rFonts w:ascii="Symbol" w:hAnsi="Symbol"/>
    </w:rPr>
  </w:style>
  <w:style w:type="character" w:customStyle="1" w:styleId="WW8Num14z0">
    <w:name w:val="WW8Num14z0"/>
    <w:rsid w:val="00DC48CA"/>
    <w:rPr>
      <w:rFonts w:ascii="Symbol" w:hAnsi="Symbol"/>
    </w:rPr>
  </w:style>
  <w:style w:type="character" w:customStyle="1" w:styleId="WW8Num15z0">
    <w:name w:val="WW8Num15z0"/>
    <w:rsid w:val="00DC48CA"/>
    <w:rPr>
      <w:rFonts w:ascii="Symbol" w:hAnsi="Symbol"/>
    </w:rPr>
  </w:style>
  <w:style w:type="character" w:customStyle="1" w:styleId="WW8Num16z0">
    <w:name w:val="WW8Num16z0"/>
    <w:rsid w:val="00DC48CA"/>
    <w:rPr>
      <w:rFonts w:ascii="Symbol" w:hAnsi="Symbol"/>
    </w:rPr>
  </w:style>
  <w:style w:type="character" w:customStyle="1" w:styleId="WW8Num17z0">
    <w:name w:val="WW8Num17z0"/>
    <w:rsid w:val="00DC48CA"/>
    <w:rPr>
      <w:rFonts w:ascii="Symbol" w:hAnsi="Symbol"/>
    </w:rPr>
  </w:style>
  <w:style w:type="character" w:customStyle="1" w:styleId="WW8Num18z0">
    <w:name w:val="WW8Num18z0"/>
    <w:rsid w:val="00DC48CA"/>
    <w:rPr>
      <w:rFonts w:ascii="Symbol" w:hAnsi="Symbol"/>
    </w:rPr>
  </w:style>
  <w:style w:type="character" w:customStyle="1" w:styleId="WW8Num19z0">
    <w:name w:val="WW8Num19z0"/>
    <w:rsid w:val="00DC48CA"/>
    <w:rPr>
      <w:rFonts w:ascii="Symbol" w:hAnsi="Symbol"/>
    </w:rPr>
  </w:style>
  <w:style w:type="character" w:customStyle="1" w:styleId="WW8Num20z0">
    <w:name w:val="WW8Num20z0"/>
    <w:rsid w:val="00DC48CA"/>
    <w:rPr>
      <w:rFonts w:ascii="Symbol" w:hAnsi="Symbol"/>
    </w:rPr>
  </w:style>
  <w:style w:type="character" w:customStyle="1" w:styleId="WW8Num21z0">
    <w:name w:val="WW8Num21z0"/>
    <w:rsid w:val="00DC48CA"/>
    <w:rPr>
      <w:rFonts w:ascii="Symbol" w:hAnsi="Symbol"/>
    </w:rPr>
  </w:style>
  <w:style w:type="character" w:customStyle="1" w:styleId="WW8Num21z1">
    <w:name w:val="WW8Num21z1"/>
    <w:rsid w:val="00DC48CA"/>
    <w:rPr>
      <w:rFonts w:ascii="Courier New" w:hAnsi="Courier New" w:cs="Arial"/>
    </w:rPr>
  </w:style>
  <w:style w:type="character" w:customStyle="1" w:styleId="WW8Num22z0">
    <w:name w:val="WW8Num22z0"/>
    <w:rsid w:val="00DC48CA"/>
    <w:rPr>
      <w:rFonts w:ascii="Symbol" w:hAnsi="Symbol"/>
    </w:rPr>
  </w:style>
  <w:style w:type="character" w:customStyle="1" w:styleId="WW8Num23z0">
    <w:name w:val="WW8Num23z0"/>
    <w:rsid w:val="00DC48CA"/>
    <w:rPr>
      <w:rFonts w:ascii="Symbol" w:hAnsi="Symbol"/>
    </w:rPr>
  </w:style>
  <w:style w:type="character" w:customStyle="1" w:styleId="WW8Num24z0">
    <w:name w:val="WW8Num24z0"/>
    <w:rsid w:val="00DC48CA"/>
    <w:rPr>
      <w:rFonts w:ascii="Symbol" w:hAnsi="Symbol"/>
    </w:rPr>
  </w:style>
  <w:style w:type="character" w:customStyle="1" w:styleId="WW8Num25z0">
    <w:name w:val="WW8Num25z0"/>
    <w:rsid w:val="00DC48CA"/>
    <w:rPr>
      <w:rFonts w:ascii="Arial" w:hAnsi="Arial"/>
      <w:color w:val="000000"/>
      <w:position w:val="0"/>
      <w:sz w:val="28"/>
      <w:szCs w:val="28"/>
      <w:vertAlign w:val="baseline"/>
    </w:rPr>
  </w:style>
  <w:style w:type="character" w:customStyle="1" w:styleId="WW8Num26z0">
    <w:name w:val="WW8Num26z0"/>
    <w:rsid w:val="00DC48CA"/>
    <w:rPr>
      <w:rFonts w:ascii="Symbol" w:hAnsi="Symbol"/>
    </w:rPr>
  </w:style>
  <w:style w:type="character" w:customStyle="1" w:styleId="WW8Num26z1">
    <w:name w:val="WW8Num26z1"/>
    <w:rsid w:val="00DC48CA"/>
    <w:rPr>
      <w:rFonts w:ascii="Wingdings 2" w:hAnsi="Wingdings 2" w:cs="StarSymbol"/>
      <w:sz w:val="18"/>
      <w:szCs w:val="18"/>
    </w:rPr>
  </w:style>
  <w:style w:type="character" w:customStyle="1" w:styleId="Absatz-Standardschriftart">
    <w:name w:val="Absatz-Standardschriftart"/>
    <w:rsid w:val="00DC48CA"/>
  </w:style>
  <w:style w:type="character" w:customStyle="1" w:styleId="WW-Absatz-Standardschriftart">
    <w:name w:val="WW-Absatz-Standardschriftart"/>
    <w:rsid w:val="00DC48CA"/>
  </w:style>
  <w:style w:type="character" w:customStyle="1" w:styleId="WW8Num3z0">
    <w:name w:val="WW8Num3z0"/>
    <w:rsid w:val="00DC48CA"/>
    <w:rPr>
      <w:rFonts w:ascii="Times New Roman" w:hAnsi="Times New Roman"/>
    </w:rPr>
  </w:style>
  <w:style w:type="character" w:customStyle="1" w:styleId="WW8Num3z1">
    <w:name w:val="WW8Num3z1"/>
    <w:rsid w:val="00DC48CA"/>
    <w:rPr>
      <w:sz w:val="24"/>
      <w:szCs w:val="26"/>
    </w:rPr>
  </w:style>
  <w:style w:type="character" w:customStyle="1" w:styleId="WW8Num8z2">
    <w:name w:val="WW8Num8z2"/>
    <w:rsid w:val="00DC48CA"/>
    <w:rPr>
      <w:rFonts w:ascii="Wingdings" w:hAnsi="Wingdings"/>
      <w:color w:val="000000"/>
      <w:position w:val="0"/>
      <w:sz w:val="20"/>
      <w:vertAlign w:val="baseline"/>
    </w:rPr>
  </w:style>
  <w:style w:type="character" w:customStyle="1" w:styleId="WW8Num13z0">
    <w:name w:val="WW8Num13z0"/>
    <w:rsid w:val="00DC48CA"/>
    <w:rPr>
      <w:rFonts w:ascii="Symbol" w:hAnsi="Symbol"/>
    </w:rPr>
  </w:style>
  <w:style w:type="character" w:customStyle="1" w:styleId="WW8Num20z1">
    <w:name w:val="WW8Num20z1"/>
    <w:rsid w:val="00DC48CA"/>
    <w:rPr>
      <w:rFonts w:ascii="Courier New" w:hAnsi="Courier New" w:cs="Arial"/>
    </w:rPr>
  </w:style>
  <w:style w:type="character" w:customStyle="1" w:styleId="WW-Absatz-Standardschriftart1">
    <w:name w:val="WW-Absatz-Standardschriftart1"/>
    <w:rsid w:val="00DC48CA"/>
  </w:style>
  <w:style w:type="character" w:customStyle="1" w:styleId="WW8Num16z1">
    <w:name w:val="WW8Num16z1"/>
    <w:rsid w:val="00DC48CA"/>
    <w:rPr>
      <w:rFonts w:ascii="Courier New" w:hAnsi="Courier New" w:cs="Arial"/>
    </w:rPr>
  </w:style>
  <w:style w:type="character" w:customStyle="1" w:styleId="WW8Num16z2">
    <w:name w:val="WW8Num16z2"/>
    <w:rsid w:val="00DC48CA"/>
    <w:rPr>
      <w:rFonts w:ascii="Wingdings" w:hAnsi="Wingdings"/>
    </w:rPr>
  </w:style>
  <w:style w:type="character" w:customStyle="1" w:styleId="WW8Num17z1">
    <w:name w:val="WW8Num17z1"/>
    <w:rsid w:val="00DC48CA"/>
    <w:rPr>
      <w:rFonts w:ascii="Courier New" w:hAnsi="Courier New" w:cs="Arial"/>
    </w:rPr>
  </w:style>
  <w:style w:type="character" w:customStyle="1" w:styleId="WW8Num17z2">
    <w:name w:val="WW8Num17z2"/>
    <w:rsid w:val="00DC48CA"/>
    <w:rPr>
      <w:rFonts w:ascii="Wingdings" w:hAnsi="Wingdings"/>
    </w:rPr>
  </w:style>
  <w:style w:type="character" w:customStyle="1" w:styleId="WW8Num18z1">
    <w:name w:val="WW8Num18z1"/>
    <w:rsid w:val="00DC48CA"/>
    <w:rPr>
      <w:rFonts w:ascii="Courier New" w:hAnsi="Courier New" w:cs="Arial"/>
    </w:rPr>
  </w:style>
  <w:style w:type="character" w:customStyle="1" w:styleId="WW8Num18z2">
    <w:name w:val="WW8Num18z2"/>
    <w:rsid w:val="00DC48CA"/>
    <w:rPr>
      <w:rFonts w:ascii="Wingdings" w:hAnsi="Wingdings"/>
    </w:rPr>
  </w:style>
  <w:style w:type="character" w:customStyle="1" w:styleId="WW8Num20z2">
    <w:name w:val="WW8Num20z2"/>
    <w:rsid w:val="00DC48CA"/>
    <w:rPr>
      <w:rFonts w:ascii="Wingdings" w:hAnsi="Wingdings"/>
    </w:rPr>
  </w:style>
  <w:style w:type="character" w:customStyle="1" w:styleId="WW8Num21z2">
    <w:name w:val="WW8Num21z2"/>
    <w:rsid w:val="00DC48CA"/>
    <w:rPr>
      <w:rFonts w:ascii="Wingdings" w:hAnsi="Wingdings"/>
    </w:rPr>
  </w:style>
  <w:style w:type="character" w:customStyle="1" w:styleId="WW8Num22z1">
    <w:name w:val="WW8Num22z1"/>
    <w:rsid w:val="00DC48CA"/>
    <w:rPr>
      <w:rFonts w:ascii="Courier New" w:hAnsi="Courier New" w:cs="Arial"/>
    </w:rPr>
  </w:style>
  <w:style w:type="character" w:customStyle="1" w:styleId="WW8Num22z2">
    <w:name w:val="WW8Num22z2"/>
    <w:rsid w:val="00DC48CA"/>
    <w:rPr>
      <w:rFonts w:ascii="Wingdings" w:hAnsi="Wingdings"/>
    </w:rPr>
  </w:style>
  <w:style w:type="character" w:customStyle="1" w:styleId="WW8Num23z1">
    <w:name w:val="WW8Num23z1"/>
    <w:rsid w:val="00DC48CA"/>
    <w:rPr>
      <w:rFonts w:ascii="Courier New" w:hAnsi="Courier New" w:cs="Arial"/>
    </w:rPr>
  </w:style>
  <w:style w:type="character" w:customStyle="1" w:styleId="WW8Num23z2">
    <w:name w:val="WW8Num23z2"/>
    <w:rsid w:val="00DC48CA"/>
    <w:rPr>
      <w:rFonts w:ascii="Wingdings" w:hAnsi="Wingdings"/>
    </w:rPr>
  </w:style>
  <w:style w:type="character" w:customStyle="1" w:styleId="WW8Num24z1">
    <w:name w:val="WW8Num24z1"/>
    <w:rsid w:val="00DC48CA"/>
    <w:rPr>
      <w:rFonts w:ascii="Courier New" w:hAnsi="Courier New" w:cs="Arial"/>
    </w:rPr>
  </w:style>
  <w:style w:type="character" w:customStyle="1" w:styleId="WW8Num24z2">
    <w:name w:val="WW8Num24z2"/>
    <w:rsid w:val="00DC48CA"/>
    <w:rPr>
      <w:rFonts w:ascii="Wingdings" w:hAnsi="Wingdings"/>
    </w:rPr>
  </w:style>
  <w:style w:type="character" w:customStyle="1" w:styleId="WW8Num25z1">
    <w:name w:val="WW8Num25z1"/>
    <w:rsid w:val="00DC48CA"/>
    <w:rPr>
      <w:color w:val="000000"/>
      <w:position w:val="0"/>
      <w:sz w:val="20"/>
      <w:vertAlign w:val="baseline"/>
    </w:rPr>
  </w:style>
  <w:style w:type="character" w:customStyle="1" w:styleId="WW8Num27z0">
    <w:name w:val="WW8Num27z0"/>
    <w:rsid w:val="00DC48CA"/>
    <w:rPr>
      <w:rFonts w:ascii="Symbol" w:hAnsi="Symbol"/>
    </w:rPr>
  </w:style>
  <w:style w:type="character" w:customStyle="1" w:styleId="WW8Num28z0">
    <w:name w:val="WW8Num28z0"/>
    <w:rsid w:val="00DC48CA"/>
    <w:rPr>
      <w:rFonts w:ascii="Symbol" w:hAnsi="Symbol"/>
    </w:rPr>
  </w:style>
  <w:style w:type="character" w:customStyle="1" w:styleId="WW8Num28z1">
    <w:name w:val="WW8Num28z1"/>
    <w:rsid w:val="00DC48CA"/>
    <w:rPr>
      <w:rFonts w:ascii="Courier New" w:hAnsi="Courier New" w:cs="Arial"/>
    </w:rPr>
  </w:style>
  <w:style w:type="character" w:customStyle="1" w:styleId="WW8Num28z2">
    <w:name w:val="WW8Num28z2"/>
    <w:rsid w:val="00DC48CA"/>
    <w:rPr>
      <w:rFonts w:ascii="Wingdings" w:hAnsi="Wingdings"/>
    </w:rPr>
  </w:style>
  <w:style w:type="character" w:customStyle="1" w:styleId="WW8Num29z0">
    <w:name w:val="WW8Num29z0"/>
    <w:rsid w:val="00DC48CA"/>
    <w:rPr>
      <w:rFonts w:ascii="Symbol" w:hAnsi="Symbol"/>
    </w:rPr>
  </w:style>
  <w:style w:type="character" w:customStyle="1" w:styleId="WW8Num29z1">
    <w:name w:val="WW8Num29z1"/>
    <w:rsid w:val="00DC48CA"/>
    <w:rPr>
      <w:rFonts w:ascii="Courier New" w:hAnsi="Courier New" w:cs="Arial"/>
    </w:rPr>
  </w:style>
  <w:style w:type="character" w:customStyle="1" w:styleId="WW8Num29z2">
    <w:name w:val="WW8Num29z2"/>
    <w:rsid w:val="00DC48CA"/>
    <w:rPr>
      <w:rFonts w:ascii="Wingdings" w:hAnsi="Wingdings"/>
    </w:rPr>
  </w:style>
  <w:style w:type="character" w:customStyle="1" w:styleId="WW8NumSt7z0">
    <w:name w:val="WW8NumSt7z0"/>
    <w:rsid w:val="00DC48CA"/>
    <w:rPr>
      <w:rFonts w:ascii="Symbol" w:hAnsi="Symbol"/>
    </w:rPr>
  </w:style>
  <w:style w:type="character" w:customStyle="1" w:styleId="Domylnaczcionkaakapitu1">
    <w:name w:val="Domyślna czcionka akapitu1"/>
    <w:rsid w:val="00DC48CA"/>
  </w:style>
  <w:style w:type="character" w:customStyle="1" w:styleId="Znakiprzypiswkocowych">
    <w:name w:val="Znaki przypisów końcowych"/>
    <w:rsid w:val="00DC48CA"/>
    <w:rPr>
      <w:vertAlign w:val="superscript"/>
    </w:rPr>
  </w:style>
  <w:style w:type="character" w:customStyle="1" w:styleId="Symbolewypunktowania">
    <w:name w:val="Symbole wypunktowania"/>
    <w:rsid w:val="00DC48CA"/>
    <w:rPr>
      <w:rFonts w:ascii="StarSymbol" w:eastAsia="StarSymbol" w:hAnsi="StarSymbol" w:cs="StarSymbol"/>
      <w:sz w:val="18"/>
      <w:szCs w:val="18"/>
    </w:rPr>
  </w:style>
  <w:style w:type="paragraph" w:customStyle="1" w:styleId="Nagwek10">
    <w:name w:val="Nagłówek1"/>
    <w:basedOn w:val="Normalny"/>
    <w:next w:val="Tekstpodstawowy"/>
    <w:rsid w:val="00DC48CA"/>
    <w:pPr>
      <w:keepNext/>
      <w:suppressAutoHyphens/>
      <w:spacing w:before="240" w:after="120" w:line="240" w:lineRule="auto"/>
      <w:jc w:val="both"/>
    </w:pPr>
    <w:rPr>
      <w:rFonts w:ascii="Arial" w:eastAsia="Lucida Sans Unicode" w:hAnsi="Arial" w:cs="Tahoma"/>
      <w:sz w:val="28"/>
      <w:szCs w:val="28"/>
      <w:lang w:eastAsia="ar-SA"/>
    </w:rPr>
  </w:style>
  <w:style w:type="paragraph" w:customStyle="1" w:styleId="Podpis1">
    <w:name w:val="Podpis1"/>
    <w:basedOn w:val="Normalny"/>
    <w:rsid w:val="00DC48CA"/>
    <w:pPr>
      <w:suppressLineNumbers/>
      <w:suppressAutoHyphens/>
      <w:spacing w:before="120" w:after="120" w:line="240" w:lineRule="auto"/>
      <w:jc w:val="both"/>
    </w:pPr>
    <w:rPr>
      <w:rFonts w:ascii="Arial" w:eastAsia="Times New Roman" w:hAnsi="Arial" w:cs="Tahoma"/>
      <w:i/>
      <w:iCs/>
      <w:szCs w:val="24"/>
      <w:lang w:eastAsia="ar-SA"/>
    </w:rPr>
  </w:style>
  <w:style w:type="paragraph" w:customStyle="1" w:styleId="Indeks">
    <w:name w:val="Indeks"/>
    <w:basedOn w:val="Normalny"/>
    <w:rsid w:val="00DC48CA"/>
    <w:pPr>
      <w:suppressLineNumbers/>
      <w:suppressAutoHyphens/>
      <w:spacing w:line="240" w:lineRule="auto"/>
      <w:jc w:val="both"/>
    </w:pPr>
    <w:rPr>
      <w:rFonts w:ascii="Arial" w:eastAsia="Times New Roman" w:hAnsi="Arial" w:cs="Tahoma"/>
      <w:lang w:eastAsia="ar-SA"/>
    </w:rPr>
  </w:style>
  <w:style w:type="paragraph" w:customStyle="1" w:styleId="Standardowy-">
    <w:name w:val="Standardowy-"/>
    <w:basedOn w:val="Normalny"/>
    <w:rsid w:val="00DC48CA"/>
    <w:pPr>
      <w:suppressAutoHyphens/>
      <w:spacing w:before="120" w:after="120" w:line="240" w:lineRule="auto"/>
      <w:jc w:val="both"/>
    </w:pPr>
    <w:rPr>
      <w:rFonts w:ascii="FuturaTEELig" w:eastAsia="Times New Roman" w:hAnsi="FuturaTEELig"/>
      <w:sz w:val="18"/>
      <w:lang w:eastAsia="ar-SA"/>
    </w:rPr>
  </w:style>
  <w:style w:type="paragraph" w:customStyle="1" w:styleId="Tekstpodstawowy21">
    <w:name w:val="Tekst podstawowy 21"/>
    <w:basedOn w:val="Normalny"/>
    <w:rsid w:val="00DC48CA"/>
    <w:pPr>
      <w:suppressAutoHyphens/>
      <w:spacing w:line="240" w:lineRule="auto"/>
      <w:jc w:val="both"/>
    </w:pPr>
    <w:rPr>
      <w:rFonts w:ascii="Arial" w:eastAsia="Times New Roman" w:hAnsi="Arial"/>
      <w:b/>
      <w:lang w:eastAsia="ar-SA"/>
    </w:rPr>
  </w:style>
  <w:style w:type="paragraph" w:customStyle="1" w:styleId="Tekstpodstawowy31">
    <w:name w:val="Tekst podstawowy 31"/>
    <w:basedOn w:val="Normalny"/>
    <w:rsid w:val="00DC48CA"/>
    <w:pPr>
      <w:suppressAutoHyphens/>
      <w:spacing w:line="360" w:lineRule="auto"/>
      <w:jc w:val="both"/>
    </w:pPr>
    <w:rPr>
      <w:rFonts w:ascii="Arial" w:eastAsia="Times New Roman" w:hAnsi="Arial"/>
      <w:lang w:eastAsia="ar-SA"/>
    </w:rPr>
  </w:style>
  <w:style w:type="paragraph" w:customStyle="1" w:styleId="Tekstpodstawowywcity21">
    <w:name w:val="Tekst podstawowy wcięty 21"/>
    <w:basedOn w:val="Normalny"/>
    <w:rsid w:val="00DC48CA"/>
    <w:pPr>
      <w:suppressAutoHyphens/>
      <w:spacing w:line="360" w:lineRule="auto"/>
      <w:ind w:firstLine="567"/>
      <w:jc w:val="both"/>
    </w:pPr>
    <w:rPr>
      <w:rFonts w:ascii="Arial" w:eastAsia="Times New Roman" w:hAnsi="Arial"/>
      <w:sz w:val="28"/>
      <w:lang w:eastAsia="ar-SA"/>
    </w:rPr>
  </w:style>
  <w:style w:type="paragraph" w:customStyle="1" w:styleId="Tekstpodstawowywcity32">
    <w:name w:val="Tekst podstawowy wcięty 32"/>
    <w:basedOn w:val="Normalny"/>
    <w:rsid w:val="00DC48CA"/>
    <w:pPr>
      <w:suppressAutoHyphens/>
      <w:spacing w:line="360" w:lineRule="auto"/>
      <w:ind w:left="426" w:hanging="426"/>
      <w:jc w:val="both"/>
    </w:pPr>
    <w:rPr>
      <w:rFonts w:ascii="Tahoma" w:eastAsia="Times New Roman" w:hAnsi="Tahoma"/>
      <w:lang w:eastAsia="ar-SA"/>
    </w:rPr>
  </w:style>
  <w:style w:type="paragraph" w:customStyle="1" w:styleId="Wcicienormalne1">
    <w:name w:val="Wcięcie normalne1"/>
    <w:basedOn w:val="Normalny"/>
    <w:rsid w:val="00DC48CA"/>
    <w:pPr>
      <w:suppressAutoHyphens/>
      <w:spacing w:line="360" w:lineRule="auto"/>
      <w:ind w:left="567" w:hanging="141"/>
      <w:jc w:val="both"/>
    </w:pPr>
    <w:rPr>
      <w:rFonts w:ascii="Arial" w:eastAsia="Times New Roman" w:hAnsi="Arial"/>
      <w:lang w:eastAsia="ar-SA"/>
    </w:rPr>
  </w:style>
  <w:style w:type="paragraph" w:customStyle="1" w:styleId="Paragraf">
    <w:name w:val="Paragraf"/>
    <w:basedOn w:val="Normalny"/>
    <w:rsid w:val="00DC48CA"/>
    <w:pPr>
      <w:suppressAutoHyphens/>
      <w:spacing w:before="120" w:line="320" w:lineRule="exact"/>
      <w:ind w:left="284"/>
      <w:jc w:val="both"/>
    </w:pPr>
    <w:rPr>
      <w:rFonts w:ascii="Arial" w:eastAsia="Times New Roman" w:hAnsi="Arial"/>
      <w:color w:val="000000"/>
      <w:lang w:eastAsia="ar-SA"/>
    </w:rPr>
  </w:style>
  <w:style w:type="paragraph" w:customStyle="1" w:styleId="Standardowy2">
    <w:name w:val="Standardowy 2"/>
    <w:basedOn w:val="Normalny"/>
    <w:rsid w:val="00DC48CA"/>
    <w:pPr>
      <w:suppressAutoHyphens/>
      <w:spacing w:line="240" w:lineRule="auto"/>
      <w:ind w:left="720"/>
      <w:jc w:val="both"/>
    </w:pPr>
    <w:rPr>
      <w:rFonts w:ascii="Bookman Old Style" w:eastAsia="Times New Roman" w:hAnsi="Bookman Old Style"/>
      <w:lang w:val="en-US" w:eastAsia="ar-SA"/>
    </w:rPr>
  </w:style>
  <w:style w:type="paragraph" w:customStyle="1" w:styleId="STP1">
    <w:name w:val="STP1"/>
    <w:basedOn w:val="Normalny"/>
    <w:rsid w:val="00DC48CA"/>
    <w:pPr>
      <w:suppressAutoHyphens/>
      <w:spacing w:line="240" w:lineRule="auto"/>
      <w:ind w:left="4536"/>
      <w:jc w:val="both"/>
    </w:pPr>
    <w:rPr>
      <w:rFonts w:ascii="Arial Narrow" w:eastAsia="Times New Roman" w:hAnsi="Arial Narrow"/>
      <w:b/>
      <w:bCs/>
      <w:spacing w:val="60"/>
      <w:sz w:val="28"/>
      <w:lang w:eastAsia="ar-SA"/>
    </w:rPr>
  </w:style>
  <w:style w:type="paragraph" w:customStyle="1" w:styleId="STP2">
    <w:name w:val="STP2"/>
    <w:basedOn w:val="Normalny"/>
    <w:rsid w:val="00DC48CA"/>
    <w:pPr>
      <w:suppressAutoHyphens/>
      <w:spacing w:line="240" w:lineRule="auto"/>
      <w:ind w:left="4536"/>
      <w:jc w:val="both"/>
    </w:pPr>
    <w:rPr>
      <w:rFonts w:ascii="Arial" w:eastAsia="Times New Roman" w:hAnsi="Arial"/>
      <w:b/>
      <w:spacing w:val="60"/>
      <w:sz w:val="36"/>
      <w:lang w:eastAsia="ar-SA"/>
    </w:rPr>
  </w:style>
  <w:style w:type="paragraph" w:customStyle="1" w:styleId="STP3">
    <w:name w:val="STP3"/>
    <w:basedOn w:val="Normalny"/>
    <w:rsid w:val="00DC48CA"/>
    <w:pPr>
      <w:suppressAutoHyphens/>
      <w:spacing w:line="240" w:lineRule="auto"/>
      <w:ind w:left="4536"/>
      <w:jc w:val="both"/>
    </w:pPr>
    <w:rPr>
      <w:rFonts w:ascii="Arial" w:eastAsia="Times New Roman" w:hAnsi="Arial"/>
      <w:b/>
      <w:spacing w:val="40"/>
      <w:w w:val="80"/>
      <w:lang w:eastAsia="ar-SA"/>
    </w:rPr>
  </w:style>
  <w:style w:type="paragraph" w:customStyle="1" w:styleId="ST0">
    <w:name w:val="ST0"/>
    <w:basedOn w:val="Normalny"/>
    <w:rsid w:val="00DC48CA"/>
    <w:pPr>
      <w:suppressAutoHyphens/>
      <w:spacing w:before="60" w:line="240" w:lineRule="auto"/>
      <w:jc w:val="both"/>
    </w:pPr>
    <w:rPr>
      <w:rFonts w:ascii="Arial Narrow" w:eastAsia="Times New Roman" w:hAnsi="Arial Narrow"/>
      <w:sz w:val="16"/>
      <w:lang w:eastAsia="ar-SA"/>
    </w:rPr>
  </w:style>
  <w:style w:type="paragraph" w:customStyle="1" w:styleId="ST1">
    <w:name w:val="ST1"/>
    <w:basedOn w:val="Normalny"/>
    <w:rsid w:val="00DC48CA"/>
    <w:pPr>
      <w:suppressAutoHyphens/>
      <w:spacing w:line="240" w:lineRule="auto"/>
      <w:jc w:val="center"/>
    </w:pPr>
    <w:rPr>
      <w:rFonts w:ascii="Arial" w:eastAsia="Times New Roman" w:hAnsi="Arial"/>
      <w:spacing w:val="120"/>
      <w:sz w:val="40"/>
      <w:lang w:eastAsia="ar-SA"/>
    </w:rPr>
  </w:style>
  <w:style w:type="paragraph" w:customStyle="1" w:styleId="ST-inw-adres">
    <w:name w:val="ST-inw-adres"/>
    <w:basedOn w:val="Normalny"/>
    <w:rsid w:val="00DC48CA"/>
    <w:pPr>
      <w:suppressAutoHyphens/>
      <w:spacing w:before="60" w:after="120" w:line="240" w:lineRule="auto"/>
      <w:jc w:val="center"/>
    </w:pPr>
    <w:rPr>
      <w:rFonts w:ascii="Arial" w:eastAsia="Times New Roman" w:hAnsi="Arial"/>
      <w:b/>
      <w:lang w:eastAsia="ar-SA"/>
    </w:rPr>
  </w:style>
  <w:style w:type="paragraph" w:customStyle="1" w:styleId="ST3">
    <w:name w:val="ST3"/>
    <w:basedOn w:val="Normalny"/>
    <w:rsid w:val="00DC48CA"/>
    <w:pPr>
      <w:suppressAutoHyphens/>
      <w:spacing w:before="120" w:line="240" w:lineRule="auto"/>
      <w:jc w:val="center"/>
    </w:pPr>
    <w:rPr>
      <w:rFonts w:ascii="Arial Narrow" w:eastAsia="Times New Roman" w:hAnsi="Arial Narrow"/>
      <w:spacing w:val="100"/>
      <w:sz w:val="32"/>
      <w:lang w:eastAsia="ar-SA"/>
    </w:rPr>
  </w:style>
  <w:style w:type="paragraph" w:customStyle="1" w:styleId="ST4">
    <w:name w:val="ST4"/>
    <w:basedOn w:val="Normalny"/>
    <w:rsid w:val="00DC48CA"/>
    <w:pPr>
      <w:suppressAutoHyphens/>
      <w:spacing w:line="100" w:lineRule="atLeast"/>
      <w:jc w:val="center"/>
    </w:pPr>
    <w:rPr>
      <w:rFonts w:ascii="Arial Narrow" w:eastAsia="Times New Roman" w:hAnsi="Arial Narrow"/>
      <w:sz w:val="32"/>
      <w:lang w:eastAsia="ar-SA"/>
    </w:rPr>
  </w:style>
  <w:style w:type="paragraph" w:customStyle="1" w:styleId="ST5">
    <w:name w:val="ST5"/>
    <w:basedOn w:val="Normalny"/>
    <w:rsid w:val="00DC48CA"/>
    <w:pPr>
      <w:suppressAutoHyphens/>
      <w:spacing w:line="240" w:lineRule="auto"/>
      <w:jc w:val="center"/>
    </w:pPr>
    <w:rPr>
      <w:rFonts w:ascii="Arial Narrow" w:eastAsia="Times New Roman" w:hAnsi="Arial Narrow"/>
      <w:lang w:eastAsia="ar-SA"/>
    </w:rPr>
  </w:style>
  <w:style w:type="paragraph" w:customStyle="1" w:styleId="ST2">
    <w:name w:val="ST2"/>
    <w:basedOn w:val="Normalny"/>
    <w:rsid w:val="00DC48CA"/>
    <w:pPr>
      <w:suppressAutoHyphens/>
      <w:spacing w:after="180" w:line="240" w:lineRule="auto"/>
      <w:jc w:val="center"/>
    </w:pPr>
    <w:rPr>
      <w:rFonts w:ascii="Arial Narrow" w:eastAsia="Times New Roman" w:hAnsi="Arial Narrow"/>
      <w:sz w:val="36"/>
      <w:lang w:eastAsia="ar-SA"/>
    </w:rPr>
  </w:style>
  <w:style w:type="paragraph" w:customStyle="1" w:styleId="ST6">
    <w:name w:val="ST6"/>
    <w:basedOn w:val="Normalny"/>
    <w:rsid w:val="00DC48CA"/>
    <w:pPr>
      <w:suppressAutoHyphens/>
      <w:spacing w:after="180" w:line="240" w:lineRule="auto"/>
      <w:jc w:val="center"/>
    </w:pPr>
    <w:rPr>
      <w:rFonts w:ascii="Arial Narrow" w:eastAsia="Times New Roman" w:hAnsi="Arial Narrow"/>
      <w:sz w:val="28"/>
      <w:lang w:eastAsia="ar-SA"/>
    </w:rPr>
  </w:style>
  <w:style w:type="paragraph" w:customStyle="1" w:styleId="STautorzy">
    <w:name w:val="ST_autorzy"/>
    <w:basedOn w:val="Normalny"/>
    <w:rsid w:val="00DC48CA"/>
    <w:pPr>
      <w:suppressAutoHyphens/>
      <w:spacing w:before="60" w:line="240" w:lineRule="auto"/>
      <w:ind w:left="1378"/>
      <w:jc w:val="both"/>
    </w:pPr>
    <w:rPr>
      <w:rFonts w:ascii="Arial" w:eastAsia="Times New Roman" w:hAnsi="Arial"/>
      <w:lang w:eastAsia="ar-SA"/>
    </w:rPr>
  </w:style>
  <w:style w:type="paragraph" w:customStyle="1" w:styleId="ST-data">
    <w:name w:val="ST-data"/>
    <w:basedOn w:val="Normalny"/>
    <w:rsid w:val="00DC48CA"/>
    <w:pPr>
      <w:suppressAutoHyphens/>
      <w:spacing w:before="60" w:line="240" w:lineRule="auto"/>
      <w:jc w:val="both"/>
    </w:pPr>
    <w:rPr>
      <w:rFonts w:ascii="Arial Narrow" w:eastAsia="Times New Roman" w:hAnsi="Arial Narrow"/>
      <w:lang w:eastAsia="ar-SA"/>
    </w:rPr>
  </w:style>
  <w:style w:type="paragraph" w:customStyle="1" w:styleId="Franz">
    <w:name w:val="Franz"/>
    <w:basedOn w:val="Normalny"/>
    <w:rsid w:val="00DC48CA"/>
    <w:pPr>
      <w:suppressAutoHyphens/>
      <w:spacing w:line="360" w:lineRule="auto"/>
      <w:jc w:val="both"/>
    </w:pPr>
    <w:rPr>
      <w:rFonts w:ascii="Arial" w:eastAsia="Times New Roman" w:hAnsi="Arial"/>
      <w:lang w:eastAsia="ar-SA"/>
    </w:rPr>
  </w:style>
  <w:style w:type="paragraph" w:customStyle="1" w:styleId="Nagwek1A">
    <w:name w:val="Nagłówek 1 A"/>
    <w:next w:val="Normalny1"/>
    <w:rsid w:val="00DC48CA"/>
    <w:pPr>
      <w:keepNext/>
      <w:tabs>
        <w:tab w:val="left" w:pos="432"/>
      </w:tabs>
      <w:suppressAutoHyphens/>
      <w:jc w:val="center"/>
    </w:pPr>
    <w:rPr>
      <w:rFonts w:ascii="Arial Bold" w:eastAsia="ヒラギノ角ゴ Pro W3" w:hAnsi="Arial Bold"/>
      <w:color w:val="000000"/>
      <w:sz w:val="24"/>
      <w:lang w:val="cs-CZ" w:eastAsia="ar-SA"/>
    </w:rPr>
  </w:style>
  <w:style w:type="paragraph" w:customStyle="1" w:styleId="Nagwek2A">
    <w:name w:val="Nagłówek 2 A"/>
    <w:next w:val="Normalny1"/>
    <w:rsid w:val="00DC48CA"/>
    <w:pPr>
      <w:keepNext/>
      <w:tabs>
        <w:tab w:val="left" w:pos="718"/>
      </w:tabs>
      <w:suppressAutoHyphens/>
    </w:pPr>
    <w:rPr>
      <w:rFonts w:ascii="Arial Bold" w:eastAsia="ヒラギノ角ゴ Pro W3" w:hAnsi="Arial Bold"/>
      <w:color w:val="000000"/>
      <w:lang w:val="cs-CZ" w:eastAsia="ar-SA"/>
    </w:rPr>
  </w:style>
  <w:style w:type="paragraph" w:customStyle="1" w:styleId="Bezformatowania">
    <w:name w:val="Bez formatowania"/>
    <w:rsid w:val="00DC48CA"/>
    <w:pPr>
      <w:suppressAutoHyphens/>
    </w:pPr>
    <w:rPr>
      <w:rFonts w:ascii="Times New Roman" w:eastAsia="ヒラギノ角ゴ Pro W3" w:hAnsi="Times New Roman"/>
      <w:color w:val="000000"/>
      <w:lang w:val="cs-CZ" w:eastAsia="ar-SA"/>
    </w:rPr>
  </w:style>
  <w:style w:type="paragraph" w:customStyle="1" w:styleId="Spistreci10">
    <w:name w:val="Spis treści 10"/>
    <w:basedOn w:val="Indeks"/>
    <w:rsid w:val="00DC48CA"/>
    <w:pPr>
      <w:tabs>
        <w:tab w:val="right" w:leader="dot" w:pos="9637"/>
      </w:tabs>
      <w:ind w:left="2547"/>
    </w:pPr>
  </w:style>
  <w:style w:type="paragraph" w:customStyle="1" w:styleId="wypunktowanie">
    <w:name w:val="wypunktowanie"/>
    <w:basedOn w:val="Normalny"/>
    <w:rsid w:val="00DC48CA"/>
    <w:pPr>
      <w:spacing w:line="240" w:lineRule="auto"/>
      <w:ind w:left="357" w:hanging="357"/>
      <w:jc w:val="both"/>
    </w:pPr>
    <w:rPr>
      <w:rFonts w:ascii="Arial Narrow" w:eastAsia="Times New Roman" w:hAnsi="Arial Narrow" w:cs="Arial Narrow"/>
      <w:lang w:eastAsia="pl-PL"/>
    </w:rPr>
  </w:style>
  <w:style w:type="paragraph" w:styleId="Bezodstpw">
    <w:name w:val="No Spacing"/>
    <w:uiPriority w:val="1"/>
    <w:rsid w:val="00DC48CA"/>
    <w:rPr>
      <w:sz w:val="22"/>
      <w:szCs w:val="22"/>
      <w:lang w:eastAsia="en-US"/>
    </w:rPr>
  </w:style>
  <w:style w:type="paragraph" w:styleId="Cytat">
    <w:name w:val="Quote"/>
    <w:basedOn w:val="Normalny"/>
    <w:next w:val="Normalny"/>
    <w:link w:val="CytatZnak"/>
    <w:rsid w:val="00DC48CA"/>
    <w:rPr>
      <w:i/>
      <w:iCs/>
      <w:color w:val="000000"/>
      <w:sz w:val="20"/>
      <w:szCs w:val="20"/>
      <w:lang w:val="x-none" w:eastAsia="x-none"/>
    </w:rPr>
  </w:style>
  <w:style w:type="character" w:customStyle="1" w:styleId="CytatZnak">
    <w:name w:val="Cytat Znak"/>
    <w:link w:val="Cytat"/>
    <w:rsid w:val="00DC48CA"/>
    <w:rPr>
      <w:rFonts w:ascii="Calibri" w:eastAsia="Calibri" w:hAnsi="Calibri" w:cs="Times New Roman"/>
      <w:i/>
      <w:iCs/>
      <w:color w:val="000000"/>
      <w:lang w:eastAsia="x-none"/>
    </w:rPr>
  </w:style>
  <w:style w:type="paragraph" w:customStyle="1" w:styleId="CDIpkt2">
    <w:name w:val="CDI_pkt_2"/>
    <w:basedOn w:val="Nagwek2"/>
    <w:link w:val="CDIpkt2Znak"/>
    <w:rsid w:val="00DC48CA"/>
    <w:pPr>
      <w:ind w:left="1002"/>
      <w:jc w:val="both"/>
    </w:pPr>
    <w:rPr>
      <w:b/>
      <w:sz w:val="26"/>
    </w:rPr>
  </w:style>
  <w:style w:type="character" w:customStyle="1" w:styleId="CDIpkt2Znak">
    <w:name w:val="CDI_pkt_2 Znak"/>
    <w:link w:val="CDIpkt2"/>
    <w:rsid w:val="00DC48CA"/>
    <w:rPr>
      <w:rFonts w:eastAsia="Times New Roman"/>
      <w:b/>
      <w:bCs/>
      <w:sz w:val="26"/>
      <w:szCs w:val="26"/>
      <w:lang w:val="x-none" w:eastAsia="ar-SA"/>
    </w:rPr>
  </w:style>
  <w:style w:type="character" w:styleId="Odwoaniedokomentarza">
    <w:name w:val="annotation reference"/>
    <w:rsid w:val="00DC48CA"/>
    <w:rPr>
      <w:sz w:val="16"/>
      <w:szCs w:val="16"/>
    </w:rPr>
  </w:style>
  <w:style w:type="paragraph" w:customStyle="1" w:styleId="punktowaniekropka">
    <w:name w:val="punktowanie kropka"/>
    <w:basedOn w:val="Normalny"/>
    <w:link w:val="punktowaniekropkaZnak"/>
    <w:rsid w:val="00DC48CA"/>
    <w:pPr>
      <w:numPr>
        <w:numId w:val="9"/>
      </w:numPr>
      <w:spacing w:after="120" w:line="240" w:lineRule="auto"/>
      <w:jc w:val="both"/>
    </w:pPr>
    <w:rPr>
      <w:rFonts w:ascii="Arial" w:eastAsia="Times New Roman" w:hAnsi="Arial"/>
      <w:szCs w:val="24"/>
      <w:lang w:val="x-none" w:eastAsia="x-none"/>
    </w:rPr>
  </w:style>
  <w:style w:type="character" w:customStyle="1" w:styleId="punktowaniekropkaZnak">
    <w:name w:val="punktowanie kropka Znak"/>
    <w:link w:val="punktowaniekropka"/>
    <w:rsid w:val="00DC48CA"/>
    <w:rPr>
      <w:rFonts w:ascii="Arial" w:eastAsia="Times New Roman" w:hAnsi="Arial"/>
      <w:sz w:val="22"/>
      <w:szCs w:val="24"/>
      <w:lang w:val="x-none" w:eastAsia="x-none"/>
    </w:rPr>
  </w:style>
  <w:style w:type="paragraph" w:styleId="HTML-wstpniesformatowany">
    <w:name w:val="HTML Preformatted"/>
    <w:basedOn w:val="Normalny"/>
    <w:link w:val="HTML-wstpniesformatowanyZnak"/>
    <w:uiPriority w:val="99"/>
    <w:semiHidden/>
    <w:unhideWhenUsed/>
    <w:rsid w:val="00442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sz w:val="20"/>
      <w:szCs w:val="20"/>
      <w:lang w:val="x-none" w:eastAsia="pl-PL"/>
    </w:rPr>
  </w:style>
  <w:style w:type="character" w:customStyle="1" w:styleId="HTML-wstpniesformatowanyZnak">
    <w:name w:val="HTML - wstępnie sformatowany Znak"/>
    <w:link w:val="HTML-wstpniesformatowany"/>
    <w:uiPriority w:val="99"/>
    <w:semiHidden/>
    <w:rsid w:val="0044266E"/>
    <w:rPr>
      <w:rFonts w:ascii="Courier New" w:eastAsia="Times New Roman" w:hAnsi="Courier New" w:cs="Courier New"/>
      <w:sz w:val="20"/>
      <w:szCs w:val="20"/>
      <w:lang w:eastAsia="pl-PL"/>
    </w:rPr>
  </w:style>
  <w:style w:type="paragraph" w:styleId="Listapunktowana2">
    <w:name w:val="List Bullet 2"/>
    <w:basedOn w:val="Normalny"/>
    <w:uiPriority w:val="99"/>
    <w:unhideWhenUsed/>
    <w:rsid w:val="00D77C30"/>
    <w:pPr>
      <w:numPr>
        <w:numId w:val="10"/>
      </w:numPr>
      <w:contextualSpacing/>
    </w:pPr>
  </w:style>
  <w:style w:type="character" w:customStyle="1" w:styleId="apple-style-span">
    <w:name w:val="apple-style-span"/>
    <w:rsid w:val="00905571"/>
  </w:style>
  <w:style w:type="paragraph" w:customStyle="1" w:styleId="Nagowek2">
    <w:name w:val="Nagłowek 2"/>
    <w:basedOn w:val="Normalny"/>
    <w:rsid w:val="00107843"/>
    <w:pPr>
      <w:tabs>
        <w:tab w:val="left" w:pos="851"/>
      </w:tabs>
      <w:spacing w:before="240" w:after="120" w:line="240" w:lineRule="auto"/>
      <w:ind w:left="851" w:hanging="851"/>
      <w:jc w:val="both"/>
    </w:pPr>
    <w:rPr>
      <w:rFonts w:ascii="Myriad Pro Light" w:eastAsia="Times New Roman" w:hAnsi="Myriad Pro Light"/>
      <w:b/>
      <w:lang w:eastAsia="pl-PL"/>
    </w:rPr>
  </w:style>
  <w:style w:type="paragraph" w:customStyle="1" w:styleId="RPbrana">
    <w:name w:val="RP_branża"/>
    <w:basedOn w:val="Normalny"/>
    <w:link w:val="RPbranaZnak"/>
    <w:rsid w:val="000B740D"/>
    <w:pPr>
      <w:tabs>
        <w:tab w:val="center" w:pos="-5812"/>
        <w:tab w:val="left" w:pos="360"/>
      </w:tabs>
      <w:spacing w:line="240" w:lineRule="auto"/>
      <w:jc w:val="center"/>
    </w:pPr>
    <w:rPr>
      <w:b/>
      <w:bCs/>
      <w:sz w:val="28"/>
      <w:szCs w:val="28"/>
      <w:lang w:val="x-none"/>
    </w:rPr>
  </w:style>
  <w:style w:type="paragraph" w:customStyle="1" w:styleId="Spistresci1">
    <w:name w:val="Spis tresci1"/>
    <w:basedOn w:val="Nagwek1"/>
    <w:link w:val="Spistresci1Znak"/>
    <w:rsid w:val="000F65BE"/>
    <w:rPr>
      <w:b/>
      <w:bCs w:val="0"/>
      <w:color w:val="auto"/>
    </w:rPr>
  </w:style>
  <w:style w:type="character" w:customStyle="1" w:styleId="RPbranaZnak">
    <w:name w:val="RP_branża Znak"/>
    <w:link w:val="RPbrana"/>
    <w:rsid w:val="000B740D"/>
    <w:rPr>
      <w:rFonts w:cs="Tahoma"/>
      <w:b/>
      <w:bCs/>
      <w:sz w:val="28"/>
      <w:szCs w:val="28"/>
      <w:lang w:eastAsia="en-US"/>
    </w:rPr>
  </w:style>
  <w:style w:type="paragraph" w:customStyle="1" w:styleId="Styl1">
    <w:name w:val="Styl1"/>
    <w:basedOn w:val="Nagwek12"/>
    <w:autoRedefine/>
    <w:rsid w:val="003E4557"/>
    <w:pPr>
      <w:spacing w:before="120" w:after="120"/>
    </w:pPr>
  </w:style>
  <w:style w:type="character" w:customStyle="1" w:styleId="Spistresci1Znak">
    <w:name w:val="Spis tresci1 Znak"/>
    <w:link w:val="Spistresci1"/>
    <w:rsid w:val="000F65BE"/>
    <w:rPr>
      <w:rFonts w:eastAsia="Times New Roman"/>
      <w:b/>
      <w:snapToGrid w:val="0"/>
      <w:sz w:val="24"/>
      <w:szCs w:val="28"/>
      <w:lang w:val="x-none" w:eastAsia="ar-SA"/>
    </w:rPr>
  </w:style>
  <w:style w:type="paragraph" w:customStyle="1" w:styleId="Styl2">
    <w:name w:val="Styl2"/>
    <w:basedOn w:val="Nagwek21"/>
    <w:rsid w:val="003E4557"/>
    <w:rPr>
      <w:b/>
      <w:sz w:val="28"/>
      <w:szCs w:val="28"/>
    </w:rPr>
  </w:style>
  <w:style w:type="paragraph" w:customStyle="1" w:styleId="Styl3">
    <w:name w:val="Styl3"/>
    <w:basedOn w:val="Nagwek31"/>
    <w:autoRedefine/>
    <w:rsid w:val="00EE3925"/>
  </w:style>
  <w:style w:type="paragraph" w:customStyle="1" w:styleId="Styl4">
    <w:name w:val="Styl4"/>
    <w:basedOn w:val="Nagwek41"/>
    <w:autoRedefine/>
    <w:rsid w:val="00EE3925"/>
  </w:style>
  <w:style w:type="paragraph" w:styleId="Nagwekspisutreci">
    <w:name w:val="TOC Heading"/>
    <w:basedOn w:val="Nagwek1"/>
    <w:next w:val="Normalny"/>
    <w:uiPriority w:val="39"/>
    <w:qFormat/>
    <w:rsid w:val="00190626"/>
    <w:pPr>
      <w:widowControl/>
      <w:suppressAutoHyphens w:val="0"/>
      <w:spacing w:before="480" w:line="276" w:lineRule="auto"/>
      <w:outlineLvl w:val="9"/>
    </w:pPr>
    <w:rPr>
      <w:rFonts w:ascii="Cambria" w:hAnsi="Cambria"/>
      <w:snapToGrid/>
      <w:color w:val="365F91"/>
      <w:sz w:val="28"/>
      <w:lang w:val="pl-PL" w:eastAsia="pl-PL"/>
    </w:rPr>
  </w:style>
  <w:style w:type="paragraph" w:customStyle="1" w:styleId="tomy">
    <w:name w:val="tomy"/>
    <w:basedOn w:val="1CDIpunktatory"/>
    <w:link w:val="tomyZnak"/>
    <w:rsid w:val="00040176"/>
    <w:pPr>
      <w:ind w:left="432" w:hanging="432"/>
    </w:pPr>
    <w:rPr>
      <w:szCs w:val="24"/>
    </w:rPr>
  </w:style>
  <w:style w:type="paragraph" w:customStyle="1" w:styleId="RPBranaStr">
    <w:name w:val="RP_Branża_Str"/>
    <w:basedOn w:val="Normalny"/>
    <w:link w:val="RPBranaStrZnak"/>
    <w:qFormat/>
    <w:rsid w:val="006D6FA1"/>
    <w:pPr>
      <w:spacing w:line="240" w:lineRule="auto"/>
    </w:pPr>
    <w:rPr>
      <w:rFonts w:cs="Tahoma"/>
      <w:b/>
      <w:bCs/>
      <w:szCs w:val="24"/>
    </w:rPr>
  </w:style>
  <w:style w:type="character" w:customStyle="1" w:styleId="tomyZnak">
    <w:name w:val="tomy Znak"/>
    <w:link w:val="tomy"/>
    <w:rsid w:val="00040176"/>
    <w:rPr>
      <w:rFonts w:eastAsia="Times New Roman"/>
      <w:b/>
      <w:bCs/>
      <w:snapToGrid w:val="0"/>
      <w:sz w:val="24"/>
      <w:szCs w:val="24"/>
      <w:lang w:val="x-none" w:eastAsia="ar-SA"/>
    </w:rPr>
  </w:style>
  <w:style w:type="numbering" w:customStyle="1" w:styleId="Bezlisty1">
    <w:name w:val="Bez listy1"/>
    <w:next w:val="Bezlisty"/>
    <w:uiPriority w:val="99"/>
    <w:semiHidden/>
    <w:unhideWhenUsed/>
    <w:rsid w:val="00DB251A"/>
  </w:style>
  <w:style w:type="character" w:customStyle="1" w:styleId="RPBranaStrZnak">
    <w:name w:val="RP_Branża_Str Znak"/>
    <w:link w:val="RPBranaStr"/>
    <w:rsid w:val="006D6FA1"/>
    <w:rPr>
      <w:rFonts w:cs="Tahoma"/>
      <w:b/>
      <w:bCs/>
      <w:sz w:val="24"/>
      <w:szCs w:val="24"/>
      <w:lang w:eastAsia="en-US"/>
    </w:rPr>
  </w:style>
  <w:style w:type="paragraph" w:customStyle="1" w:styleId="Nagwek12">
    <w:name w:val="Nagłówek 12"/>
    <w:basedOn w:val="Normalny"/>
    <w:link w:val="Heading1Znak"/>
    <w:rsid w:val="00701F19"/>
    <w:pPr>
      <w:numPr>
        <w:numId w:val="11"/>
      </w:numPr>
    </w:pPr>
    <w:rPr>
      <w:b/>
      <w:sz w:val="32"/>
      <w:szCs w:val="32"/>
    </w:rPr>
  </w:style>
  <w:style w:type="paragraph" w:customStyle="1" w:styleId="Nagwek21">
    <w:name w:val="Nagłówek 21"/>
    <w:basedOn w:val="Normalny"/>
    <w:rsid w:val="00EE3925"/>
    <w:pPr>
      <w:numPr>
        <w:ilvl w:val="1"/>
        <w:numId w:val="11"/>
      </w:numPr>
    </w:pPr>
  </w:style>
  <w:style w:type="paragraph" w:customStyle="1" w:styleId="Nagwek31">
    <w:name w:val="Nagłówek 31"/>
    <w:basedOn w:val="Normalny"/>
    <w:rsid w:val="00EE3925"/>
    <w:pPr>
      <w:numPr>
        <w:ilvl w:val="2"/>
        <w:numId w:val="11"/>
      </w:numPr>
    </w:pPr>
  </w:style>
  <w:style w:type="paragraph" w:customStyle="1" w:styleId="Nagwek41">
    <w:name w:val="Nagłówek 41"/>
    <w:basedOn w:val="Normalny"/>
    <w:rsid w:val="00EE3925"/>
    <w:pPr>
      <w:numPr>
        <w:ilvl w:val="3"/>
        <w:numId w:val="11"/>
      </w:numPr>
    </w:pPr>
  </w:style>
  <w:style w:type="paragraph" w:customStyle="1" w:styleId="Nagwek51">
    <w:name w:val="Nagłówek 51"/>
    <w:basedOn w:val="Normalny"/>
    <w:rsid w:val="00EE3925"/>
    <w:pPr>
      <w:numPr>
        <w:ilvl w:val="4"/>
        <w:numId w:val="11"/>
      </w:numPr>
    </w:pPr>
  </w:style>
  <w:style w:type="paragraph" w:customStyle="1" w:styleId="Nagwek61">
    <w:name w:val="Nagłówek 61"/>
    <w:basedOn w:val="Normalny"/>
    <w:rsid w:val="00EE3925"/>
    <w:pPr>
      <w:numPr>
        <w:ilvl w:val="5"/>
        <w:numId w:val="11"/>
      </w:numPr>
    </w:pPr>
  </w:style>
  <w:style w:type="paragraph" w:customStyle="1" w:styleId="Nagwek71">
    <w:name w:val="Nagłówek 71"/>
    <w:basedOn w:val="Normalny"/>
    <w:rsid w:val="00EE3925"/>
    <w:pPr>
      <w:numPr>
        <w:ilvl w:val="6"/>
        <w:numId w:val="11"/>
      </w:numPr>
    </w:pPr>
  </w:style>
  <w:style w:type="paragraph" w:customStyle="1" w:styleId="Nagwek81">
    <w:name w:val="Nagłówek 81"/>
    <w:basedOn w:val="Normalny"/>
    <w:rsid w:val="00EE3925"/>
    <w:pPr>
      <w:numPr>
        <w:ilvl w:val="7"/>
        <w:numId w:val="11"/>
      </w:numPr>
    </w:pPr>
  </w:style>
  <w:style w:type="paragraph" w:customStyle="1" w:styleId="Nagwek91">
    <w:name w:val="Nagłówek 91"/>
    <w:basedOn w:val="Normalny"/>
    <w:rsid w:val="00EE3925"/>
    <w:pPr>
      <w:numPr>
        <w:ilvl w:val="8"/>
        <w:numId w:val="11"/>
      </w:numPr>
    </w:pPr>
  </w:style>
  <w:style w:type="paragraph" w:customStyle="1" w:styleId="RP1">
    <w:name w:val="RP 1"/>
    <w:basedOn w:val="Nagwek1"/>
    <w:link w:val="RP1Znak"/>
    <w:qFormat/>
    <w:rsid w:val="00827F66"/>
    <w:pPr>
      <w:numPr>
        <w:numId w:val="12"/>
      </w:numPr>
      <w:spacing w:before="120" w:after="120"/>
    </w:pPr>
    <w:rPr>
      <w:b/>
      <w:sz w:val="32"/>
    </w:rPr>
  </w:style>
  <w:style w:type="paragraph" w:customStyle="1" w:styleId="RP11">
    <w:name w:val="RP 1.1"/>
    <w:basedOn w:val="Normalny"/>
    <w:link w:val="RP11Znak"/>
    <w:qFormat/>
    <w:rsid w:val="005E0221"/>
    <w:pPr>
      <w:numPr>
        <w:ilvl w:val="1"/>
        <w:numId w:val="12"/>
      </w:numPr>
      <w:tabs>
        <w:tab w:val="left" w:pos="567"/>
      </w:tabs>
    </w:pPr>
    <w:rPr>
      <w:b/>
      <w:sz w:val="28"/>
      <w:szCs w:val="28"/>
    </w:rPr>
  </w:style>
  <w:style w:type="character" w:customStyle="1" w:styleId="Heading1Znak">
    <w:name w:val="Heading 1 Znak"/>
    <w:link w:val="Nagwek12"/>
    <w:rsid w:val="003E4557"/>
    <w:rPr>
      <w:b/>
      <w:sz w:val="32"/>
      <w:szCs w:val="32"/>
      <w:lang w:eastAsia="en-US"/>
    </w:rPr>
  </w:style>
  <w:style w:type="character" w:customStyle="1" w:styleId="RP1Znak">
    <w:name w:val="RP 1 Znak"/>
    <w:link w:val="RP1"/>
    <w:rsid w:val="00827F66"/>
    <w:rPr>
      <w:rFonts w:eastAsia="Times New Roman"/>
      <w:b/>
      <w:bCs/>
      <w:snapToGrid w:val="0"/>
      <w:color w:val="000000"/>
      <w:sz w:val="32"/>
      <w:szCs w:val="28"/>
      <w:lang w:val="x-none" w:eastAsia="ar-SA"/>
    </w:rPr>
  </w:style>
  <w:style w:type="paragraph" w:customStyle="1" w:styleId="RP111">
    <w:name w:val="RP 1.1.1"/>
    <w:basedOn w:val="RP11"/>
    <w:link w:val="RP111Znak"/>
    <w:qFormat/>
    <w:rsid w:val="0014261D"/>
    <w:pPr>
      <w:numPr>
        <w:ilvl w:val="2"/>
      </w:numPr>
      <w:ind w:left="709" w:hanging="709"/>
    </w:pPr>
    <w:rPr>
      <w:b w:val="0"/>
      <w:sz w:val="24"/>
    </w:rPr>
  </w:style>
  <w:style w:type="character" w:customStyle="1" w:styleId="RP11Znak">
    <w:name w:val="RP 1.1 Znak"/>
    <w:link w:val="RP11"/>
    <w:rsid w:val="005E0221"/>
    <w:rPr>
      <w:b/>
      <w:sz w:val="28"/>
      <w:szCs w:val="28"/>
      <w:lang w:eastAsia="en-US"/>
    </w:rPr>
  </w:style>
  <w:style w:type="paragraph" w:customStyle="1" w:styleId="RP1111">
    <w:name w:val="RP 1.1.1.1"/>
    <w:basedOn w:val="RP111"/>
    <w:link w:val="RP1111Znak"/>
    <w:qFormat/>
    <w:rsid w:val="0014261D"/>
    <w:pPr>
      <w:numPr>
        <w:ilvl w:val="3"/>
      </w:numPr>
      <w:ind w:left="1134" w:hanging="1134"/>
    </w:pPr>
  </w:style>
  <w:style w:type="character" w:customStyle="1" w:styleId="RP111Znak">
    <w:name w:val="RP 1.1.1 Znak"/>
    <w:link w:val="RP111"/>
    <w:rsid w:val="0014261D"/>
    <w:rPr>
      <w:sz w:val="24"/>
      <w:szCs w:val="28"/>
      <w:lang w:eastAsia="en-US"/>
    </w:rPr>
  </w:style>
  <w:style w:type="character" w:customStyle="1" w:styleId="RP1111Znak">
    <w:name w:val="RP 1.1.1.1 Znak"/>
    <w:link w:val="RP1111"/>
    <w:rsid w:val="0014261D"/>
    <w:rPr>
      <w:sz w:val="24"/>
      <w:szCs w:val="28"/>
      <w:lang w:eastAsia="en-US"/>
    </w:rPr>
  </w:style>
  <w:style w:type="paragraph" w:styleId="Podtytu">
    <w:name w:val="Subtitle"/>
    <w:basedOn w:val="Normalny"/>
    <w:next w:val="Normalny"/>
    <w:link w:val="PodtytuZnak"/>
    <w:uiPriority w:val="11"/>
    <w:rsid w:val="008163DD"/>
    <w:pPr>
      <w:spacing w:after="60"/>
      <w:jc w:val="center"/>
      <w:outlineLvl w:val="1"/>
    </w:pPr>
    <w:rPr>
      <w:rFonts w:ascii="Cambria" w:eastAsia="Times New Roman" w:hAnsi="Cambria"/>
      <w:szCs w:val="24"/>
    </w:rPr>
  </w:style>
  <w:style w:type="character" w:customStyle="1" w:styleId="PodtytuZnak">
    <w:name w:val="Podtytuł Znak"/>
    <w:link w:val="Podtytu"/>
    <w:uiPriority w:val="11"/>
    <w:rsid w:val="008163DD"/>
    <w:rPr>
      <w:rFonts w:ascii="Cambria" w:eastAsia="Times New Roman" w:hAnsi="Cambria" w:cs="Times New Roman"/>
      <w:sz w:val="24"/>
      <w:szCs w:val="24"/>
      <w:lang w:eastAsia="en-US"/>
    </w:rPr>
  </w:style>
  <w:style w:type="paragraph" w:customStyle="1" w:styleId="RPbrananagwek">
    <w:name w:val="RP branża nagłówek"/>
    <w:basedOn w:val="Nagwek"/>
    <w:link w:val="RPbrananagwekZnak"/>
    <w:qFormat/>
    <w:rsid w:val="001C54F2"/>
    <w:pPr>
      <w:spacing w:line="240" w:lineRule="auto"/>
      <w:jc w:val="center"/>
    </w:pPr>
    <w:rPr>
      <w:rFonts w:cs="Tahoma"/>
      <w:b/>
      <w:sz w:val="32"/>
      <w:szCs w:val="32"/>
      <w:lang w:val="pl-PL" w:eastAsia="en-US"/>
    </w:rPr>
  </w:style>
  <w:style w:type="character" w:customStyle="1" w:styleId="RPbrananagwekZnak">
    <w:name w:val="RP branża nagłówek Znak"/>
    <w:link w:val="RPbrananagwek"/>
    <w:rsid w:val="001C54F2"/>
    <w:rPr>
      <w:rFonts w:cs="Tahoma"/>
      <w:b/>
      <w:sz w:val="32"/>
      <w:szCs w:val="32"/>
      <w:lang w:eastAsia="en-US"/>
    </w:rPr>
  </w:style>
  <w:style w:type="character" w:customStyle="1" w:styleId="h2">
    <w:name w:val="h2"/>
    <w:rsid w:val="00903788"/>
  </w:style>
  <w:style w:type="character" w:customStyle="1" w:styleId="h1">
    <w:name w:val="h1"/>
    <w:rsid w:val="00903788"/>
  </w:style>
  <w:style w:type="paragraph" w:customStyle="1" w:styleId="Style1">
    <w:name w:val="Style1"/>
    <w:basedOn w:val="Normalny"/>
    <w:rsid w:val="00D47365"/>
    <w:pPr>
      <w:widowControl w:val="0"/>
      <w:autoSpaceDE w:val="0"/>
      <w:autoSpaceDN w:val="0"/>
      <w:adjustRightInd w:val="0"/>
      <w:spacing w:line="240" w:lineRule="auto"/>
    </w:pPr>
    <w:rPr>
      <w:rFonts w:ascii="Arial" w:eastAsia="Times New Roman" w:hAnsi="Arial" w:cs="Arial"/>
      <w:szCs w:val="24"/>
      <w:lang w:eastAsia="pl-PL"/>
    </w:rPr>
  </w:style>
  <w:style w:type="character" w:customStyle="1" w:styleId="FontStyle11">
    <w:name w:val="Font Style11"/>
    <w:rsid w:val="00D47365"/>
    <w:rPr>
      <w:rFonts w:ascii="Arial" w:hAnsi="Arial" w:cs="Arial"/>
      <w:b/>
      <w:bCs/>
      <w:sz w:val="28"/>
      <w:szCs w:val="28"/>
    </w:rPr>
  </w:style>
  <w:style w:type="numbering" w:customStyle="1" w:styleId="ALLPLANSTYL">
    <w:name w:val="ALLPLAN_STYL"/>
    <w:uiPriority w:val="99"/>
    <w:rsid w:val="004F4D16"/>
    <w:pPr>
      <w:numPr>
        <w:numId w:val="13"/>
      </w:numPr>
    </w:pPr>
  </w:style>
  <w:style w:type="paragraph" w:customStyle="1" w:styleId="ALL1">
    <w:name w:val="ALL 1"/>
    <w:basedOn w:val="Normalny"/>
    <w:qFormat/>
    <w:rsid w:val="004F4D16"/>
    <w:pPr>
      <w:numPr>
        <w:numId w:val="14"/>
      </w:numPr>
      <w:spacing w:after="120" w:line="259" w:lineRule="auto"/>
      <w:outlineLvl w:val="0"/>
    </w:pPr>
    <w:rPr>
      <w:rFonts w:asciiTheme="minorHAnsi" w:eastAsiaTheme="minorHAnsi" w:hAnsiTheme="minorHAnsi" w:cstheme="minorBidi"/>
      <w:b/>
      <w:sz w:val="28"/>
    </w:rPr>
  </w:style>
  <w:style w:type="paragraph" w:customStyle="1" w:styleId="ALL11">
    <w:name w:val="ALL 1.1."/>
    <w:basedOn w:val="Normalny"/>
    <w:link w:val="ALL11Znak"/>
    <w:qFormat/>
    <w:rsid w:val="004F4D16"/>
    <w:pPr>
      <w:numPr>
        <w:ilvl w:val="1"/>
        <w:numId w:val="14"/>
      </w:numPr>
      <w:spacing w:after="120" w:line="259" w:lineRule="auto"/>
    </w:pPr>
    <w:rPr>
      <w:rFonts w:asciiTheme="minorHAnsi" w:eastAsiaTheme="minorHAnsi" w:hAnsiTheme="minorHAnsi" w:cstheme="minorBidi"/>
      <w:b/>
    </w:rPr>
  </w:style>
  <w:style w:type="paragraph" w:customStyle="1" w:styleId="ALL111">
    <w:name w:val="ALL 1.1.1."/>
    <w:basedOn w:val="Normalny"/>
    <w:link w:val="ALL111Znak"/>
    <w:qFormat/>
    <w:rsid w:val="004F4D16"/>
    <w:pPr>
      <w:numPr>
        <w:ilvl w:val="2"/>
        <w:numId w:val="14"/>
      </w:numPr>
      <w:spacing w:after="120" w:line="259" w:lineRule="auto"/>
    </w:pPr>
    <w:rPr>
      <w:rFonts w:asciiTheme="minorHAnsi" w:eastAsiaTheme="minorHAnsi" w:hAnsiTheme="minorHAnsi" w:cstheme="minorBidi"/>
      <w:b/>
    </w:rPr>
  </w:style>
  <w:style w:type="paragraph" w:customStyle="1" w:styleId="ALL1111">
    <w:name w:val="ALL 1.1.1.1."/>
    <w:basedOn w:val="Normalny"/>
    <w:qFormat/>
    <w:rsid w:val="004F4D16"/>
    <w:pPr>
      <w:numPr>
        <w:ilvl w:val="3"/>
        <w:numId w:val="14"/>
      </w:numPr>
      <w:spacing w:after="120" w:line="259" w:lineRule="auto"/>
    </w:pPr>
    <w:rPr>
      <w:rFonts w:asciiTheme="minorHAnsi" w:eastAsiaTheme="minorHAnsi" w:hAnsiTheme="minorHAnsi" w:cstheme="minorBidi"/>
      <w:b/>
    </w:rPr>
  </w:style>
  <w:style w:type="character" w:customStyle="1" w:styleId="ALL111Znak">
    <w:name w:val="ALL 1.1.1. Znak"/>
    <w:basedOn w:val="Domylnaczcionkaakapitu"/>
    <w:link w:val="ALL111"/>
    <w:rsid w:val="004F4D16"/>
    <w:rPr>
      <w:rFonts w:asciiTheme="minorHAnsi" w:eastAsiaTheme="minorHAnsi" w:hAnsiTheme="minorHAnsi" w:cstheme="minorBidi"/>
      <w:b/>
      <w:sz w:val="22"/>
      <w:szCs w:val="22"/>
      <w:lang w:eastAsia="en-US"/>
    </w:rPr>
  </w:style>
  <w:style w:type="paragraph" w:customStyle="1" w:styleId="ALL11111">
    <w:name w:val="ALL 1.1.1.1.1."/>
    <w:basedOn w:val="Normalny"/>
    <w:qFormat/>
    <w:rsid w:val="004F4D16"/>
    <w:pPr>
      <w:numPr>
        <w:ilvl w:val="4"/>
        <w:numId w:val="14"/>
      </w:numPr>
      <w:spacing w:after="120" w:line="259" w:lineRule="auto"/>
    </w:pPr>
    <w:rPr>
      <w:rFonts w:asciiTheme="minorHAnsi" w:eastAsiaTheme="minorHAnsi" w:hAnsiTheme="minorHAnsi" w:cstheme="minorBidi"/>
      <w:b/>
    </w:rPr>
  </w:style>
  <w:style w:type="character" w:customStyle="1" w:styleId="ALL11Znak">
    <w:name w:val="ALL 1.1. Znak"/>
    <w:basedOn w:val="Domylnaczcionkaakapitu"/>
    <w:link w:val="ALL11"/>
    <w:rsid w:val="00FA674F"/>
    <w:rPr>
      <w:rFonts w:asciiTheme="minorHAnsi" w:eastAsiaTheme="minorHAnsi" w:hAnsiTheme="minorHAnsi" w:cstheme="minorBidi"/>
      <w:b/>
      <w:sz w:val="22"/>
      <w:szCs w:val="22"/>
      <w:lang w:eastAsia="en-US"/>
    </w:rPr>
  </w:style>
  <w:style w:type="character" w:customStyle="1" w:styleId="AkapitzlistZnak">
    <w:name w:val="Akapit z listą Znak"/>
    <w:basedOn w:val="Domylnaczcionkaakapitu"/>
    <w:link w:val="Akapitzlist"/>
    <w:uiPriority w:val="34"/>
    <w:rsid w:val="002E5C41"/>
    <w:rPr>
      <w:sz w:val="24"/>
      <w:szCs w:val="22"/>
      <w:lang w:eastAsia="en-US"/>
    </w:rPr>
  </w:style>
  <w:style w:type="character" w:customStyle="1" w:styleId="fontstyle01">
    <w:name w:val="fontstyle01"/>
    <w:basedOn w:val="Domylnaczcionkaakapitu"/>
    <w:rsid w:val="00F21BA6"/>
    <w:rPr>
      <w:rFonts w:ascii="TimesNewRomanPSMT" w:hAnsi="TimesNewRomanPSMT" w:hint="default"/>
      <w:b w:val="0"/>
      <w:bCs w:val="0"/>
      <w:i w:val="0"/>
      <w:iCs w:val="0"/>
      <w:color w:val="000000"/>
      <w:sz w:val="24"/>
      <w:szCs w:val="24"/>
    </w:rPr>
  </w:style>
  <w:style w:type="character" w:customStyle="1" w:styleId="fontstyle21">
    <w:name w:val="fontstyle21"/>
    <w:basedOn w:val="Domylnaczcionkaakapitu"/>
    <w:rsid w:val="00A1422A"/>
    <w:rPr>
      <w:rFonts w:ascii="SymbolMT" w:hAnsi="SymbolMT" w:hint="default"/>
      <w:b w:val="0"/>
      <w:bCs w:val="0"/>
      <w:i w:val="0"/>
      <w:iCs w:val="0"/>
      <w:color w:val="000000"/>
      <w:sz w:val="20"/>
      <w:szCs w:val="20"/>
    </w:rPr>
  </w:style>
  <w:style w:type="character" w:customStyle="1" w:styleId="fontstyle31">
    <w:name w:val="fontstyle31"/>
    <w:basedOn w:val="Domylnaczcionkaakapitu"/>
    <w:rsid w:val="00A1422A"/>
    <w:rPr>
      <w:rFonts w:ascii="TimesNewRomanPS-BoldMT" w:hAnsi="TimesNewRomanPS-BoldMT" w:hint="default"/>
      <w:b/>
      <w:bCs/>
      <w:i w:val="0"/>
      <w:iCs w:val="0"/>
      <w:color w:val="000000"/>
      <w:sz w:val="24"/>
      <w:szCs w:val="24"/>
    </w:rPr>
  </w:style>
  <w:style w:type="paragraph" w:customStyle="1" w:styleId="TB11">
    <w:name w:val="TB 1.1"/>
    <w:basedOn w:val="Normalny"/>
    <w:link w:val="TB11Char"/>
    <w:qFormat/>
    <w:rsid w:val="009C70A0"/>
    <w:pPr>
      <w:tabs>
        <w:tab w:val="left" w:pos="567"/>
      </w:tabs>
      <w:ind w:left="792" w:hanging="432"/>
    </w:pPr>
    <w:rPr>
      <w:b/>
      <w:szCs w:val="28"/>
    </w:rPr>
  </w:style>
  <w:style w:type="character" w:customStyle="1" w:styleId="TB11Char">
    <w:name w:val="TB 1.1 Char"/>
    <w:link w:val="TB11"/>
    <w:rsid w:val="009C70A0"/>
    <w:rPr>
      <w:b/>
      <w:sz w:val="22"/>
      <w:szCs w:val="28"/>
      <w:lang w:eastAsia="en-US"/>
    </w:rPr>
  </w:style>
  <w:style w:type="character" w:customStyle="1" w:styleId="fontstyle110">
    <w:name w:val="fontstyle11"/>
    <w:rsid w:val="0096082E"/>
    <w:rPr>
      <w:rFonts w:ascii="TimesNewRoman" w:hAnsi="TimesNewRoman"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46412">
      <w:bodyDiv w:val="1"/>
      <w:marLeft w:val="0"/>
      <w:marRight w:val="0"/>
      <w:marTop w:val="0"/>
      <w:marBottom w:val="0"/>
      <w:divBdr>
        <w:top w:val="none" w:sz="0" w:space="0" w:color="auto"/>
        <w:left w:val="none" w:sz="0" w:space="0" w:color="auto"/>
        <w:bottom w:val="none" w:sz="0" w:space="0" w:color="auto"/>
        <w:right w:val="none" w:sz="0" w:space="0" w:color="auto"/>
      </w:divBdr>
    </w:div>
    <w:div w:id="23941378">
      <w:bodyDiv w:val="1"/>
      <w:marLeft w:val="0"/>
      <w:marRight w:val="0"/>
      <w:marTop w:val="0"/>
      <w:marBottom w:val="0"/>
      <w:divBdr>
        <w:top w:val="none" w:sz="0" w:space="0" w:color="auto"/>
        <w:left w:val="none" w:sz="0" w:space="0" w:color="auto"/>
        <w:bottom w:val="none" w:sz="0" w:space="0" w:color="auto"/>
        <w:right w:val="none" w:sz="0" w:space="0" w:color="auto"/>
      </w:divBdr>
    </w:div>
    <w:div w:id="84109351">
      <w:bodyDiv w:val="1"/>
      <w:marLeft w:val="0"/>
      <w:marRight w:val="0"/>
      <w:marTop w:val="0"/>
      <w:marBottom w:val="0"/>
      <w:divBdr>
        <w:top w:val="none" w:sz="0" w:space="0" w:color="auto"/>
        <w:left w:val="none" w:sz="0" w:space="0" w:color="auto"/>
        <w:bottom w:val="none" w:sz="0" w:space="0" w:color="auto"/>
        <w:right w:val="none" w:sz="0" w:space="0" w:color="auto"/>
      </w:divBdr>
    </w:div>
    <w:div w:id="130706902">
      <w:bodyDiv w:val="1"/>
      <w:marLeft w:val="0"/>
      <w:marRight w:val="0"/>
      <w:marTop w:val="0"/>
      <w:marBottom w:val="0"/>
      <w:divBdr>
        <w:top w:val="none" w:sz="0" w:space="0" w:color="auto"/>
        <w:left w:val="none" w:sz="0" w:space="0" w:color="auto"/>
        <w:bottom w:val="none" w:sz="0" w:space="0" w:color="auto"/>
        <w:right w:val="none" w:sz="0" w:space="0" w:color="auto"/>
      </w:divBdr>
    </w:div>
    <w:div w:id="193469628">
      <w:bodyDiv w:val="1"/>
      <w:marLeft w:val="0"/>
      <w:marRight w:val="0"/>
      <w:marTop w:val="0"/>
      <w:marBottom w:val="0"/>
      <w:divBdr>
        <w:top w:val="none" w:sz="0" w:space="0" w:color="auto"/>
        <w:left w:val="none" w:sz="0" w:space="0" w:color="auto"/>
        <w:bottom w:val="none" w:sz="0" w:space="0" w:color="auto"/>
        <w:right w:val="none" w:sz="0" w:space="0" w:color="auto"/>
      </w:divBdr>
    </w:div>
    <w:div w:id="200748363">
      <w:bodyDiv w:val="1"/>
      <w:marLeft w:val="0"/>
      <w:marRight w:val="0"/>
      <w:marTop w:val="0"/>
      <w:marBottom w:val="0"/>
      <w:divBdr>
        <w:top w:val="none" w:sz="0" w:space="0" w:color="auto"/>
        <w:left w:val="none" w:sz="0" w:space="0" w:color="auto"/>
        <w:bottom w:val="none" w:sz="0" w:space="0" w:color="auto"/>
        <w:right w:val="none" w:sz="0" w:space="0" w:color="auto"/>
      </w:divBdr>
    </w:div>
    <w:div w:id="206262189">
      <w:bodyDiv w:val="1"/>
      <w:marLeft w:val="0"/>
      <w:marRight w:val="0"/>
      <w:marTop w:val="0"/>
      <w:marBottom w:val="0"/>
      <w:divBdr>
        <w:top w:val="none" w:sz="0" w:space="0" w:color="auto"/>
        <w:left w:val="none" w:sz="0" w:space="0" w:color="auto"/>
        <w:bottom w:val="none" w:sz="0" w:space="0" w:color="auto"/>
        <w:right w:val="none" w:sz="0" w:space="0" w:color="auto"/>
      </w:divBdr>
    </w:div>
    <w:div w:id="243229026">
      <w:bodyDiv w:val="1"/>
      <w:marLeft w:val="0"/>
      <w:marRight w:val="0"/>
      <w:marTop w:val="0"/>
      <w:marBottom w:val="0"/>
      <w:divBdr>
        <w:top w:val="none" w:sz="0" w:space="0" w:color="auto"/>
        <w:left w:val="none" w:sz="0" w:space="0" w:color="auto"/>
        <w:bottom w:val="none" w:sz="0" w:space="0" w:color="auto"/>
        <w:right w:val="none" w:sz="0" w:space="0" w:color="auto"/>
      </w:divBdr>
    </w:div>
    <w:div w:id="287978679">
      <w:bodyDiv w:val="1"/>
      <w:marLeft w:val="0"/>
      <w:marRight w:val="0"/>
      <w:marTop w:val="0"/>
      <w:marBottom w:val="0"/>
      <w:divBdr>
        <w:top w:val="none" w:sz="0" w:space="0" w:color="auto"/>
        <w:left w:val="none" w:sz="0" w:space="0" w:color="auto"/>
        <w:bottom w:val="none" w:sz="0" w:space="0" w:color="auto"/>
        <w:right w:val="none" w:sz="0" w:space="0" w:color="auto"/>
      </w:divBdr>
    </w:div>
    <w:div w:id="361978160">
      <w:bodyDiv w:val="1"/>
      <w:marLeft w:val="0"/>
      <w:marRight w:val="0"/>
      <w:marTop w:val="0"/>
      <w:marBottom w:val="0"/>
      <w:divBdr>
        <w:top w:val="none" w:sz="0" w:space="0" w:color="auto"/>
        <w:left w:val="none" w:sz="0" w:space="0" w:color="auto"/>
        <w:bottom w:val="none" w:sz="0" w:space="0" w:color="auto"/>
        <w:right w:val="none" w:sz="0" w:space="0" w:color="auto"/>
      </w:divBdr>
    </w:div>
    <w:div w:id="374669315">
      <w:bodyDiv w:val="1"/>
      <w:marLeft w:val="0"/>
      <w:marRight w:val="0"/>
      <w:marTop w:val="0"/>
      <w:marBottom w:val="0"/>
      <w:divBdr>
        <w:top w:val="none" w:sz="0" w:space="0" w:color="auto"/>
        <w:left w:val="none" w:sz="0" w:space="0" w:color="auto"/>
        <w:bottom w:val="none" w:sz="0" w:space="0" w:color="auto"/>
        <w:right w:val="none" w:sz="0" w:space="0" w:color="auto"/>
      </w:divBdr>
    </w:div>
    <w:div w:id="437725672">
      <w:bodyDiv w:val="1"/>
      <w:marLeft w:val="0"/>
      <w:marRight w:val="0"/>
      <w:marTop w:val="0"/>
      <w:marBottom w:val="0"/>
      <w:divBdr>
        <w:top w:val="none" w:sz="0" w:space="0" w:color="auto"/>
        <w:left w:val="none" w:sz="0" w:space="0" w:color="auto"/>
        <w:bottom w:val="none" w:sz="0" w:space="0" w:color="auto"/>
        <w:right w:val="none" w:sz="0" w:space="0" w:color="auto"/>
      </w:divBdr>
    </w:div>
    <w:div w:id="455754815">
      <w:bodyDiv w:val="1"/>
      <w:marLeft w:val="0"/>
      <w:marRight w:val="0"/>
      <w:marTop w:val="0"/>
      <w:marBottom w:val="0"/>
      <w:divBdr>
        <w:top w:val="none" w:sz="0" w:space="0" w:color="auto"/>
        <w:left w:val="none" w:sz="0" w:space="0" w:color="auto"/>
        <w:bottom w:val="none" w:sz="0" w:space="0" w:color="auto"/>
        <w:right w:val="none" w:sz="0" w:space="0" w:color="auto"/>
      </w:divBdr>
    </w:div>
    <w:div w:id="477068399">
      <w:bodyDiv w:val="1"/>
      <w:marLeft w:val="0"/>
      <w:marRight w:val="0"/>
      <w:marTop w:val="0"/>
      <w:marBottom w:val="0"/>
      <w:divBdr>
        <w:top w:val="none" w:sz="0" w:space="0" w:color="auto"/>
        <w:left w:val="none" w:sz="0" w:space="0" w:color="auto"/>
        <w:bottom w:val="none" w:sz="0" w:space="0" w:color="auto"/>
        <w:right w:val="none" w:sz="0" w:space="0" w:color="auto"/>
      </w:divBdr>
    </w:div>
    <w:div w:id="493497302">
      <w:bodyDiv w:val="1"/>
      <w:marLeft w:val="0"/>
      <w:marRight w:val="0"/>
      <w:marTop w:val="0"/>
      <w:marBottom w:val="0"/>
      <w:divBdr>
        <w:top w:val="none" w:sz="0" w:space="0" w:color="auto"/>
        <w:left w:val="none" w:sz="0" w:space="0" w:color="auto"/>
        <w:bottom w:val="none" w:sz="0" w:space="0" w:color="auto"/>
        <w:right w:val="none" w:sz="0" w:space="0" w:color="auto"/>
      </w:divBdr>
    </w:div>
    <w:div w:id="580067080">
      <w:bodyDiv w:val="1"/>
      <w:marLeft w:val="0"/>
      <w:marRight w:val="0"/>
      <w:marTop w:val="0"/>
      <w:marBottom w:val="0"/>
      <w:divBdr>
        <w:top w:val="none" w:sz="0" w:space="0" w:color="auto"/>
        <w:left w:val="none" w:sz="0" w:space="0" w:color="auto"/>
        <w:bottom w:val="none" w:sz="0" w:space="0" w:color="auto"/>
        <w:right w:val="none" w:sz="0" w:space="0" w:color="auto"/>
      </w:divBdr>
    </w:div>
    <w:div w:id="594556585">
      <w:bodyDiv w:val="1"/>
      <w:marLeft w:val="0"/>
      <w:marRight w:val="0"/>
      <w:marTop w:val="0"/>
      <w:marBottom w:val="0"/>
      <w:divBdr>
        <w:top w:val="none" w:sz="0" w:space="0" w:color="auto"/>
        <w:left w:val="none" w:sz="0" w:space="0" w:color="auto"/>
        <w:bottom w:val="none" w:sz="0" w:space="0" w:color="auto"/>
        <w:right w:val="none" w:sz="0" w:space="0" w:color="auto"/>
      </w:divBdr>
    </w:div>
    <w:div w:id="758138832">
      <w:bodyDiv w:val="1"/>
      <w:marLeft w:val="0"/>
      <w:marRight w:val="0"/>
      <w:marTop w:val="0"/>
      <w:marBottom w:val="0"/>
      <w:divBdr>
        <w:top w:val="none" w:sz="0" w:space="0" w:color="auto"/>
        <w:left w:val="none" w:sz="0" w:space="0" w:color="auto"/>
        <w:bottom w:val="none" w:sz="0" w:space="0" w:color="auto"/>
        <w:right w:val="none" w:sz="0" w:space="0" w:color="auto"/>
      </w:divBdr>
    </w:div>
    <w:div w:id="832064500">
      <w:bodyDiv w:val="1"/>
      <w:marLeft w:val="0"/>
      <w:marRight w:val="0"/>
      <w:marTop w:val="0"/>
      <w:marBottom w:val="0"/>
      <w:divBdr>
        <w:top w:val="none" w:sz="0" w:space="0" w:color="auto"/>
        <w:left w:val="none" w:sz="0" w:space="0" w:color="auto"/>
        <w:bottom w:val="none" w:sz="0" w:space="0" w:color="auto"/>
        <w:right w:val="none" w:sz="0" w:space="0" w:color="auto"/>
      </w:divBdr>
    </w:div>
    <w:div w:id="864706588">
      <w:bodyDiv w:val="1"/>
      <w:marLeft w:val="0"/>
      <w:marRight w:val="0"/>
      <w:marTop w:val="0"/>
      <w:marBottom w:val="0"/>
      <w:divBdr>
        <w:top w:val="none" w:sz="0" w:space="0" w:color="auto"/>
        <w:left w:val="none" w:sz="0" w:space="0" w:color="auto"/>
        <w:bottom w:val="none" w:sz="0" w:space="0" w:color="auto"/>
        <w:right w:val="none" w:sz="0" w:space="0" w:color="auto"/>
      </w:divBdr>
    </w:div>
    <w:div w:id="888494132">
      <w:bodyDiv w:val="1"/>
      <w:marLeft w:val="0"/>
      <w:marRight w:val="0"/>
      <w:marTop w:val="0"/>
      <w:marBottom w:val="0"/>
      <w:divBdr>
        <w:top w:val="none" w:sz="0" w:space="0" w:color="auto"/>
        <w:left w:val="none" w:sz="0" w:space="0" w:color="auto"/>
        <w:bottom w:val="none" w:sz="0" w:space="0" w:color="auto"/>
        <w:right w:val="none" w:sz="0" w:space="0" w:color="auto"/>
      </w:divBdr>
    </w:div>
    <w:div w:id="930620673">
      <w:bodyDiv w:val="1"/>
      <w:marLeft w:val="0"/>
      <w:marRight w:val="0"/>
      <w:marTop w:val="0"/>
      <w:marBottom w:val="0"/>
      <w:divBdr>
        <w:top w:val="none" w:sz="0" w:space="0" w:color="auto"/>
        <w:left w:val="none" w:sz="0" w:space="0" w:color="auto"/>
        <w:bottom w:val="none" w:sz="0" w:space="0" w:color="auto"/>
        <w:right w:val="none" w:sz="0" w:space="0" w:color="auto"/>
      </w:divBdr>
    </w:div>
    <w:div w:id="1010646051">
      <w:bodyDiv w:val="1"/>
      <w:marLeft w:val="0"/>
      <w:marRight w:val="0"/>
      <w:marTop w:val="0"/>
      <w:marBottom w:val="0"/>
      <w:divBdr>
        <w:top w:val="none" w:sz="0" w:space="0" w:color="auto"/>
        <w:left w:val="none" w:sz="0" w:space="0" w:color="auto"/>
        <w:bottom w:val="none" w:sz="0" w:space="0" w:color="auto"/>
        <w:right w:val="none" w:sz="0" w:space="0" w:color="auto"/>
      </w:divBdr>
    </w:div>
    <w:div w:id="1011027461">
      <w:bodyDiv w:val="1"/>
      <w:marLeft w:val="0"/>
      <w:marRight w:val="0"/>
      <w:marTop w:val="0"/>
      <w:marBottom w:val="0"/>
      <w:divBdr>
        <w:top w:val="none" w:sz="0" w:space="0" w:color="auto"/>
        <w:left w:val="none" w:sz="0" w:space="0" w:color="auto"/>
        <w:bottom w:val="none" w:sz="0" w:space="0" w:color="auto"/>
        <w:right w:val="none" w:sz="0" w:space="0" w:color="auto"/>
      </w:divBdr>
    </w:div>
    <w:div w:id="1043285557">
      <w:bodyDiv w:val="1"/>
      <w:marLeft w:val="0"/>
      <w:marRight w:val="0"/>
      <w:marTop w:val="0"/>
      <w:marBottom w:val="0"/>
      <w:divBdr>
        <w:top w:val="none" w:sz="0" w:space="0" w:color="auto"/>
        <w:left w:val="none" w:sz="0" w:space="0" w:color="auto"/>
        <w:bottom w:val="none" w:sz="0" w:space="0" w:color="auto"/>
        <w:right w:val="none" w:sz="0" w:space="0" w:color="auto"/>
      </w:divBdr>
    </w:div>
    <w:div w:id="1067998002">
      <w:bodyDiv w:val="1"/>
      <w:marLeft w:val="0"/>
      <w:marRight w:val="0"/>
      <w:marTop w:val="0"/>
      <w:marBottom w:val="0"/>
      <w:divBdr>
        <w:top w:val="none" w:sz="0" w:space="0" w:color="auto"/>
        <w:left w:val="none" w:sz="0" w:space="0" w:color="auto"/>
        <w:bottom w:val="none" w:sz="0" w:space="0" w:color="auto"/>
        <w:right w:val="none" w:sz="0" w:space="0" w:color="auto"/>
      </w:divBdr>
    </w:div>
    <w:div w:id="1168716185">
      <w:bodyDiv w:val="1"/>
      <w:marLeft w:val="0"/>
      <w:marRight w:val="0"/>
      <w:marTop w:val="0"/>
      <w:marBottom w:val="0"/>
      <w:divBdr>
        <w:top w:val="none" w:sz="0" w:space="0" w:color="auto"/>
        <w:left w:val="none" w:sz="0" w:space="0" w:color="auto"/>
        <w:bottom w:val="none" w:sz="0" w:space="0" w:color="auto"/>
        <w:right w:val="none" w:sz="0" w:space="0" w:color="auto"/>
      </w:divBdr>
    </w:div>
    <w:div w:id="1185824324">
      <w:bodyDiv w:val="1"/>
      <w:marLeft w:val="0"/>
      <w:marRight w:val="0"/>
      <w:marTop w:val="0"/>
      <w:marBottom w:val="0"/>
      <w:divBdr>
        <w:top w:val="none" w:sz="0" w:space="0" w:color="auto"/>
        <w:left w:val="none" w:sz="0" w:space="0" w:color="auto"/>
        <w:bottom w:val="none" w:sz="0" w:space="0" w:color="auto"/>
        <w:right w:val="none" w:sz="0" w:space="0" w:color="auto"/>
      </w:divBdr>
    </w:div>
    <w:div w:id="1219055616">
      <w:bodyDiv w:val="1"/>
      <w:marLeft w:val="0"/>
      <w:marRight w:val="0"/>
      <w:marTop w:val="0"/>
      <w:marBottom w:val="0"/>
      <w:divBdr>
        <w:top w:val="none" w:sz="0" w:space="0" w:color="auto"/>
        <w:left w:val="none" w:sz="0" w:space="0" w:color="auto"/>
        <w:bottom w:val="none" w:sz="0" w:space="0" w:color="auto"/>
        <w:right w:val="none" w:sz="0" w:space="0" w:color="auto"/>
      </w:divBdr>
    </w:div>
    <w:div w:id="1250967311">
      <w:bodyDiv w:val="1"/>
      <w:marLeft w:val="0"/>
      <w:marRight w:val="0"/>
      <w:marTop w:val="0"/>
      <w:marBottom w:val="0"/>
      <w:divBdr>
        <w:top w:val="none" w:sz="0" w:space="0" w:color="auto"/>
        <w:left w:val="none" w:sz="0" w:space="0" w:color="auto"/>
        <w:bottom w:val="none" w:sz="0" w:space="0" w:color="auto"/>
        <w:right w:val="none" w:sz="0" w:space="0" w:color="auto"/>
      </w:divBdr>
    </w:div>
    <w:div w:id="1251310043">
      <w:bodyDiv w:val="1"/>
      <w:marLeft w:val="0"/>
      <w:marRight w:val="0"/>
      <w:marTop w:val="0"/>
      <w:marBottom w:val="0"/>
      <w:divBdr>
        <w:top w:val="none" w:sz="0" w:space="0" w:color="auto"/>
        <w:left w:val="none" w:sz="0" w:space="0" w:color="auto"/>
        <w:bottom w:val="none" w:sz="0" w:space="0" w:color="auto"/>
        <w:right w:val="none" w:sz="0" w:space="0" w:color="auto"/>
      </w:divBdr>
    </w:div>
    <w:div w:id="1266578556">
      <w:bodyDiv w:val="1"/>
      <w:marLeft w:val="0"/>
      <w:marRight w:val="0"/>
      <w:marTop w:val="0"/>
      <w:marBottom w:val="0"/>
      <w:divBdr>
        <w:top w:val="none" w:sz="0" w:space="0" w:color="auto"/>
        <w:left w:val="none" w:sz="0" w:space="0" w:color="auto"/>
        <w:bottom w:val="none" w:sz="0" w:space="0" w:color="auto"/>
        <w:right w:val="none" w:sz="0" w:space="0" w:color="auto"/>
      </w:divBdr>
    </w:div>
    <w:div w:id="1299409695">
      <w:bodyDiv w:val="1"/>
      <w:marLeft w:val="0"/>
      <w:marRight w:val="0"/>
      <w:marTop w:val="0"/>
      <w:marBottom w:val="0"/>
      <w:divBdr>
        <w:top w:val="none" w:sz="0" w:space="0" w:color="auto"/>
        <w:left w:val="none" w:sz="0" w:space="0" w:color="auto"/>
        <w:bottom w:val="none" w:sz="0" w:space="0" w:color="auto"/>
        <w:right w:val="none" w:sz="0" w:space="0" w:color="auto"/>
      </w:divBdr>
    </w:div>
    <w:div w:id="1316370486">
      <w:bodyDiv w:val="1"/>
      <w:marLeft w:val="0"/>
      <w:marRight w:val="0"/>
      <w:marTop w:val="0"/>
      <w:marBottom w:val="0"/>
      <w:divBdr>
        <w:top w:val="none" w:sz="0" w:space="0" w:color="auto"/>
        <w:left w:val="none" w:sz="0" w:space="0" w:color="auto"/>
        <w:bottom w:val="none" w:sz="0" w:space="0" w:color="auto"/>
        <w:right w:val="none" w:sz="0" w:space="0" w:color="auto"/>
      </w:divBdr>
    </w:div>
    <w:div w:id="1380938393">
      <w:bodyDiv w:val="1"/>
      <w:marLeft w:val="0"/>
      <w:marRight w:val="0"/>
      <w:marTop w:val="0"/>
      <w:marBottom w:val="0"/>
      <w:divBdr>
        <w:top w:val="none" w:sz="0" w:space="0" w:color="auto"/>
        <w:left w:val="none" w:sz="0" w:space="0" w:color="auto"/>
        <w:bottom w:val="none" w:sz="0" w:space="0" w:color="auto"/>
        <w:right w:val="none" w:sz="0" w:space="0" w:color="auto"/>
      </w:divBdr>
    </w:div>
    <w:div w:id="1384986282">
      <w:bodyDiv w:val="1"/>
      <w:marLeft w:val="0"/>
      <w:marRight w:val="0"/>
      <w:marTop w:val="0"/>
      <w:marBottom w:val="0"/>
      <w:divBdr>
        <w:top w:val="none" w:sz="0" w:space="0" w:color="auto"/>
        <w:left w:val="none" w:sz="0" w:space="0" w:color="auto"/>
        <w:bottom w:val="none" w:sz="0" w:space="0" w:color="auto"/>
        <w:right w:val="none" w:sz="0" w:space="0" w:color="auto"/>
      </w:divBdr>
    </w:div>
    <w:div w:id="1432704701">
      <w:bodyDiv w:val="1"/>
      <w:marLeft w:val="0"/>
      <w:marRight w:val="0"/>
      <w:marTop w:val="0"/>
      <w:marBottom w:val="0"/>
      <w:divBdr>
        <w:top w:val="none" w:sz="0" w:space="0" w:color="auto"/>
        <w:left w:val="none" w:sz="0" w:space="0" w:color="auto"/>
        <w:bottom w:val="none" w:sz="0" w:space="0" w:color="auto"/>
        <w:right w:val="none" w:sz="0" w:space="0" w:color="auto"/>
      </w:divBdr>
    </w:div>
    <w:div w:id="1556162481">
      <w:bodyDiv w:val="1"/>
      <w:marLeft w:val="0"/>
      <w:marRight w:val="0"/>
      <w:marTop w:val="0"/>
      <w:marBottom w:val="0"/>
      <w:divBdr>
        <w:top w:val="none" w:sz="0" w:space="0" w:color="auto"/>
        <w:left w:val="none" w:sz="0" w:space="0" w:color="auto"/>
        <w:bottom w:val="none" w:sz="0" w:space="0" w:color="auto"/>
        <w:right w:val="none" w:sz="0" w:space="0" w:color="auto"/>
      </w:divBdr>
    </w:div>
    <w:div w:id="1571428884">
      <w:bodyDiv w:val="1"/>
      <w:marLeft w:val="0"/>
      <w:marRight w:val="0"/>
      <w:marTop w:val="0"/>
      <w:marBottom w:val="0"/>
      <w:divBdr>
        <w:top w:val="none" w:sz="0" w:space="0" w:color="auto"/>
        <w:left w:val="none" w:sz="0" w:space="0" w:color="auto"/>
        <w:bottom w:val="none" w:sz="0" w:space="0" w:color="auto"/>
        <w:right w:val="none" w:sz="0" w:space="0" w:color="auto"/>
      </w:divBdr>
    </w:div>
    <w:div w:id="1612977112">
      <w:bodyDiv w:val="1"/>
      <w:marLeft w:val="0"/>
      <w:marRight w:val="0"/>
      <w:marTop w:val="0"/>
      <w:marBottom w:val="0"/>
      <w:divBdr>
        <w:top w:val="none" w:sz="0" w:space="0" w:color="auto"/>
        <w:left w:val="none" w:sz="0" w:space="0" w:color="auto"/>
        <w:bottom w:val="none" w:sz="0" w:space="0" w:color="auto"/>
        <w:right w:val="none" w:sz="0" w:space="0" w:color="auto"/>
      </w:divBdr>
    </w:div>
    <w:div w:id="1647195980">
      <w:bodyDiv w:val="1"/>
      <w:marLeft w:val="0"/>
      <w:marRight w:val="0"/>
      <w:marTop w:val="0"/>
      <w:marBottom w:val="0"/>
      <w:divBdr>
        <w:top w:val="none" w:sz="0" w:space="0" w:color="auto"/>
        <w:left w:val="none" w:sz="0" w:space="0" w:color="auto"/>
        <w:bottom w:val="none" w:sz="0" w:space="0" w:color="auto"/>
        <w:right w:val="none" w:sz="0" w:space="0" w:color="auto"/>
      </w:divBdr>
    </w:div>
    <w:div w:id="1795442634">
      <w:bodyDiv w:val="1"/>
      <w:marLeft w:val="0"/>
      <w:marRight w:val="0"/>
      <w:marTop w:val="0"/>
      <w:marBottom w:val="0"/>
      <w:divBdr>
        <w:top w:val="none" w:sz="0" w:space="0" w:color="auto"/>
        <w:left w:val="none" w:sz="0" w:space="0" w:color="auto"/>
        <w:bottom w:val="none" w:sz="0" w:space="0" w:color="auto"/>
        <w:right w:val="none" w:sz="0" w:space="0" w:color="auto"/>
      </w:divBdr>
    </w:div>
    <w:div w:id="1854763633">
      <w:bodyDiv w:val="1"/>
      <w:marLeft w:val="0"/>
      <w:marRight w:val="0"/>
      <w:marTop w:val="0"/>
      <w:marBottom w:val="0"/>
      <w:divBdr>
        <w:top w:val="none" w:sz="0" w:space="0" w:color="auto"/>
        <w:left w:val="none" w:sz="0" w:space="0" w:color="auto"/>
        <w:bottom w:val="none" w:sz="0" w:space="0" w:color="auto"/>
        <w:right w:val="none" w:sz="0" w:space="0" w:color="auto"/>
      </w:divBdr>
    </w:div>
    <w:div w:id="1867282448">
      <w:bodyDiv w:val="1"/>
      <w:marLeft w:val="0"/>
      <w:marRight w:val="0"/>
      <w:marTop w:val="0"/>
      <w:marBottom w:val="0"/>
      <w:divBdr>
        <w:top w:val="none" w:sz="0" w:space="0" w:color="auto"/>
        <w:left w:val="none" w:sz="0" w:space="0" w:color="auto"/>
        <w:bottom w:val="none" w:sz="0" w:space="0" w:color="auto"/>
        <w:right w:val="none" w:sz="0" w:space="0" w:color="auto"/>
      </w:divBdr>
    </w:div>
    <w:div w:id="1904825241">
      <w:bodyDiv w:val="1"/>
      <w:marLeft w:val="0"/>
      <w:marRight w:val="0"/>
      <w:marTop w:val="0"/>
      <w:marBottom w:val="0"/>
      <w:divBdr>
        <w:top w:val="none" w:sz="0" w:space="0" w:color="auto"/>
        <w:left w:val="none" w:sz="0" w:space="0" w:color="auto"/>
        <w:bottom w:val="none" w:sz="0" w:space="0" w:color="auto"/>
        <w:right w:val="none" w:sz="0" w:space="0" w:color="auto"/>
      </w:divBdr>
    </w:div>
    <w:div w:id="2001805017">
      <w:bodyDiv w:val="1"/>
      <w:marLeft w:val="0"/>
      <w:marRight w:val="0"/>
      <w:marTop w:val="0"/>
      <w:marBottom w:val="0"/>
      <w:divBdr>
        <w:top w:val="none" w:sz="0" w:space="0" w:color="auto"/>
        <w:left w:val="none" w:sz="0" w:space="0" w:color="auto"/>
        <w:bottom w:val="none" w:sz="0" w:space="0" w:color="auto"/>
        <w:right w:val="none" w:sz="0" w:space="0" w:color="auto"/>
      </w:divBdr>
    </w:div>
    <w:div w:id="2016494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hyperlink" Target="http://www.allplan.com.pl"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hyperlink" Target="http://www.allplan.com.pl" TargetMode="External"/><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20BC5F-9D82-4B30-96E8-84F72F1BFA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1301</TotalTime>
  <Pages>19</Pages>
  <Words>5785</Words>
  <Characters>34715</Characters>
  <Application>Microsoft Office Word</Application>
  <DocSecurity>0</DocSecurity>
  <Lines>289</Lines>
  <Paragraphs>80</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40420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goska</dc:creator>
  <cp:keywords/>
  <cp:lastModifiedBy>Paweł Nalewajski</cp:lastModifiedBy>
  <cp:revision>107</cp:revision>
  <cp:lastPrinted>2022-03-30T09:53:00Z</cp:lastPrinted>
  <dcterms:created xsi:type="dcterms:W3CDTF">2021-07-02T10:14:00Z</dcterms:created>
  <dcterms:modified xsi:type="dcterms:W3CDTF">2022-07-31T18:46:00Z</dcterms:modified>
</cp:coreProperties>
</file>