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2108A15A" w14:textId="77777777" w:rsidR="00930FC4" w:rsidRPr="00C2227B" w:rsidRDefault="00930FC4" w:rsidP="00930FC4">
            <w:pPr>
              <w:pStyle w:val="TB11"/>
              <w:tabs>
                <w:tab w:val="clear" w:pos="567"/>
              </w:tabs>
              <w:suppressAutoHyphens/>
              <w:ind w:left="601" w:firstLine="0"/>
              <w:contextualSpacing/>
              <w:jc w:val="both"/>
              <w:rPr>
                <w:rFonts w:cs="Calibri"/>
                <w:b w:val="0"/>
                <w:bCs/>
                <w:sz w:val="28"/>
              </w:rPr>
            </w:pPr>
            <w:r w:rsidRPr="00C2227B">
              <w:rPr>
                <w:rFonts w:cs="Calibri"/>
                <w:bCs/>
                <w:sz w:val="28"/>
              </w:rPr>
              <w:t>„</w:t>
            </w:r>
            <w:r w:rsidRPr="00C2227B">
              <w:rPr>
                <w:rFonts w:asciiTheme="minorHAnsi" w:hAnsiTheme="minorHAnsi" w:cstheme="minorHAnsi"/>
                <w:bCs/>
                <w:sz w:val="24"/>
                <w:szCs w:val="24"/>
              </w:rPr>
              <w:t>PRZEBUDOWA PODZIEMNYCH TUNELI KOMUNIKACYJNYCH W SPECJALISTYCZNYM SZPITALU WOJEWÓDZKIM W CIECHANOWIE</w:t>
            </w:r>
            <w:r w:rsidRPr="00C2227B">
              <w:rPr>
                <w:rFonts w:cs="Calibri"/>
                <w:bCs/>
                <w:sz w:val="28"/>
              </w:rPr>
              <w:t>”</w:t>
            </w:r>
          </w:p>
          <w:p w14:paraId="3BCE92FF" w14:textId="22012582" w:rsidR="00E759FF" w:rsidRPr="00F67817" w:rsidRDefault="00E759FF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>dz. nr. 4306/28 obr.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02F7F32F" w:rsidR="00E759FF" w:rsidRPr="002B2CA1" w:rsidRDefault="00A91832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PB: PROJEKT </w:t>
            </w:r>
            <w:r w:rsidR="00015441">
              <w:rPr>
                <w:rFonts w:ascii="Calibri" w:hAnsi="Calibri" w:cs="Arial"/>
                <w:b/>
              </w:rPr>
              <w:t>WYKONAWCZY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A91832" w:rsidRPr="007154E1" w14:paraId="0AC1F340" w14:textId="77777777" w:rsidTr="008712A4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</w:tcPr>
          <w:p w14:paraId="586D053C" w14:textId="77777777" w:rsidR="00A91832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430FD356" w14:textId="6A874D24" w:rsidR="00A91832" w:rsidRPr="00C47D02" w:rsidRDefault="00A91832" w:rsidP="00A91832">
            <w:pPr>
              <w:ind w:left="596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BRANŻA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</w:p>
        </w:tc>
      </w:tr>
      <w:tr w:rsidR="00A91832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06071C57" w:rsidR="00A91832" w:rsidRPr="00C47D02" w:rsidRDefault="00A12F5D" w:rsidP="00A91832">
            <w:pPr>
              <w:ind w:left="567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SANITARNA</w:t>
            </w:r>
          </w:p>
        </w:tc>
      </w:tr>
      <w:tr w:rsidR="00A91832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A91832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A91832" w:rsidRPr="007154E1" w:rsidRDefault="00A91832" w:rsidP="00A91832">
            <w:pPr>
              <w:jc w:val="center"/>
              <w:rPr>
                <w:rFonts w:ascii="Calibri" w:hAnsi="Calibri"/>
              </w:rPr>
            </w:pPr>
          </w:p>
          <w:p w14:paraId="20926408" w14:textId="00D91FBC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A91832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A91832" w:rsidRPr="007154E1" w:rsidRDefault="00A91832" w:rsidP="00A918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A12F5D" w:rsidRPr="007154E1" w14:paraId="5E9916A5" w14:textId="77777777" w:rsidTr="002D4D7B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728B1A" w14:textId="77777777" w:rsidR="00A12F5D" w:rsidRPr="00C60C03" w:rsidRDefault="00A12F5D" w:rsidP="00A12F5D">
            <w:pPr>
              <w:suppressLineNumbers/>
              <w:ind w:right="215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60C03">
              <w:rPr>
                <w:rFonts w:cstheme="minorHAnsi"/>
                <w:b/>
                <w:bCs/>
                <w:sz w:val="16"/>
                <w:szCs w:val="16"/>
              </w:rPr>
              <w:t>Projektant główny : mgr inż.. Marcin Surowiec</w:t>
            </w:r>
          </w:p>
          <w:p w14:paraId="4BA4753F" w14:textId="324F488D" w:rsidR="00A12F5D" w:rsidRPr="002B2CA1" w:rsidRDefault="00A12F5D" w:rsidP="00A12F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60C03">
              <w:rPr>
                <w:rFonts w:cstheme="minorHAnsi"/>
                <w:sz w:val="16"/>
                <w:szCs w:val="16"/>
              </w:rPr>
              <w:t>Uprawnienia bud. do projektowania bez ograniczeń w specjalności sanitarnej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60C03">
              <w:rPr>
                <w:rFonts w:cstheme="minorHAnsi"/>
                <w:sz w:val="16"/>
                <w:szCs w:val="16"/>
              </w:rPr>
              <w:t xml:space="preserve"> nr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POM/0016/POOS/05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A12F5D" w:rsidRPr="00C47D02" w:rsidRDefault="00A12F5D" w:rsidP="00A12F5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8C8D9" w14:textId="77777777" w:rsidR="00A12F5D" w:rsidRPr="00C60C03" w:rsidRDefault="00A12F5D" w:rsidP="00A12F5D">
            <w:pPr>
              <w:suppressLineNumbers/>
              <w:ind w:right="215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60C03">
              <w:rPr>
                <w:rFonts w:cstheme="minorHAnsi"/>
                <w:b/>
                <w:bCs/>
                <w:sz w:val="16"/>
                <w:szCs w:val="16"/>
              </w:rPr>
              <w:t>Sprawdzający  : mgr inż. Paweł Lesman</w:t>
            </w:r>
          </w:p>
          <w:p w14:paraId="20F66DF1" w14:textId="3FCE08C5" w:rsidR="00A12F5D" w:rsidRPr="00C47D02" w:rsidRDefault="00A12F5D" w:rsidP="00A12F5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60C03">
              <w:rPr>
                <w:rFonts w:cstheme="minorHAnsi"/>
                <w:sz w:val="16"/>
                <w:szCs w:val="16"/>
              </w:rPr>
              <w:t>Uprawnienia bud. do projektowania bez ograniczeń w specjalności sanitarnej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60C03">
              <w:rPr>
                <w:rFonts w:cstheme="minorHAnsi"/>
                <w:sz w:val="16"/>
                <w:szCs w:val="16"/>
              </w:rPr>
              <w:t xml:space="preserve"> nr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POM/0056/POOS/10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A12F5D" w:rsidRPr="001C4316" w:rsidRDefault="00A12F5D" w:rsidP="00A12F5D">
            <w:pPr>
              <w:rPr>
                <w:rFonts w:ascii="Calibri" w:hAnsi="Calibri" w:cs="Arial"/>
                <w:color w:val="C00000"/>
              </w:rPr>
            </w:pPr>
          </w:p>
        </w:tc>
      </w:tr>
      <w:tr w:rsidR="00A12F5D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A12F5D" w:rsidRPr="007154E1" w:rsidRDefault="00A12F5D" w:rsidP="00A12F5D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633F6C41" w:rsidR="00A12F5D" w:rsidRPr="00C47D02" w:rsidRDefault="00930FC4" w:rsidP="00A12F5D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2022-03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BEC66" w14:textId="77777777" w:rsidR="004F0102" w:rsidRDefault="004F0102">
      <w:r>
        <w:separator/>
      </w:r>
    </w:p>
  </w:endnote>
  <w:endnote w:type="continuationSeparator" w:id="0">
    <w:p w14:paraId="642FCD00" w14:textId="77777777" w:rsidR="004F0102" w:rsidRDefault="004F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rganizacji Inwestycji Allplan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rganizacji Inwestycji Allplan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BB6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14E3B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D96FE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2DCCD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5A663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43ADC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D2D51A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6AB12A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228DE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ECBDA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FB3F9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88BC33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9732C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956527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8B6BB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BCE80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851EC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E9D7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DA2CB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6C7EE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7ADD2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2AC32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08D64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CC3BC" w14:textId="77777777" w:rsidR="004F0102" w:rsidRDefault="004F0102">
      <w:r>
        <w:separator/>
      </w:r>
    </w:p>
  </w:footnote>
  <w:footnote w:type="continuationSeparator" w:id="0">
    <w:p w14:paraId="062CA626" w14:textId="77777777" w:rsidR="004F0102" w:rsidRDefault="004F0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738C"/>
    <w:rsid w:val="00007CAD"/>
    <w:rsid w:val="00015441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70FF1"/>
    <w:rsid w:val="00183074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B496A"/>
    <w:rsid w:val="002D37E4"/>
    <w:rsid w:val="002D6CCB"/>
    <w:rsid w:val="002E6010"/>
    <w:rsid w:val="002F1529"/>
    <w:rsid w:val="00310A78"/>
    <w:rsid w:val="003158F4"/>
    <w:rsid w:val="003176E2"/>
    <w:rsid w:val="00320AE2"/>
    <w:rsid w:val="00336C21"/>
    <w:rsid w:val="00341C6F"/>
    <w:rsid w:val="0034342B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0102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30FC4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12F5D"/>
    <w:rsid w:val="00A236D8"/>
    <w:rsid w:val="00A23F42"/>
    <w:rsid w:val="00A26530"/>
    <w:rsid w:val="00A64108"/>
    <w:rsid w:val="00A90639"/>
    <w:rsid w:val="00A91832"/>
    <w:rsid w:val="00AA00ED"/>
    <w:rsid w:val="00AB19D9"/>
    <w:rsid w:val="00AD3C8F"/>
    <w:rsid w:val="00AD6C44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C365A"/>
    <w:rsid w:val="00CD224D"/>
    <w:rsid w:val="00CD5E53"/>
    <w:rsid w:val="00CE35D4"/>
    <w:rsid w:val="00CE3E57"/>
    <w:rsid w:val="00D032E3"/>
    <w:rsid w:val="00D0552D"/>
    <w:rsid w:val="00D111A5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22D11"/>
    <w:rsid w:val="00E2377F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3EE7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  <w:style w:type="paragraph" w:customStyle="1" w:styleId="TB11">
    <w:name w:val="TB 1.1"/>
    <w:basedOn w:val="Normalny"/>
    <w:link w:val="TB11Char"/>
    <w:qFormat/>
    <w:rsid w:val="00930FC4"/>
    <w:pPr>
      <w:widowControl/>
      <w:tabs>
        <w:tab w:val="left" w:pos="567"/>
      </w:tabs>
      <w:suppressAutoHyphens w:val="0"/>
      <w:spacing w:line="276" w:lineRule="auto"/>
      <w:ind w:left="792" w:hanging="432"/>
    </w:pPr>
    <w:rPr>
      <w:rFonts w:ascii="Calibri" w:eastAsia="Calibri" w:hAnsi="Calibri"/>
      <w:b/>
      <w:sz w:val="22"/>
      <w:szCs w:val="28"/>
      <w:lang w:eastAsia="en-US"/>
    </w:rPr>
  </w:style>
  <w:style w:type="character" w:customStyle="1" w:styleId="TB11Char">
    <w:name w:val="TB 1.1 Char"/>
    <w:link w:val="TB11"/>
    <w:rsid w:val="00930FC4"/>
    <w:rPr>
      <w:rFonts w:ascii="Calibri" w:eastAsia="Calibri" w:hAnsi="Calibri"/>
      <w:b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1515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Admin</cp:lastModifiedBy>
  <cp:revision>5</cp:revision>
  <cp:lastPrinted>2021-04-20T10:11:00Z</cp:lastPrinted>
  <dcterms:created xsi:type="dcterms:W3CDTF">2021-10-27T19:12:00Z</dcterms:created>
  <dcterms:modified xsi:type="dcterms:W3CDTF">2022-03-14T13:01:00Z</dcterms:modified>
</cp:coreProperties>
</file>