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E5931E0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C3B4A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5C3B4A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E4B345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5C3B4A">
        <w:rPr>
          <w:rFonts w:ascii="Arial" w:hAnsi="Arial" w:cs="Arial"/>
          <w:color w:val="00000A"/>
          <w:sz w:val="18"/>
          <w:szCs w:val="18"/>
          <w:lang w:eastAsia="zh-CN"/>
        </w:rPr>
        <w:t>18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7A78BECD" w14:textId="5FFDC4BC" w:rsidR="00672B98" w:rsidRPr="00672B98" w:rsidRDefault="00672B98" w:rsidP="00672B98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2B98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5C3B4A">
        <w:rPr>
          <w:rFonts w:ascii="Arial" w:hAnsi="Arial" w:cs="Arial"/>
          <w:b/>
          <w:sz w:val="18"/>
          <w:szCs w:val="18"/>
          <w:lang w:eastAsia="zh-CN"/>
        </w:rPr>
        <w:t>leków onkologicznych</w:t>
      </w:r>
      <w:r w:rsidRPr="00672B98">
        <w:rPr>
          <w:rFonts w:ascii="Arial" w:hAnsi="Arial" w:cs="Arial"/>
          <w:b/>
          <w:sz w:val="18"/>
          <w:szCs w:val="18"/>
          <w:lang w:eastAsia="zh-CN"/>
        </w:rPr>
        <w:t xml:space="preserve"> </w:t>
      </w:r>
    </w:p>
    <w:p w14:paraId="053CC413" w14:textId="35B55980" w:rsidR="00672B98" w:rsidRPr="00672B98" w:rsidRDefault="00672B98" w:rsidP="00672B98">
      <w:pPr>
        <w:suppressAutoHyphens/>
        <w:ind w:hanging="425"/>
        <w:jc w:val="center"/>
        <w:rPr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5C3B4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7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 w:rsidR="005C3B4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/S </w:t>
      </w:r>
      <w:r w:rsidR="005C3B4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047-137974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73ABB49" w14:textId="77777777" w:rsidR="00672B98" w:rsidRPr="00672B98" w:rsidRDefault="00672B98" w:rsidP="00672B98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2B98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6513"/>
        <w:gridCol w:w="2268"/>
      </w:tblGrid>
      <w:tr w:rsidR="000D4E05" w14:paraId="17BE644A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FF6394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03F443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D4E05" w14:paraId="673B732F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1A3C54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P1-Dapagliflozyna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7EC43F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10 800,00</w:t>
            </w:r>
          </w:p>
        </w:tc>
      </w:tr>
      <w:tr w:rsidR="000D4E05" w14:paraId="5DAF097F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BECB28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P2-Sitagliptyna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64EB97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0D4E05" w14:paraId="1E91CC79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0C40E7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P3-Kariprazyna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0FB4A4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0D4E05" w14:paraId="1782293E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5E1014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P4-Ceftolozan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tazobaktam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0ACDB2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75 600,00</w:t>
            </w:r>
          </w:p>
        </w:tc>
      </w:tr>
      <w:tr w:rsidR="000D4E05" w14:paraId="6612A219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74E17F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zoledronowy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DD2649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0D4E05" w14:paraId="2132F60E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E18247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P6-Cisatracurium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FFF3A6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0D4E05" w14:paraId="5F72821B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164D41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P7-Mivacurium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919E4C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0D4E05" w14:paraId="5BF04CF9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F61E00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P8-Bleomycin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F8A576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0D4E05" w14:paraId="6BE9866C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C5D3A3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P9-Ranibizumab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A93F2E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42 120,00</w:t>
            </w:r>
          </w:p>
        </w:tc>
      </w:tr>
      <w:tr w:rsidR="000D4E05" w14:paraId="7FCBDE4C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D6DEB5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P10-Panitumumab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C3421C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108 000,00</w:t>
            </w:r>
          </w:p>
        </w:tc>
      </w:tr>
      <w:tr w:rsidR="000D4E05" w14:paraId="76FB3571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1BF74E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P11-Cyklofosfamid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328A94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13 608,00</w:t>
            </w:r>
          </w:p>
        </w:tc>
      </w:tr>
      <w:tr w:rsidR="000D4E05" w14:paraId="47E698CB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3E1C8D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P12-Doksorubicyna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pegylowana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438F8A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17 010,00</w:t>
            </w:r>
          </w:p>
        </w:tc>
      </w:tr>
      <w:tr w:rsidR="000D4E05" w14:paraId="13E59120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8080BB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P13-Lapatynib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F4080D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60 750,00</w:t>
            </w:r>
          </w:p>
        </w:tc>
      </w:tr>
      <w:tr w:rsidR="000D4E05" w14:paraId="7E8C3F91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FD2727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P14-Winorelbina koncentrat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54BAB9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0D4E05" w14:paraId="47DF9612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6FA13F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P15-Karboplatyna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90321F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9 504,00</w:t>
            </w:r>
          </w:p>
        </w:tc>
      </w:tr>
      <w:tr w:rsidR="000D4E05" w14:paraId="5BD037D6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8CFCF7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P16-Docetaksel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A12333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0D4E05" w14:paraId="3D611BF2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FB048D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P17-Cytarabina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44759E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64,80</w:t>
            </w:r>
          </w:p>
        </w:tc>
      </w:tr>
      <w:tr w:rsidR="000D4E05" w14:paraId="69C21DDE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79DBD2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P18-Folinian wapnia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39D58B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29 332,80</w:t>
            </w:r>
          </w:p>
        </w:tc>
      </w:tr>
      <w:tr w:rsidR="000D4E05" w14:paraId="6FDADAD6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00CEE6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P19-Pegfilgastrim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DDF3B3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0D4E05" w14:paraId="5F9F76C6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0A4884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P20-Doksorubicyna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1ABBB3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7 020,00</w:t>
            </w:r>
          </w:p>
        </w:tc>
      </w:tr>
      <w:tr w:rsidR="000D4E05" w14:paraId="6BBEEAD6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9C8557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P21-Cisplatyna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187149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0D4E05" w14:paraId="0E2D7943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441479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P22-Gemcytabina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2FB487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0D4E05" w14:paraId="598DF10D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91A722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P23-Etopozyd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7B2D83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0D4E05" w14:paraId="47063D1A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65603B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P24-Bendamustyna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585D75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6 372,00</w:t>
            </w:r>
          </w:p>
        </w:tc>
      </w:tr>
      <w:tr w:rsidR="000D4E05" w14:paraId="7A62A64C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62E1FD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P25-Fludarabina iv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B57BFF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0D4E05" w14:paraId="4EB1A0CA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92A872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P26-Dakarbazyna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AEDF1A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2 527,20</w:t>
            </w:r>
          </w:p>
        </w:tc>
      </w:tr>
      <w:tr w:rsidR="000D4E05" w14:paraId="6EA99B68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725601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P27-Trastuzumab iv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673D5B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7 938,00</w:t>
            </w:r>
          </w:p>
        </w:tc>
      </w:tr>
      <w:tr w:rsidR="000D4E05" w14:paraId="6B88C632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BBCC54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P28-Dieta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enteralna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EE358A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672,00</w:t>
            </w:r>
          </w:p>
        </w:tc>
      </w:tr>
      <w:tr w:rsidR="000D4E05" w14:paraId="2B9DEE15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286EE9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P29-Rybocyklib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6BA17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0D4E05" w14:paraId="5A5AC975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C35A6B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P30-Typiracyl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0F2DBF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171 720,00</w:t>
            </w:r>
          </w:p>
        </w:tc>
      </w:tr>
      <w:tr w:rsidR="000D4E05" w14:paraId="3C8298A6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EF7BDF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P31-Nadroparyna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CCD7E1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264 600,00</w:t>
            </w:r>
          </w:p>
        </w:tc>
      </w:tr>
      <w:tr w:rsidR="000D4E05" w14:paraId="6DAF4ECC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26DDD6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P32-Żywienie pozajelitowe noworodków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D5D73E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19 872,00</w:t>
            </w:r>
          </w:p>
        </w:tc>
      </w:tr>
      <w:tr w:rsidR="000D4E05" w14:paraId="03D5524C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6EC9E3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P33-Roztwór do płukania ran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085C9A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21 546,00</w:t>
            </w:r>
          </w:p>
        </w:tc>
      </w:tr>
      <w:tr w:rsidR="000D4E05" w14:paraId="5F7B8D71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C2D2A0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P34-Dieta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enteralna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6E59E5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33 325,00</w:t>
            </w:r>
          </w:p>
        </w:tc>
      </w:tr>
      <w:tr w:rsidR="000D4E05" w14:paraId="2EE9D367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EE0D95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P35-ONS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BA44B0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6 400,00</w:t>
            </w:r>
          </w:p>
        </w:tc>
      </w:tr>
      <w:tr w:rsidR="000D4E05" w14:paraId="2E313B2B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5FEA7C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P36-ONS 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325D47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5 500,00</w:t>
            </w:r>
          </w:p>
        </w:tc>
      </w:tr>
      <w:tr w:rsidR="000D4E05" w14:paraId="2FDA342B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B7BA50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P37-ONS 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196F94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2 700,00</w:t>
            </w:r>
          </w:p>
        </w:tc>
      </w:tr>
      <w:tr w:rsidR="000D4E05" w14:paraId="6079977F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102053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P38-Ropeginterferon alfa-2b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9D0FF2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374 544,00</w:t>
            </w:r>
          </w:p>
        </w:tc>
      </w:tr>
      <w:tr w:rsidR="000D4E05" w14:paraId="52F710A1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B5C239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39 - P39-Daratumumab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492AAD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3 933 360,00</w:t>
            </w:r>
          </w:p>
        </w:tc>
      </w:tr>
      <w:tr w:rsidR="000D4E05" w14:paraId="16B13DCA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45CBE6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P40-Glukonianu żelaza II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1D4371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0D4E05" w14:paraId="685DE17D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9C2C0D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41 - P41-Octanowinianu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glinu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8C607A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259,20</w:t>
            </w:r>
          </w:p>
        </w:tc>
      </w:tr>
      <w:tr w:rsidR="000D4E05" w14:paraId="06F487A6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A068F3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P42-Leki różne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A6A42A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348 840,00</w:t>
            </w:r>
          </w:p>
        </w:tc>
      </w:tr>
      <w:tr w:rsidR="000D4E05" w14:paraId="747998C9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049B1B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P43-Leki różne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901B71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44 172,00</w:t>
            </w:r>
          </w:p>
        </w:tc>
      </w:tr>
      <w:tr w:rsidR="000D4E05" w14:paraId="781B3BC1" w14:textId="77777777" w:rsidTr="000D4E05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E755F2" w14:textId="77777777" w:rsidR="000D4E05" w:rsidRDefault="000D4E0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44 - P44-Trastuzumab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emtanzyna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4FD7EC" w14:textId="77777777" w:rsidR="000D4E05" w:rsidRDefault="000D4E0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245 721,60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62</cp:revision>
  <cp:lastPrinted>2022-10-13T06:29:00Z</cp:lastPrinted>
  <dcterms:created xsi:type="dcterms:W3CDTF">2021-02-17T06:58:00Z</dcterms:created>
  <dcterms:modified xsi:type="dcterms:W3CDTF">2023-03-24T07:56:00Z</dcterms:modified>
</cp:coreProperties>
</file>