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D8FC1C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2F76FE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4B15AE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36245" w:rsidRPr="00536245">
        <w:rPr>
          <w:rFonts w:ascii="Arial" w:hAnsi="Arial" w:cs="Arial"/>
          <w:b/>
          <w:bCs/>
          <w:sz w:val="18"/>
          <w:szCs w:val="18"/>
        </w:rPr>
        <w:t xml:space="preserve">Tor wizyjny z </w:t>
      </w:r>
      <w:proofErr w:type="spellStart"/>
      <w:r w:rsidR="00536245" w:rsidRPr="00536245">
        <w:rPr>
          <w:rFonts w:ascii="Arial" w:hAnsi="Arial" w:cs="Arial"/>
          <w:b/>
          <w:bCs/>
          <w:sz w:val="18"/>
          <w:szCs w:val="18"/>
        </w:rPr>
        <w:t>wideobronchoskopami</w:t>
      </w:r>
      <w:proofErr w:type="spellEnd"/>
      <w:r w:rsidR="00536245" w:rsidRPr="00536245">
        <w:rPr>
          <w:rFonts w:ascii="Arial" w:hAnsi="Arial" w:cs="Arial"/>
          <w:b/>
          <w:bCs/>
          <w:sz w:val="18"/>
          <w:szCs w:val="18"/>
        </w:rPr>
        <w:t xml:space="preserve"> do diagnostyki endoskopowej płuc</w:t>
      </w:r>
      <w:r w:rsidR="00536245" w:rsidRPr="00536245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36245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536245" w:rsidRPr="00536245" w14:paraId="2C3725B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27C52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6DC2870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3624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3624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C259E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CFEDF62" w14:textId="77777777" w:rsidR="00536245" w:rsidRPr="00536245" w:rsidRDefault="00536245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8CC99DB" w14:textId="77777777" w:rsidR="00536245" w:rsidRPr="00536245" w:rsidRDefault="00536245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36245" w:rsidRPr="00536245" w14:paraId="5CEC70BD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AF08C4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7F029E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83A56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6D6C9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495C07D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ADFB3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E8B772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sz w:val="18"/>
                <w:szCs w:val="18"/>
              </w:rPr>
              <w:t>Procesor obrazu ze źródłem światła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66C48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8EFD3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D155177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063F3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AB42FF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Obrazowanie min.: HDTV1080p, SXGA, SDTV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DA0204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02CA3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F27212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E30AC3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220AE1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Rozdzielczość  1920x1080 p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C3544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84791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42265E4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2FCA49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370195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Cyfrowe wyjścia HDTV 1080 min. DVI-D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8877F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6E3CE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0D449A2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ABDA1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DA33F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Wyjście wideo standard min.: S-Video, </w:t>
            </w:r>
            <w:proofErr w:type="spellStart"/>
            <w:r w:rsidRPr="00536245">
              <w:rPr>
                <w:rFonts w:ascii="Arial" w:hAnsi="Arial" w:cs="Arial"/>
                <w:sz w:val="18"/>
                <w:szCs w:val="18"/>
              </w:rPr>
              <w:t>Composite</w:t>
            </w:r>
            <w:proofErr w:type="spellEnd"/>
            <w:r w:rsidRPr="00536245">
              <w:rPr>
                <w:rFonts w:ascii="Arial" w:hAnsi="Arial" w:cs="Arial"/>
                <w:sz w:val="18"/>
                <w:szCs w:val="18"/>
              </w:rPr>
              <w:t>, RGB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07760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46A27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4EB5ADD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19BCEB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57160E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Wyjścia komunikacyjne: </w:t>
            </w:r>
          </w:p>
          <w:p w14:paraId="599E8BF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Ethernet/ DICOM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6BDEE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53979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6015B8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09B66B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A7CA2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Zintegrowanie źródło światła z procesorem obrazu w jednym urządzeniu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0375F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D0595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C682A02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21A8A7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F50019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Możliwość podłączenia urządzeń magazynujących – USB </w:t>
            </w:r>
            <w:proofErr w:type="spellStart"/>
            <w:r w:rsidRPr="00536245">
              <w:rPr>
                <w:rFonts w:ascii="Arial" w:hAnsi="Arial" w:cs="Arial"/>
                <w:sz w:val="18"/>
                <w:szCs w:val="18"/>
              </w:rPr>
              <w:t>Stick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B5A8992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CA66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3B7679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208D35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2D5F51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Pamięć wewnętrzna procesora 4 GB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28F841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C8C19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C8B9C9F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0DEC5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3183D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System wyboru przez procesor najostrzejszego zdjęcia w momencie uruchomiania zapisu obrazów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9B1FFA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268A1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0C3F5EB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044FB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72CBB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Trzy tryby przysłony min.: auto, maksymalny, średni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9FCFF39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D7F0D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4835FE0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2180E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5BD3E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Tryb wzmocnienia obrazu, uwydatniania krawędzi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DCE344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0770E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89AB6A0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020E4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CEACE6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Tryb wzmocnienia obrazu, uwydatniania struktury tkanek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FC1A36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863B3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06763407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5CE575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DB580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Obrazowanie w wąskich pasmach światła optyczne i cyfrowe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CBCF12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D3B29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06CE9833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B6B1BA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ECD2DD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Barwienie modyfikowanym światłem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63B7DE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918CA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5D53B1E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B19DB7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EFC505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Wybór  barwienia w zmiennej wiązce światła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A40CA6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8628B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0CA2AB13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49B5AE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6CBAE8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Procesor musi być wyposażony w wyjście komunikacyjne LAN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F2399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68" w:type="dxa"/>
            <w:shd w:val="clear" w:color="auto" w:fill="auto"/>
          </w:tcPr>
          <w:p w14:paraId="4D99496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6B09563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89AE8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F9347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Ilość dowolnie programowalnych przycisków funkcyjnych na procesorze - min. 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5F187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39850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1B3FE87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5FD3F3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A52FB1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Procesor umożliwia archiwizację obrazów medycznych w formatach JPEG, TIFF, DICOM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76F40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7C682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EB8826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38459A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D3068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Funkcja powiększenia ruchomego obrazu endoskopowego podczas badania w trybie rzeczywistym zoom elektroniczny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AD496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E4986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B25B92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FD6E0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8933C5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Podłączanie aparatów jedno i </w:t>
            </w:r>
            <w:proofErr w:type="spellStart"/>
            <w:r w:rsidRPr="00536245">
              <w:rPr>
                <w:rFonts w:ascii="Arial" w:hAnsi="Arial" w:cs="Arial"/>
                <w:sz w:val="18"/>
                <w:szCs w:val="18"/>
              </w:rPr>
              <w:t>dwukonektorowych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37DF3D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FFBDE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5D58E9C5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3D3D2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560B4B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Podłączanie aparatów z zoomem optycznym min. x 135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02F5A6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96E19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B676E19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0CFFD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8BF835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Podłączanie aparatów złączem optycznym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61E8F33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68754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5326253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F777FF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C32CF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Źródło światła typu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A16DA0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F7883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085C7477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F30602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3A5E3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Wbudowane min. 3 diody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3DDFAB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BA5BB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280B9F2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ECA091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D8CDE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Żywotność wbudowanego oświetlenia głównego min. 10 000 godz.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5F01CF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D5509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5DCC9D2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6A48B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B74591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Manualna regulacja jasności oświetlenia  +/- 10 stopni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8B9610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08A63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9294D49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37483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DDA586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Wbudowana regulowana pompa powietrza maksymalne ciśnienie 65 </w:t>
            </w:r>
            <w:proofErr w:type="spellStart"/>
            <w:r w:rsidRPr="00536245">
              <w:rPr>
                <w:rFonts w:ascii="Arial" w:hAnsi="Arial" w:cs="Arial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7C7E028A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345EE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94C944E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86B80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B4F659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Stopniowa regulacja intensywności </w:t>
            </w:r>
            <w:proofErr w:type="spellStart"/>
            <w:r w:rsidRPr="00536245">
              <w:rPr>
                <w:rFonts w:ascii="Arial" w:hAnsi="Arial" w:cs="Arial"/>
                <w:sz w:val="18"/>
                <w:szCs w:val="18"/>
              </w:rPr>
              <w:t>insuflacji</w:t>
            </w:r>
            <w:proofErr w:type="spellEnd"/>
            <w:r w:rsidRPr="00536245">
              <w:rPr>
                <w:rFonts w:ascii="Arial" w:hAnsi="Arial" w:cs="Arial"/>
                <w:sz w:val="18"/>
                <w:szCs w:val="18"/>
              </w:rPr>
              <w:t xml:space="preserve"> powietrza - 4 stopnie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FA669F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3FA93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29F9471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E23394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E173E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Kompatybilny z oferowanym bronchoskopem jak również z endoskopami będącymi na wyposażeniu pracowni Zamawiającego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295006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EFB27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57B5F8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0E98E0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0BC3C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bCs/>
                <w:sz w:val="18"/>
                <w:szCs w:val="18"/>
              </w:rPr>
              <w:t>Monitor medyczny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63AE8B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2BFC5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53406612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0CAF6A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6B2222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Matryca typu LCD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D588FD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F522A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51417B4E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9899DA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532DD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Przekątna ekranu: min. 27 cali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F117ACD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A0D61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533CDB6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24487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2FCAAA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Rozdzielczość obrazu: 1920 x 1080 </w:t>
            </w:r>
            <w:proofErr w:type="spellStart"/>
            <w:r w:rsidRPr="00536245">
              <w:rPr>
                <w:rFonts w:ascii="Arial" w:hAnsi="Arial" w:cs="Arial"/>
                <w:sz w:val="18"/>
                <w:szCs w:val="18"/>
              </w:rPr>
              <w:t>pixeli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322B0BE7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746AD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B3924E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67B8E1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2C499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Proporcje obrazu: 16:9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30FBBA9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9F16C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98EBED5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49D1F7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08C9F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Jasność: min. 800 cd/m</w:t>
            </w:r>
            <w:r w:rsidRPr="005362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53915BF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04146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35B0BBC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3BB2F1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4C9EE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Kąt widzenia obrazu prawo/lewo góra/dół min. 170</w:t>
            </w:r>
            <w:r w:rsidRPr="00536245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3796F45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AE721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647C524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DDF40D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BE87ED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Współczynnik kontrastu: 1000:1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1581D49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683F0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70EBDD6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62D3B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C61D57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Wejścia sygnałowe: </w:t>
            </w:r>
          </w:p>
          <w:p w14:paraId="004663D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2 x DVI</w:t>
            </w:r>
          </w:p>
          <w:p w14:paraId="276FDD8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1 x VGA</w:t>
            </w:r>
          </w:p>
          <w:p w14:paraId="0992826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1 x Component</w:t>
            </w:r>
          </w:p>
          <w:p w14:paraId="54A0682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1 x SDI (3G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8C9753E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A39EC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BE23DB3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95A584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6FB8C9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Wyjścia sygnałowe : </w:t>
            </w:r>
          </w:p>
          <w:p w14:paraId="0B4CB22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1 x DVI </w:t>
            </w:r>
          </w:p>
          <w:p w14:paraId="185B585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1 x SDI (3G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58B0BD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80FFC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FF87D2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660153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4DAC6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bCs/>
                <w:sz w:val="18"/>
                <w:szCs w:val="18"/>
              </w:rPr>
              <w:t>Wózek medyczny endoskopowy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BDB26A3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65F86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2820BD1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E668A2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48E77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Podstawa jezdna z blokadą kół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E5A20A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864E9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F81EAE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0C084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2A72E5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Cztery samonastawne kółka o średnicy Ø100mm, w tym 2 z hamulcami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AA8F35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44D3E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5CD80B6C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1DA3A5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A1BB0D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Centralne zasilanie elektryczne  wózka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5C9912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694DB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EFDB924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3B1E2D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2018C6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Uziemiona listwa z 3 wyjściami z wyłącznikiem, uwieszona na prawej kolumnie wózka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74F089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3CA7C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5F7C711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B45BDE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35198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Możliwość ustawienia wszystkich elementów zestawu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22487C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43861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D6FC591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0BF499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B3589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Półki:</w:t>
            </w:r>
          </w:p>
          <w:p w14:paraId="105B605F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- wyjeżdżająca na klawiaturę</w:t>
            </w:r>
          </w:p>
          <w:p w14:paraId="1C8CCE1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- półka z rączką</w:t>
            </w:r>
          </w:p>
          <w:p w14:paraId="60CC11D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- półka z nogą pod monitor z systemem VESA 75/100 do 14 kg</w:t>
            </w:r>
          </w:p>
          <w:p w14:paraId="0FD44C4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- stojak na endoskop ustawiany na obie strony wózka - wieszak na endoskopy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7E1E79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63DF0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1060F74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FB241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A46D1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Regulacja wysokości półek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F99998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86235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861D919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8BA8FD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8DEAF3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bCs/>
                <w:sz w:val="18"/>
                <w:szCs w:val="18"/>
              </w:rPr>
              <w:t>Videobronchoskop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1F427B3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A3AE4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4732D7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D275DE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1007AB2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Kąt obserwacji max. 1400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6FEF95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46F6B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148CB61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A4BC93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7E314AB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Głębia ostrości min 3-100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D9C9F9C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A42C6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6A814DF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AF1F3B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94DEFD9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Średnica zewnętrzna wziernika: max 5,9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F75ABB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609E5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57A8EBC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35ACF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B39669C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Długość robocza max 600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223136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C6A37C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1957A11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C28F1A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7F892E5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Średnica zewnętrzna końcówki endoskopu: max 5,9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280260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F01D0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A355F0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78BBB0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8C51CCA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Średnica kanału roboczego: min 2,8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EE40A8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B334D9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246487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8C0F20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42D0835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Kąt zagięcia końcówki endoskopu:</w:t>
            </w:r>
          </w:p>
          <w:p w14:paraId="1EA09AF8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-w górę 180˚</w:t>
            </w:r>
          </w:p>
          <w:p w14:paraId="1265DB09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-w dół 130˚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90B1EC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0699C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CC3405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573A59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66653DB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Długość całkowita max. 890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EABC535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B97B7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2FB8D1E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88A3A6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9FAE0CE" w14:textId="77777777" w:rsidR="00536245" w:rsidRPr="00536245" w:rsidRDefault="00536245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Funkcja identyfikacji endoskopu przez procesor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88F464F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8907C3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561450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61AA77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8D566B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Możliwość przypisania wszystkich funkcji procesora na dowolny przycisk sterujący na głowicy endoskopu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D2E30E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5D8918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6DDB13F4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A2A358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D6133A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Bronchoskop z dwoma przyciskami endoskopowymi z możliwością przypisania każdej funkcji sterującej procesora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062DA1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1175A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3488DE4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996FC1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160F93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Aparat kompatybilny z oferowanym procesorem obrazu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445127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E9E6D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0DBFF72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784D7A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411F8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Ręczny/manometryczny tester szczelności do videobronchoskopu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0627E11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8B22B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2A31E48" w14:textId="77777777" w:rsidTr="0053624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879C5B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536245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36245" w:rsidRPr="00536245" w14:paraId="32430478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CD5BFE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F4EDCB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63038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24C916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1E3F382D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0F4144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47A71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E211F1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D73CA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D4AB4D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5AD7D5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16FD2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FA242C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4A7A82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47D9C6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08F10C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014621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046C51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BC365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487713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6959B" w14:textId="77777777" w:rsidR="00536245" w:rsidRPr="00536245" w:rsidRDefault="0053624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0621E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4F05B6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9B07CE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3750C61A" w14:textId="77777777" w:rsidTr="0053624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B0FC6F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36245" w:rsidRPr="00536245" w14:paraId="3A0CBE3B" w14:textId="77777777" w:rsidTr="00536245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CC9B27" w14:textId="77777777" w:rsidR="00536245" w:rsidRPr="00536245" w:rsidRDefault="0053624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468FA7D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Okres gwarancji min.36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5E66A7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94D4F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2BA8F0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2CE0854B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EA9F00" w14:textId="77777777" w:rsidR="00536245" w:rsidRPr="00536245" w:rsidRDefault="0053624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4E27400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891C42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0DFE4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46DE97E6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665B20" w14:textId="77777777" w:rsidR="00536245" w:rsidRPr="00536245" w:rsidRDefault="0053624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DC29C0A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E8F50F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0E40F4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63B4C13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76226D" w14:textId="77777777" w:rsidR="00536245" w:rsidRPr="00536245" w:rsidRDefault="0053624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13A191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329F5B7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BC4569B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245" w:rsidRPr="00536245" w14:paraId="79600F0A" w14:textId="77777777" w:rsidTr="0053624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E277F3" w14:textId="77777777" w:rsidR="00536245" w:rsidRPr="00536245" w:rsidRDefault="0053624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A2099A5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B305C9" w14:textId="77777777" w:rsidR="00536245" w:rsidRPr="00536245" w:rsidRDefault="00536245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24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F1EEB9" w14:textId="77777777" w:rsidR="00536245" w:rsidRPr="00536245" w:rsidRDefault="0053624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4E7A0D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2023-03-21T12:18:00Z</dcterms:created>
  <dcterms:modified xsi:type="dcterms:W3CDTF">2023-03-21T12:18:00Z</dcterms:modified>
</cp:coreProperties>
</file>