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6A67BCAA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P.1.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56B3A38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A34DF4" w:rsidRPr="00A34DF4">
        <w:rPr>
          <w:rFonts w:ascii="Arial" w:hAnsi="Arial" w:cs="Arial"/>
          <w:b/>
          <w:bCs/>
          <w:sz w:val="18"/>
          <w:szCs w:val="18"/>
        </w:rPr>
        <w:t>Aparat bezprzewodowy EKG</w:t>
      </w:r>
      <w:r w:rsidR="00244DB9">
        <w:rPr>
          <w:rFonts w:ascii="Arial" w:hAnsi="Arial" w:cs="Arial"/>
          <w:b/>
          <w:bCs/>
          <w:sz w:val="18"/>
          <w:szCs w:val="18"/>
        </w:rPr>
        <w:t xml:space="preserve"> – </w:t>
      </w:r>
      <w:r w:rsidR="007E79FD">
        <w:rPr>
          <w:rFonts w:ascii="Arial" w:hAnsi="Arial" w:cs="Arial"/>
          <w:b/>
          <w:bCs/>
          <w:sz w:val="18"/>
          <w:szCs w:val="18"/>
        </w:rPr>
        <w:t>4</w:t>
      </w:r>
      <w:r w:rsidR="00244DB9">
        <w:rPr>
          <w:rFonts w:ascii="Arial" w:hAnsi="Arial" w:cs="Arial"/>
          <w:b/>
          <w:bCs/>
          <w:sz w:val="18"/>
          <w:szCs w:val="18"/>
        </w:rPr>
        <w:t xml:space="preserve"> szt.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57B06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5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238"/>
        <w:gridCol w:w="2126"/>
        <w:gridCol w:w="2681"/>
      </w:tblGrid>
      <w:tr w:rsidR="00A34DF4" w:rsidRPr="00A34DF4" w14:paraId="2D682E60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579D06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38" w:type="dxa"/>
            <w:shd w:val="clear" w:color="auto" w:fill="auto"/>
            <w:vAlign w:val="center"/>
          </w:tcPr>
          <w:p w14:paraId="552FD438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4DF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A34DF4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ED3C31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81" w:type="dxa"/>
            <w:shd w:val="clear" w:color="auto" w:fill="auto"/>
          </w:tcPr>
          <w:p w14:paraId="762AE117" w14:textId="77777777" w:rsidR="00A34DF4" w:rsidRPr="00A34DF4" w:rsidRDefault="00A34DF4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60A1F85" w14:textId="77777777" w:rsidR="00A34DF4" w:rsidRPr="00A34DF4" w:rsidRDefault="00A34DF4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34DF4" w:rsidRPr="00A34DF4" w14:paraId="77CE7F0F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C7D26C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5CE03FE4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Urządzenie fabrycznie nowe, rok produkcji 2023.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FFF2AF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30DE9C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5B6C5E66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ED67BF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79B1E99E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Aparat EKG 12-kanałowy z analizą </w:t>
            </w:r>
          </w:p>
          <w:p w14:paraId="395C4D6E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i interpretacją danych z badań.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1358B1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23E4F12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500CE871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6E4871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0CDE0BA5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Zasilanie z sieci elektrycznej 230V/50Hz i z wewnętrznego akumulatora.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715E55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413CAEDB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7D4EA38B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3E0B93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594EB5AE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Tryby pracy:</w:t>
            </w:r>
          </w:p>
          <w:p w14:paraId="3B9CC5A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1) automatyczny,</w:t>
            </w:r>
          </w:p>
          <w:p w14:paraId="085771A9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2) ręczny.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B019A4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7D479BB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5D06F2FB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E4F691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06D4083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Możliwość wykonania minimum 200 badań w trybie automatycznym przy zasilaniu aparatu z wewnętrznego akumulatora.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4D1E20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1C895EC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7315FACF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A46178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333C3414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Bezprzewodowa akwizycja sygnału EKG.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A6A3EE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EEBB1E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6AE60F75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43C100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B4FE2C3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Zasilanie bezprzewodowego modułu akwizycji sygnału EKG z wewnętrznej baterii typu AA 1,5V.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BB0A6F" w14:textId="59E6B41F" w:rsidR="00A34DF4" w:rsidRPr="00A34DF4" w:rsidRDefault="007E79FD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79F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C8C3BFC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6F6AE7C3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EBDE56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71BD5332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Wykonywanie pomiarów HR, PR, QRS, QT, QTc oraz pomiarów osi P, R, 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2D89B9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90928B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071F4882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4A1F8B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7DA9138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Automatyczna interpretacja wyników badań z podaniem kryterium rozpoznania.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5E0704" w14:textId="7D1A64B3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440057C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7D6EDC65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2D4A43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2286DE88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Algorytm interpretacji 12-kanałowego zapisu EKG, uwzględniający wiek i płeć osoby badanej – dorosłych i dzieci.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13DA5A" w14:textId="78963490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3AC8B75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41F1F3B9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0A072E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8C2263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Kolorowy, wysokiej rozdzielczości, ekran dotykowy LCD o przekątnej min.10".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3FB4EF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60D2931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5EB3FA52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1FDF83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33CEA69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Podgląd w czasie rzeczywistym i po rejestracji (przed wydrukiem)  do 12-tu odprowadzeń EKG jednocześnie.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D9CE64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53CF9C82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5169A7E7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7067D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71E0B60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Automatyczny wybór i wyświetlanie najlepszego pod względem diagnostycznym odcinka z pełnego ciągłego zapisu EKG.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B556AF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4BCB4D84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49247CB6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5B38C9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0F9E5821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Wyświetlanie na ekranie LCD: </w:t>
            </w:r>
          </w:p>
          <w:p w14:paraId="48A7AD0D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1) aktualnego czasu;</w:t>
            </w:r>
          </w:p>
          <w:p w14:paraId="63A6950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2) częstości rytmu;</w:t>
            </w:r>
          </w:p>
          <w:p w14:paraId="08AF1392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3) czułości, prędkości zapisu                        i rodzaju filtru.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8E711A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5695BA9A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5156CC48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138FF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5084512C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Pamięć wewnętrzna do przechowywania minimum 100 zapisów EKG, wykonanych w trybie automatycznym, </w:t>
            </w:r>
          </w:p>
          <w:p w14:paraId="7F2AEA35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z możliwością podglądu.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6802AB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D3B2713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05AFE0DB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E7D1D5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D698C88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Możliwość rozbudowy pamięci wewnętrznej.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410110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59D2C3D6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0BA01B27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51EB8E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2CC670B1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Interfejs USB, umożliwiający zapis EKG na nośniku PenDrive.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DE026D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70FFE6C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1872C5CE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3E5733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2AA4039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Pasmo przenoszenia: </w:t>
            </w:r>
          </w:p>
          <w:p w14:paraId="71298274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minimum 0,05 ÷ 300 Hz.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7E7F7E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FEDFF94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77639F43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1B3F30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5E53D5A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Kontrola kontaktu każdej elektrody </w:t>
            </w:r>
          </w:p>
          <w:p w14:paraId="51373603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ze skórą pacjenta, wyświetlanie na ekranie LCD ostrzeżeń o braku kontaktu elektrody ze skórą pacjenta.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1FF797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B6A484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41B35D23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E1B484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44D70A7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Wyświetlanie na ekranie LCD komunikatu informującego o ostrym zawale serca pacjenta.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B84667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0719D7C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70C13658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08DF4F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046B9A24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Drukarka termiczna, wbudowana </w:t>
            </w:r>
          </w:p>
          <w:p w14:paraId="2F0512A6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w aparat przystosowana do wydruku na papierze składanym formatu A4, 300x210 mm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A92D4A" w14:textId="356B7D29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53B588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2E136CE1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4ECA5A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4CB5A64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Prędkość zapisu:  5, 10, 25 i 50 mm/s.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B7D0FF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9D9A81D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62533077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44AF75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780BEC6C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Rozdzielczość zapisu: </w:t>
            </w:r>
          </w:p>
          <w:p w14:paraId="7C79F20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min. 8 pkt./mm.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46EE0D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55275E22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2D50673A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773793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749BBCEB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Jednoczesna rejestracja sygnału EKG  </w:t>
            </w:r>
          </w:p>
          <w:p w14:paraId="15AB7E42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z 3-ech, 6-ciu i 12-tu odprowadzeń.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175941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DC8040D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619A2F03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94E355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6AE1DD63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Formaty wydruku: </w:t>
            </w:r>
          </w:p>
          <w:p w14:paraId="75F710EE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 xml:space="preserve">3 + 1 kanał, 3 + 3 kanały, 6 kanałów, </w:t>
            </w:r>
          </w:p>
          <w:p w14:paraId="22516A7B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6 + 6 kanałów, 12 kanałów.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6EB971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ACCE5D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28D96BB2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0A71FC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72C3BFF6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Wydruki w trybie ręcznym: 3, 6, 8 i 12 kanałów z konfigurowaną grupą kanałów.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A84477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4576C11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1AEE678A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0542E3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3CE3D349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Wydruk daty i godziny badania.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2D62AD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72F4171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3CAB38C4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06EAA8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6F64FA7B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Czułość:  5, 10 i 20 mm/mV.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EA3D84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846BC1C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0315A7CD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AD92B2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0E161D3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Możliwość wydruku EKG z pamięci aparatu ze zmienionymi wartościami czułości i prędkości zapisu, zmienionymi parametrami filtru i w innym formacie wydruku.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72A71B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16818D4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4840577E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D31021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6C1EA5B8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 xml:space="preserve">Filtr zakłóceń pochodzących </w:t>
            </w:r>
          </w:p>
          <w:p w14:paraId="6EC86B9E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od elektroenergetycznej sieci zasilającej.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D57C45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E0D1DE3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6F781E58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69684B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51D2F82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 xml:space="preserve">Cyfrowe filtry zakłóceń mięśniowych </w:t>
            </w:r>
          </w:p>
          <w:p w14:paraId="25881558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i pływania linii izoelektrycznej.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A78484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593BAF4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4CE512D4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3111E6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6B888F2D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Obwody wejściowe aparatu zabezpieczone przed impulsami defibrylatora.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E99D77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4D4AE2A1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45783CA4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102EC7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06DF4104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Wykrywanie impulsów stymulatora.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CDFD30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276DFE6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24EC6526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BB415C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AC741D6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 xml:space="preserve">Częstotliwość próbkowania </w:t>
            </w:r>
          </w:p>
          <w:p w14:paraId="6935794B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dla detekcji impulsów stymulatora: min. 40 000 próbek /s / kanał.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7B282F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6C1692A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3E5A8C72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F12412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0D018209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 xml:space="preserve">Częstotliwość cyfrowego próbkowania EKG dla analizy i zapisu: </w:t>
            </w:r>
          </w:p>
          <w:p w14:paraId="0DE64F4A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min. 1000 próbek / s / kanał.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7C9050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0B9435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49E65635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CAD1B3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29DB832A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 xml:space="preserve">Rozdzielczość przetwarzania: </w:t>
            </w:r>
          </w:p>
          <w:p w14:paraId="6543B281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min. 20 bitów.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23ED4E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A53BF8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103A282B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861EC0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48566A04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 xml:space="preserve">Moduł bezprzewodowej akwizycji sygnału EKG, wyposażony w: </w:t>
            </w:r>
          </w:p>
          <w:p w14:paraId="362DF31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 xml:space="preserve">1) 10-elektrodowy (wymienny) kabel pacjenta dla 12-tu standardowych odprowadzeń: I, II, III, aVR, aVL, aVF, ,V1, V2, V3, V4, V5, V6; </w:t>
            </w:r>
          </w:p>
          <w:p w14:paraId="1BD4B3AC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2) elektrody klamrowe i przyssawkowe</w:t>
            </w:r>
          </w:p>
          <w:p w14:paraId="49FD84EE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3) przyciski zdalnego wyzwalania zapisu EKG i drukowania rytmu.</w:t>
            </w:r>
          </w:p>
          <w:p w14:paraId="1DE1883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4) sygnalizację  jakości oklejenia pacjenta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32583A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566F8B2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5BCCDF37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23BAA9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4FBCB258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 xml:space="preserve">Komunikacja użytkownika z aparatem </w:t>
            </w:r>
          </w:p>
          <w:p w14:paraId="1512C8B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w języku polskim.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AAD9CB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1171F4E6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17B9F348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9C1BA4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48DD5A8A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34DF4">
              <w:rPr>
                <w:rFonts w:ascii="Arial" w:hAnsi="Arial" w:cs="Arial"/>
                <w:bCs/>
                <w:sz w:val="18"/>
                <w:szCs w:val="18"/>
              </w:rPr>
              <w:t>Aparat  zainstalowany na wózku kolumnowym z blokada kół i pojemnikiem na akcesoria.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E7328D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68B43E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2520F258" w14:textId="77777777" w:rsidTr="00A34DF4">
        <w:trPr>
          <w:cantSplit/>
        </w:trPr>
        <w:tc>
          <w:tcPr>
            <w:tcW w:w="9715" w:type="dxa"/>
            <w:gridSpan w:val="4"/>
            <w:shd w:val="clear" w:color="auto" w:fill="auto"/>
            <w:vAlign w:val="center"/>
          </w:tcPr>
          <w:p w14:paraId="53B6C142" w14:textId="77AD69AE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A34DF4" w:rsidRPr="00A34DF4" w14:paraId="643A7F27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FDECFC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577989A3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A2296C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241C141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0AC0CC3A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2CF71A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5F10648E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EE79B3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1BF80E5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5FB9F2F6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678A4A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C30FBB9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359C96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9C4D8B3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30E378BB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AAC073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60A5E9F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0EBCF8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48744E0F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364542BA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9B6B43" w14:textId="77777777" w:rsidR="00A34DF4" w:rsidRPr="00A34DF4" w:rsidRDefault="00A34DF4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626EAE32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1DB198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4D32F09B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7CA740C9" w14:textId="77777777" w:rsidTr="00A34DF4">
        <w:trPr>
          <w:cantSplit/>
        </w:trPr>
        <w:tc>
          <w:tcPr>
            <w:tcW w:w="9715" w:type="dxa"/>
            <w:gridSpan w:val="4"/>
            <w:shd w:val="clear" w:color="auto" w:fill="auto"/>
            <w:vAlign w:val="center"/>
          </w:tcPr>
          <w:p w14:paraId="1A1D99F0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34DF4" w:rsidRPr="00A34DF4" w14:paraId="040C7989" w14:textId="77777777" w:rsidTr="00A34DF4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76D4C7E" w14:textId="77777777" w:rsidR="00A34DF4" w:rsidRPr="00A34DF4" w:rsidRDefault="00A34DF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771C3FC8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C7DCD6" w14:textId="77777777" w:rsidR="00A34DF4" w:rsidRPr="00A34DF4" w:rsidRDefault="00A34DF4" w:rsidP="00A34DF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3B6FB6EA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47C8F93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7CB7BF0B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9F411A" w14:textId="77777777" w:rsidR="00A34DF4" w:rsidRPr="00A34DF4" w:rsidRDefault="00A34DF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1191757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5402D1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75FCC252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5B9ED6E6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29018F" w14:textId="77777777" w:rsidR="00A34DF4" w:rsidRPr="00A34DF4" w:rsidRDefault="00A34DF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302D8877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D91BF0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6D11B6CD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6EA70A67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A71C47" w14:textId="77777777" w:rsidR="00A34DF4" w:rsidRPr="00A34DF4" w:rsidRDefault="00A34DF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60F4D11E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075985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54021330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DF4" w:rsidRPr="00A34DF4" w14:paraId="2BB88C9C" w14:textId="77777777" w:rsidTr="00A34DF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46F5D3" w14:textId="77777777" w:rsidR="00A34DF4" w:rsidRPr="00A34DF4" w:rsidRDefault="00A34DF4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38" w:type="dxa"/>
            <w:shd w:val="clear" w:color="auto" w:fill="auto"/>
            <w:vAlign w:val="center"/>
          </w:tcPr>
          <w:p w14:paraId="5251626A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395048" w14:textId="77777777" w:rsidR="00A34DF4" w:rsidRPr="00A34DF4" w:rsidRDefault="00A34DF4" w:rsidP="00A34D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D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1" w:type="dxa"/>
            <w:shd w:val="clear" w:color="auto" w:fill="auto"/>
          </w:tcPr>
          <w:p w14:paraId="0CC9907C" w14:textId="77777777" w:rsidR="00A34DF4" w:rsidRPr="00A34DF4" w:rsidRDefault="00A34DF4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244DB9"/>
    <w:rsid w:val="005B4EA6"/>
    <w:rsid w:val="00657B06"/>
    <w:rsid w:val="00722683"/>
    <w:rsid w:val="007E4AB3"/>
    <w:rsid w:val="007E79FD"/>
    <w:rsid w:val="008B5ECB"/>
    <w:rsid w:val="009A632F"/>
    <w:rsid w:val="00A12CFA"/>
    <w:rsid w:val="00A34DF4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5</cp:revision>
  <cp:lastPrinted>1995-11-21T16:41:00Z</cp:lastPrinted>
  <dcterms:created xsi:type="dcterms:W3CDTF">2023-03-21T07:55:00Z</dcterms:created>
  <dcterms:modified xsi:type="dcterms:W3CDTF">2023-03-21T12:28:00Z</dcterms:modified>
</cp:coreProperties>
</file>