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B3F1C6B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C95B38">
        <w:rPr>
          <w:rFonts w:ascii="Arial" w:hAnsi="Arial" w:cs="Arial"/>
          <w:b/>
          <w:i/>
          <w:color w:val="3C3C3C"/>
          <w:sz w:val="18"/>
          <w:szCs w:val="18"/>
        </w:rPr>
        <w:t>99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E19931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95B38" w:rsidRPr="00C95B38">
        <w:rPr>
          <w:rFonts w:ascii="Arial" w:hAnsi="Arial" w:cs="Arial"/>
          <w:b/>
          <w:bCs/>
          <w:sz w:val="18"/>
          <w:szCs w:val="18"/>
        </w:rPr>
        <w:t>Wózek do resuscytacji krążeniowo- oddechowej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36245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549" w:type="dxa"/>
        <w:tblLayout w:type="fixed"/>
        <w:tblLook w:val="0000" w:firstRow="0" w:lastRow="0" w:firstColumn="0" w:lastColumn="0" w:noHBand="0" w:noVBand="0"/>
      </w:tblPr>
      <w:tblGrid>
        <w:gridCol w:w="675"/>
        <w:gridCol w:w="5790"/>
        <w:gridCol w:w="2040"/>
        <w:gridCol w:w="2305"/>
      </w:tblGrid>
      <w:tr w:rsidR="00C95B38" w:rsidRPr="00C95B38" w14:paraId="1E424A15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0C5EF" w14:textId="77777777" w:rsidR="00C95B38" w:rsidRPr="00C95B38" w:rsidRDefault="00C95B3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63D9C" w14:textId="77777777" w:rsidR="00C95B38" w:rsidRPr="00C95B38" w:rsidRDefault="00C95B38" w:rsidP="00EF5CCA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67712" w14:textId="77777777" w:rsidR="00C95B38" w:rsidRPr="00C95B38" w:rsidRDefault="00C95B38" w:rsidP="00C95B38">
            <w:pPr>
              <w:pStyle w:val="NormalWeb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  <w:p w14:paraId="2C02A882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75B30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</w:tc>
      </w:tr>
      <w:tr w:rsidR="00C95B38" w:rsidRPr="00C95B38" w14:paraId="4498026A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0D50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95FBC" w14:textId="77777777" w:rsidR="00C95B38" w:rsidRPr="00C95B38" w:rsidRDefault="00C95B38" w:rsidP="00EF5CCA">
            <w:pPr>
              <w:pStyle w:val="Nagwek5"/>
              <w:tabs>
                <w:tab w:val="left" w:pos="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Wszystkie urządzenia fabrycznie nowe, rok produkcji 2023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A823E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3614A" w14:textId="77777777" w:rsidR="00C95B38" w:rsidRPr="00C95B38" w:rsidRDefault="00C95B38" w:rsidP="00EF5CCA">
            <w:pPr>
              <w:pStyle w:val="NormalWeb"/>
              <w:snapToGrid w:val="0"/>
              <w:spacing w:before="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95B38" w:rsidRPr="00C95B38" w14:paraId="4C1BD5E8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16EA2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DF353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Szkielet wózka, blat górny i czoła szuflad wykonane z materiału charakteryzującego się wysoką wytrzymałością i trwałością: wysokoodporne tworzywo BAYDUR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C9303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70CE74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156D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017740DE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A00EB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216D4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Konstrukcja wózka wyposażona w centralny system zamknięcia wszystkich szuflad – zamykany na klucz.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2AC98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F413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36890C35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02E75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25FB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Wymiary zewnętrzne wózka:</w:t>
            </w:r>
          </w:p>
          <w:p w14:paraId="3CD4ED91" w14:textId="77777777" w:rsidR="00C95B38" w:rsidRPr="00C95B38" w:rsidRDefault="00C95B38" w:rsidP="00EF5CCA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wysokość : 90 cm, +/-5 cm</w:t>
            </w:r>
          </w:p>
          <w:p w14:paraId="4FAAB648" w14:textId="77777777" w:rsidR="00C95B38" w:rsidRPr="00C95B38" w:rsidRDefault="00C95B38" w:rsidP="00EF5CCA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głębokość  : 72 cm, +/-5 cm</w:t>
            </w:r>
          </w:p>
          <w:p w14:paraId="631FC37E" w14:textId="77777777" w:rsidR="00C95B38" w:rsidRPr="00C95B38" w:rsidRDefault="00C95B38" w:rsidP="00EF5CCA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szerokość: 83cm, +/-5cm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BA2B9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BE66E6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81A3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0401C44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59EC647E" w14:textId="77777777" w:rsidTr="00C95B38">
        <w:trPr>
          <w:trHeight w:val="7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62D3D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2592B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Wózek wyposażony w:</w:t>
            </w:r>
          </w:p>
          <w:p w14:paraId="4CC3C8EC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trzy szuflady o wysokości 100mm+/-5 mm</w:t>
            </w:r>
          </w:p>
          <w:p w14:paraId="0DFFDAC8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dwie szuflady o wysokości 150 mm+/-5 mm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E45A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D254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74D300D4" w14:textId="77777777" w:rsidTr="00C95B38">
        <w:trPr>
          <w:trHeight w:val="7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82318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72A14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Czoła szuflad z przezroczystymi pojemnikami z możliwością umieszczenia opisu identyfikującego zawartość szuflady</w:t>
            </w:r>
          </w:p>
          <w:p w14:paraId="75A643B6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Pojemniki szuflad jednoczęściowe - odlane w formie bez elementów łączenia, bez miejsc narażonych na kumulacje brudu i ognisk infekcji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0A677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7ED4C3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F2C9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387D47CA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3AFF0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16BD2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Układ jezdny  mobilny: 4 koła jezdne w tym  min. 2 z blokadą, o średnicy min. 125mm. z elastycznym, nie brudzącym podłóg bieżnikiem, rozmieszczone w równych odległościach od siebie (kwadracie), zwiększające zwrotność wózka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24C4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294601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3CD4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24D8658A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7E1C1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C8CFE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Listwa odbojowa zabezpieczająca wózek i ściany pomieszczeń przed uszkodzeniem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9CAFC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CEFCC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2398B862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C1F59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665B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Wyposażenie  wózka :</w:t>
            </w:r>
          </w:p>
          <w:p w14:paraId="6862A6C5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blat zabezpieczony z czterech stron przed zsuwaniem się przedmiotów, </w:t>
            </w:r>
          </w:p>
          <w:p w14:paraId="2BA4BB32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uchwyt do przetaczania, </w:t>
            </w:r>
          </w:p>
          <w:p w14:paraId="69AE28A8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pojemnik do zużytych igieł umieszczony w blacie głównym wózka (brak dodatkowych uchwytów na pojemnik, dokręcanych do wózka), </w:t>
            </w:r>
          </w:p>
          <w:p w14:paraId="595A9769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otwieracz ampułek (dwa rozmiary)</w:t>
            </w:r>
          </w:p>
          <w:p w14:paraId="036F83F2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pojemnik na cewniki, </w:t>
            </w:r>
          </w:p>
          <w:p w14:paraId="6825847F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pojemnik na butelki, </w:t>
            </w:r>
          </w:p>
          <w:p w14:paraId="0258F513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kosz na odpadki, </w:t>
            </w:r>
          </w:p>
          <w:p w14:paraId="29BE93D3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C95B38">
              <w:rPr>
                <w:rFonts w:ascii="Arial" w:hAnsi="Arial" w:cs="Arial"/>
                <w:sz w:val="18"/>
                <w:szCs w:val="18"/>
              </w:rPr>
              <w:t>przezroczysty,umożliwiający</w:t>
            </w:r>
            <w:proofErr w:type="spellEnd"/>
            <w:r w:rsidRPr="00C95B38">
              <w:rPr>
                <w:rFonts w:ascii="Arial" w:hAnsi="Arial" w:cs="Arial"/>
                <w:sz w:val="18"/>
                <w:szCs w:val="18"/>
              </w:rPr>
              <w:t xml:space="preserve"> identyfikację tego co znajduje się w środku odchylany pojemnik „kieszeń”, </w:t>
            </w:r>
          </w:p>
          <w:p w14:paraId="0F39C8CB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wysuwana spod blatu półka do pisania,  </w:t>
            </w:r>
          </w:p>
          <w:p w14:paraId="36D8D4A3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półka na żel, </w:t>
            </w:r>
          </w:p>
          <w:p w14:paraId="3762303B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uchwyt na butlę z tlenem wytłoczony w korpusie wózka,  </w:t>
            </w:r>
          </w:p>
          <w:p w14:paraId="4CE1180E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zintegrowane dwie boczne szuflady wysuwane spod blatu: jedna z wkładem ze stali nierdzewnej, druga na leki natychmiastowego użycia –ratujące życie z przezroczystą ścianką pozwalającą na ich identyfikację</w:t>
            </w:r>
          </w:p>
          <w:p w14:paraId="7264BC01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półka na defibrylator w górnej części blatu,</w:t>
            </w:r>
          </w:p>
          <w:p w14:paraId="1D8D7A49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wieszak kroplówki z regulacją wysokości,</w:t>
            </w:r>
          </w:p>
          <w:p w14:paraId="5799092D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płyta CPR do masażu serca, </w:t>
            </w:r>
          </w:p>
          <w:p w14:paraId="2501E834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zasilanie elektryczne z rozdzielaczem, </w:t>
            </w:r>
            <w:bookmarkStart w:id="0" w:name="_GoBack1"/>
            <w:bookmarkEnd w:id="0"/>
          </w:p>
          <w:p w14:paraId="5535D919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półka na ssak, </w:t>
            </w:r>
          </w:p>
          <w:p w14:paraId="0DD6757E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Wymienione wyposażenie nie powodujące zwiększenia gabarytów wózka i nie narażające na ich uszkodzenie – zintegrowane w obudowie wózka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61B57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33DE21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65D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07117E4E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641D2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7F44D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Laryngoskop </w:t>
            </w:r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4E3EDBD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laryngoskop światłowodowy</w:t>
            </w:r>
          </w:p>
          <w:p w14:paraId="0724353F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-łopatki dla dorosłych z zabudowanym światłowodem min. 3szt., typu Macintosh, minimum w  rozmiarach 2,3,4, </w:t>
            </w:r>
            <w:proofErr w:type="spellStart"/>
            <w:r w:rsidRPr="00C95B38">
              <w:rPr>
                <w:rFonts w:ascii="Arial" w:hAnsi="Arial" w:cs="Arial"/>
                <w:sz w:val="18"/>
                <w:szCs w:val="18"/>
              </w:rPr>
              <w:t>autoklawowalne</w:t>
            </w:r>
            <w:proofErr w:type="spellEnd"/>
          </w:p>
          <w:p w14:paraId="131B58BD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lastRenderedPageBreak/>
              <w:t>-rękojeść z zasilaniem akumulatorowym, z oświetleniem typu LED</w:t>
            </w:r>
          </w:p>
          <w:p w14:paraId="1B281840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ładowarka umożliwiająca ładowanie akumulatora w rękojeści z sieci elektrycznej</w:t>
            </w:r>
          </w:p>
          <w:p w14:paraId="6C371950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paszport techniczny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31441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B8FB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4D976220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73966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1C757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Resuscytator </w:t>
            </w:r>
            <w:proofErr w:type="spellStart"/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>samorozprężalny</w:t>
            </w:r>
            <w:proofErr w:type="spellEnd"/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rezerwuarem tlenu dla dorosłych:</w:t>
            </w:r>
          </w:p>
          <w:p w14:paraId="66D8FA71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przeznaczony dla pacjentów dorosłych</w:t>
            </w:r>
          </w:p>
          <w:p w14:paraId="2D0CB6D7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minimum dwie maski z pompowanym mankietem w różnych rozmiarach </w:t>
            </w:r>
          </w:p>
          <w:p w14:paraId="5BCF1E43" w14:textId="77777777" w:rsidR="00C95B38" w:rsidRPr="00C95B38" w:rsidRDefault="00C95B38" w:rsidP="00EF5CCA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worek ze ścianą podwójną</w:t>
            </w:r>
          </w:p>
          <w:p w14:paraId="33C8C71C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wszystkie elementy resuscytatora </w:t>
            </w:r>
            <w:proofErr w:type="spellStart"/>
            <w:r w:rsidRPr="00C95B38">
              <w:rPr>
                <w:rFonts w:ascii="Arial" w:hAnsi="Arial" w:cs="Arial"/>
                <w:sz w:val="18"/>
                <w:szCs w:val="18"/>
              </w:rPr>
              <w:t>autoklawowalne</w:t>
            </w:r>
            <w:proofErr w:type="spellEnd"/>
          </w:p>
          <w:p w14:paraId="388B3DB0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paszport techniczny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4B79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462F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5D6E9219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C3294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D2025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Ssak transportowy medyczny  :</w:t>
            </w: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14:paraId="5BD7171D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zasilanie z wewnętrznego akumulatora i z sieci elektrycznej 230V</w:t>
            </w:r>
          </w:p>
          <w:p w14:paraId="659E8E0C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-ładowanie akumulatora bez wyjmowania z urządzenia</w:t>
            </w:r>
          </w:p>
          <w:p w14:paraId="0EBC4C63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-wskaźniki świetlne na panelu centralnym informujące o aktualnym rodzaju zasilania i stanie naładowania akumulatora</w:t>
            </w:r>
          </w:p>
          <w:p w14:paraId="68CB2643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 obudowa ssaka z uchwytem do transportu</w:t>
            </w:r>
          </w:p>
          <w:p w14:paraId="5487D04D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 płynna regulacja siły ssania za pomocą pokrętła</w:t>
            </w:r>
          </w:p>
          <w:p w14:paraId="794EEC64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 wskaźnik podciśnienia</w:t>
            </w:r>
          </w:p>
          <w:p w14:paraId="63CFB109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-  </w:t>
            </w:r>
            <w:proofErr w:type="spellStart"/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podciśnienie:minimalny</w:t>
            </w:r>
            <w:proofErr w:type="spellEnd"/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 zakres -25 </w:t>
            </w:r>
            <w:proofErr w:type="spellStart"/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kPa</w:t>
            </w:r>
            <w:proofErr w:type="spellEnd"/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 do -75 </w:t>
            </w:r>
            <w:proofErr w:type="spellStart"/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kPa</w:t>
            </w:r>
            <w:proofErr w:type="spellEnd"/>
          </w:p>
          <w:p w14:paraId="31C79816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-  przepływ maksymalny  </w:t>
            </w:r>
            <w:r w:rsidRPr="00C95B38">
              <w:rPr>
                <w:rFonts w:ascii="Arial" w:eastAsia="Segoe UI" w:hAnsi="Arial" w:cs="Arial"/>
                <w:color w:val="333333"/>
                <w:sz w:val="18"/>
                <w:szCs w:val="18"/>
              </w:rPr>
              <w:t>≥1</w:t>
            </w: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6 l/min.</w:t>
            </w:r>
          </w:p>
          <w:p w14:paraId="51225A75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-  czas pracy z akumulatora </w:t>
            </w:r>
            <w:r w:rsidRPr="00C95B38">
              <w:rPr>
                <w:rFonts w:ascii="Arial" w:eastAsia="Segoe UI" w:hAnsi="Arial" w:cs="Arial"/>
                <w:color w:val="333333"/>
                <w:sz w:val="18"/>
                <w:szCs w:val="18"/>
              </w:rPr>
              <w:t>≥45</w:t>
            </w: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 xml:space="preserve"> minut</w:t>
            </w:r>
          </w:p>
          <w:p w14:paraId="2DF52BDF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 waga urządzenia max 5 kg</w:t>
            </w:r>
          </w:p>
          <w:p w14:paraId="31A0DD09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butla o pojemności 1 litra z zaworem przelewowym, drenami i filtrem</w:t>
            </w:r>
          </w:p>
          <w:p w14:paraId="034C5FA4" w14:textId="77777777" w:rsidR="00C95B38" w:rsidRPr="00C95B38" w:rsidRDefault="00C95B38" w:rsidP="00EF5CCA">
            <w:pPr>
              <w:pStyle w:val="Tekstpodstawowy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333333"/>
                <w:sz w:val="18"/>
                <w:szCs w:val="18"/>
              </w:rPr>
              <w:t>-  paszport techniczny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DC0FD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17C68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3EC4BAE7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ADA2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D16E9" w14:textId="77777777" w:rsidR="00C95B38" w:rsidRPr="00C95B38" w:rsidRDefault="00C95B38" w:rsidP="00EF5CCA">
            <w:pPr>
              <w:pStyle w:val="Nagwek5"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Defibrylator dwufazowy, przenośny, z kardiowersją i zewnętrzną stymulacją przezskórną, monitorowaniem EKG, monitorowaniem SpO2,  pomiarem ciśnienia NIBP:</w:t>
            </w:r>
          </w:p>
          <w:p w14:paraId="2F64DA9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C95B3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zasilanie z wewnętrznego akumulatora i z sieci elektrycznej 230V/50Hz</w:t>
            </w:r>
          </w:p>
          <w:p w14:paraId="4B237713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wskaźnik stanu akumulatorów na ekranie, sygnał alarmowy (wizualny i dźwiękowy) niskiego stanu naładowania</w:t>
            </w:r>
          </w:p>
          <w:p w14:paraId="2A9BFD07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czas pracy na akumulatorze: w przypadku monitorowania min. 2 godz., a w przypadku defibrylacji min. 100 wyładowań z energią 200J</w:t>
            </w:r>
          </w:p>
          <w:p w14:paraId="3D46C950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 dwa tryby pracy: ręczny i półautomatyczny AED</w:t>
            </w:r>
          </w:p>
          <w:p w14:paraId="5FA5DEBF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-wszystkie opisy na defibrylatorze oraz menu ekranowe i komunikacja głosowa w trybie AED w języku polskim</w:t>
            </w:r>
          </w:p>
          <w:p w14:paraId="795F39AC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m</w:t>
            </w:r>
            <w:r w:rsidRPr="00C95B38">
              <w:rPr>
                <w:rFonts w:ascii="Arial" w:hAnsi="Arial" w:cs="Arial"/>
                <w:sz w:val="18"/>
                <w:szCs w:val="18"/>
              </w:rPr>
              <w:t>in. 20 poziomów energii wyładowania w zakresie od 1 do 200J, ograniczenie energii wyładowania do 50 J przy defibrylacji wewnętrznej</w:t>
            </w:r>
          </w:p>
          <w:p w14:paraId="55347817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czas ładowania do maksymalnej energii   (200 J) &lt; 6 sekund</w:t>
            </w:r>
          </w:p>
          <w:p w14:paraId="58EFE6E4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dwufazowy kształt fali wyładowania – zapewniający wysoką skuteczność defibrylacji przy obniżonej (oszczędzającej pacjenta) energii wyładowania</w:t>
            </w:r>
          </w:p>
          <w:p w14:paraId="06799F2F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wyświetlacz kolorowy LCD TFT, przekątna ekranu min. 6,5”</w:t>
            </w:r>
          </w:p>
          <w:p w14:paraId="02DC8633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waga defibrylatora gotowego do pracy max.8 kg</w:t>
            </w:r>
          </w:p>
          <w:p w14:paraId="611507E0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u</w:t>
            </w:r>
            <w:r w:rsidRPr="00C95B38">
              <w:rPr>
                <w:rFonts w:ascii="Arial" w:hAnsi="Arial" w:cs="Arial"/>
                <w:sz w:val="18"/>
                <w:szCs w:val="18"/>
              </w:rPr>
              <w:t>stawianie poziomów energii przy pomocy pokrętła na płycie czołowej defibrylatora</w:t>
            </w:r>
          </w:p>
          <w:p w14:paraId="7EDC02C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przycisk ładowania impulsu defibracyjnego na płycie czołowej oraz łyżkach zewnętrznych</w:t>
            </w:r>
          </w:p>
          <w:p w14:paraId="59646EE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przycisk wyładowania impulsu defibracyjnego na płycie czołowej oraz łyżkach zewnętrznych</w:t>
            </w:r>
          </w:p>
          <w:p w14:paraId="7D006F0F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system dopasowania impulsu defibrylacji w zależności od impedancji ciała pacjenta</w:t>
            </w:r>
          </w:p>
          <w:p w14:paraId="14B1810C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wskaźnik sprawności defibrylatora na przedniej ścianie urządzenia</w:t>
            </w:r>
          </w:p>
          <w:p w14:paraId="78B060BA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na łyżkach zewnętrznych wbudowany wskaźnik jakości kontaktu z pacjentem</w:t>
            </w:r>
          </w:p>
          <w:p w14:paraId="217BC8B1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defibrylacja synchroniczna: maksymalny czas od chwili wykrycia fali R do chwili wyładowania impulsu </w:t>
            </w:r>
            <w:proofErr w:type="spellStart"/>
            <w:r w:rsidRPr="00C95B38">
              <w:rPr>
                <w:rFonts w:ascii="Arial" w:hAnsi="Arial" w:cs="Arial"/>
                <w:sz w:val="18"/>
                <w:szCs w:val="18"/>
              </w:rPr>
              <w:t>defibrylacyjnego</w:t>
            </w:r>
            <w:proofErr w:type="spellEnd"/>
            <w:r w:rsidRPr="00C95B38">
              <w:rPr>
                <w:rFonts w:ascii="Arial" w:hAnsi="Arial" w:cs="Arial"/>
                <w:sz w:val="18"/>
                <w:szCs w:val="18"/>
              </w:rPr>
              <w:t xml:space="preserve"> do 25 ms</w:t>
            </w:r>
          </w:p>
          <w:p w14:paraId="24CEF15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wbudowana drukarka termiczna</w:t>
            </w:r>
          </w:p>
          <w:p w14:paraId="320E4611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-energia defibrylacji AED 150J dla dorosłych i 50J dla dzieci</w:t>
            </w:r>
          </w:p>
          <w:p w14:paraId="68A2C660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k</w:t>
            </w:r>
            <w:r w:rsidRPr="00C95B38">
              <w:rPr>
                <w:rFonts w:ascii="Arial" w:hAnsi="Arial" w:cs="Arial"/>
                <w:sz w:val="18"/>
                <w:szCs w:val="18"/>
              </w:rPr>
              <w:t>ardiowersja synchroniczna R (synchronizacja sygnałem EKG z elektrod defibrylujących, elektrod EKG )</w:t>
            </w:r>
          </w:p>
          <w:p w14:paraId="47A146AA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-monitorowanie EKG</w:t>
            </w:r>
          </w:p>
          <w:p w14:paraId="1120AFEB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s</w:t>
            </w:r>
            <w:r w:rsidRPr="00C95B38">
              <w:rPr>
                <w:rFonts w:ascii="Arial" w:hAnsi="Arial" w:cs="Arial"/>
                <w:sz w:val="18"/>
                <w:szCs w:val="18"/>
              </w:rPr>
              <w:t xml:space="preserve">ygnał EKG z elektrod </w:t>
            </w:r>
            <w:proofErr w:type="spellStart"/>
            <w:r w:rsidRPr="00C95B38">
              <w:rPr>
                <w:rFonts w:ascii="Arial" w:hAnsi="Arial" w:cs="Arial"/>
                <w:sz w:val="18"/>
                <w:szCs w:val="18"/>
              </w:rPr>
              <w:t>defibrylacyjnych</w:t>
            </w:r>
            <w:proofErr w:type="spellEnd"/>
            <w:r w:rsidRPr="00C95B38">
              <w:rPr>
                <w:rFonts w:ascii="Arial" w:hAnsi="Arial" w:cs="Arial"/>
                <w:sz w:val="18"/>
                <w:szCs w:val="18"/>
              </w:rPr>
              <w:t xml:space="preserve"> i z elektrod EKG – z czytelną sygnalizacją braku kontaktu</w:t>
            </w:r>
          </w:p>
          <w:p w14:paraId="2E097AC7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pomiar częstości akcji serca w zakresie minimum 16 – 300 uderzeń na minutę</w:t>
            </w:r>
          </w:p>
          <w:p w14:paraId="3CB7E4CF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 xml:space="preserve">- wzmocnienie sygnału EKG - regulacja ręczna: </w:t>
            </w:r>
            <w:r w:rsidRPr="00C95B38">
              <w:rPr>
                <w:rFonts w:ascii="Arial" w:hAnsi="Arial" w:cs="Arial"/>
                <w:sz w:val="18"/>
                <w:szCs w:val="18"/>
                <w:lang w:eastAsia="en-US"/>
              </w:rPr>
              <w:t>x,0,25; x0,5; x1; x2; x</w:t>
            </w:r>
            <w:r w:rsidRPr="00C95B38">
              <w:rPr>
                <w:rFonts w:ascii="Arial" w:hAnsi="Arial" w:cs="Arial"/>
                <w:sz w:val="18"/>
                <w:szCs w:val="18"/>
              </w:rPr>
              <w:t>4 i automatyczna</w:t>
            </w:r>
          </w:p>
          <w:p w14:paraId="75D19BBC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regulowane alarmy górnej i dolnej granicy częstości akcji serca</w:t>
            </w:r>
          </w:p>
          <w:p w14:paraId="05506087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- jednoczesna prezentacja 3 krzywych EKG na ekranie</w:t>
            </w:r>
          </w:p>
          <w:p w14:paraId="7793DDC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-przewody do monitorowania EKG :3 – odprowadzeniowy – 1 szt., 5 -odprowadzeniowy – 1 szt.</w:t>
            </w:r>
          </w:p>
          <w:p w14:paraId="7EB0FB9A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-wejście zabezpieczone przed impulsem defibrylującym</w:t>
            </w:r>
          </w:p>
          <w:p w14:paraId="66B14625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-pomiar SPO2 w  zakresie 0 - 100%</w:t>
            </w:r>
          </w:p>
          <w:p w14:paraId="39DCD561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 xml:space="preserve">-prezentacja wartości saturacji i krzywej </w:t>
            </w:r>
            <w:proofErr w:type="spellStart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pletyzmograficznej</w:t>
            </w:r>
            <w:proofErr w:type="spellEnd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 xml:space="preserve"> na ekranie</w:t>
            </w:r>
          </w:p>
          <w:p w14:paraId="67F2BF34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-czujnik do pomiaru SPO2 na palec dla dorosłych z przewodem połączeniowym – min 2szt.</w:t>
            </w:r>
          </w:p>
          <w:p w14:paraId="669E2D57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pomiar nieinwazyjnego ciśnienia  krwi NIBP</w:t>
            </w:r>
          </w:p>
          <w:p w14:paraId="5D3E61AF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pomiar ręczny i automatyczny w zakresie min. od 1 do 120 minut</w:t>
            </w:r>
          </w:p>
          <w:p w14:paraId="3D3652D0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-mankiety wielorazowe w różnych rozmiarach – min.5 szt.</w:t>
            </w:r>
          </w:p>
          <w:p w14:paraId="6813C00A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dren połączeniowy do mankietów – 2 szt.</w:t>
            </w:r>
          </w:p>
          <w:p w14:paraId="58BB2E9A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stymulacja przezskórna serca</w:t>
            </w:r>
          </w:p>
          <w:p w14:paraId="1FF7A429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tryby stymulacji : na żądanie i stały</w:t>
            </w:r>
          </w:p>
          <w:p w14:paraId="7A61870B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 xml:space="preserve">- zakres regulacji częstości impulsów stymulujących: min. 30 – 180 </w:t>
            </w:r>
            <w:proofErr w:type="spellStart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imp</w:t>
            </w:r>
            <w:proofErr w:type="spellEnd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./min.</w:t>
            </w:r>
          </w:p>
          <w:p w14:paraId="0A869C26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 xml:space="preserve">- prąd stymulacji regulowany w zakresie min.10 – 200 </w:t>
            </w:r>
            <w:proofErr w:type="spellStart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mA</w:t>
            </w:r>
            <w:proofErr w:type="spellEnd"/>
          </w:p>
          <w:p w14:paraId="692107B0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-obserwacja na ekranie zapisu krzywej dynamicznej EKG (1 lub więcej) oraz wartości cyfrowych wszystkich monitorowanych parametrów</w:t>
            </w:r>
          </w:p>
          <w:p w14:paraId="3330D962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-ręczne i automatyczne ustawianie granic alarmowych wszystkich monitorowanych parametrów</w:t>
            </w:r>
          </w:p>
          <w:p w14:paraId="74105466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automatyczny test sprawności defibrylatora z sygnalizacją dźwiękową i wizualną ewentualnego błędu</w:t>
            </w:r>
          </w:p>
          <w:p w14:paraId="3182B80E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-automatyczny wydruk testu</w:t>
            </w:r>
          </w:p>
          <w:p w14:paraId="7EDBB33E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rejestrator termiczny</w:t>
            </w:r>
          </w:p>
          <w:p w14:paraId="4D7860A3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r</w:t>
            </w:r>
            <w:r w:rsidRPr="00C95B38">
              <w:rPr>
                <w:rFonts w:ascii="Arial" w:hAnsi="Arial" w:cs="Arial"/>
                <w:sz w:val="18"/>
                <w:szCs w:val="18"/>
              </w:rPr>
              <w:t>ejestrowane dane: data, czas, parametry zapisywanego sygnału EKG, parametry defibrylacji. (energia rzeczywista wyładowania – dostarczona pacjentowi).</w:t>
            </w:r>
          </w:p>
          <w:p w14:paraId="1E2024A9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-akumulator wymieniany przez użytkownika bez dodatkowych narzędzi.</w:t>
            </w:r>
          </w:p>
          <w:p w14:paraId="522B19E5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 xml:space="preserve">- elektrody jednorazowe do defibrylacji – min. 1 </w:t>
            </w:r>
            <w:proofErr w:type="spellStart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A8D505D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-defibrylator wyposażony w uchwyt transportowy</w:t>
            </w:r>
          </w:p>
          <w:p w14:paraId="7A50E862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papier do drukarki w oferowanym defibrylatorze – min. 5 rolek</w:t>
            </w:r>
          </w:p>
          <w:p w14:paraId="0CEFE753" w14:textId="77777777" w:rsidR="00C95B38" w:rsidRPr="00C95B38" w:rsidRDefault="00C95B38" w:rsidP="00EF5CCA">
            <w:pPr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żel przewodzący do defibrylacji – 1 szt.</w:t>
            </w:r>
          </w:p>
          <w:p w14:paraId="6A8A0808" w14:textId="77777777" w:rsidR="00C95B38" w:rsidRPr="00C95B38" w:rsidRDefault="00C95B38" w:rsidP="00EF5CCA">
            <w:pPr>
              <w:pStyle w:val="Tekstpodstawowy"/>
              <w:tabs>
                <w:tab w:val="left" w:pos="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color w:val="000000"/>
                <w:sz w:val="18"/>
                <w:szCs w:val="18"/>
              </w:rPr>
              <w:t>-  paszport techniczny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3138A" w14:textId="77777777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7FE9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95B38" w:rsidRPr="00C95B38" w14:paraId="5130BC4A" w14:textId="77777777" w:rsidTr="00C95B38">
        <w:tc>
          <w:tcPr>
            <w:tcW w:w="10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FEAC" w14:textId="0337BB93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bCs/>
                <w:sz w:val="18"/>
                <w:szCs w:val="18"/>
              </w:rPr>
              <w:t>Inne wymagania</w:t>
            </w:r>
          </w:p>
        </w:tc>
      </w:tr>
      <w:tr w:rsidR="00C95B38" w:rsidRPr="00C95B38" w14:paraId="681A6533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43860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39E60" w14:textId="77777777" w:rsidR="00C95B38" w:rsidRPr="00C95B38" w:rsidRDefault="00C95B3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Kolorystyka wózka do wyboru przez zamawiającego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FD179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3C78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3E293F97" w14:textId="77777777" w:rsidTr="00C95B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9499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90D8F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9E96A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3F68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66CAFA1E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96749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36C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Montaż, uruchomienie i szkolenie obsługi w cenie urządzenia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E79A3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3A1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6323C198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A48B6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4329B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Instrukcja obsługi w języku polskim do wszystkich urządzeń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61889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80A65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0108027D" w14:textId="77777777" w:rsidTr="00C95B38">
        <w:tc>
          <w:tcPr>
            <w:tcW w:w="1081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6DC8D" w14:textId="0C23A024" w:rsidR="00C95B38" w:rsidRPr="00C95B38" w:rsidRDefault="00C95B38" w:rsidP="00C95B3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C95B38" w:rsidRPr="00C95B38" w14:paraId="644B0C18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4333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E0C4A" w14:textId="77777777" w:rsidR="00C95B38" w:rsidRPr="00C95B38" w:rsidRDefault="00C95B38" w:rsidP="00EF5CCA">
            <w:pPr>
              <w:pStyle w:val="WW-Zawartotabeli1"/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Okres gwarancji na wszystkie urządzenia i  elementy: min.24 miesiące (</w:t>
            </w:r>
            <w:r w:rsidRPr="00C95B38">
              <w:rPr>
                <w:rFonts w:ascii="Arial" w:hAnsi="Arial" w:cs="Arial"/>
                <w:b/>
                <w:sz w:val="18"/>
                <w:szCs w:val="18"/>
              </w:rPr>
              <w:t>nie dotyczy defibrylatora- okres gwarancji min.36 miesięcy</w:t>
            </w:r>
            <w:r w:rsidRPr="00C95B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A5E84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D834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19709CA4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BE051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56F8" w14:textId="77777777" w:rsidR="00C95B38" w:rsidRPr="00C95B38" w:rsidRDefault="00C95B38" w:rsidP="00EF5CCA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A563E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3C98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0CA39FB0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5F827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DA8F8" w14:textId="77777777" w:rsidR="00C95B38" w:rsidRPr="00C95B38" w:rsidRDefault="00C95B38" w:rsidP="00EF5CCA">
            <w:pPr>
              <w:pStyle w:val="Tekstpodstawowy"/>
              <w:tabs>
                <w:tab w:val="left" w:pos="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W okresie gwarancji przeglądy techniczne wraz z materiałami do nich użytymi wykonywane bezpłatnie co </w:t>
            </w:r>
            <w:proofErr w:type="spellStart"/>
            <w:r w:rsidRPr="00C95B38">
              <w:rPr>
                <w:rFonts w:ascii="Arial" w:eastAsia="Tahoma" w:hAnsi="Arial" w:cs="Arial"/>
                <w:color w:val="000000"/>
                <w:sz w:val="18"/>
                <w:szCs w:val="18"/>
              </w:rPr>
              <w:t>naimniej</w:t>
            </w:r>
            <w:proofErr w:type="spellEnd"/>
            <w:r w:rsidRPr="00C95B38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 raz w roku ( </w:t>
            </w:r>
            <w:r w:rsidRPr="00C95B38">
              <w:rPr>
                <w:rFonts w:ascii="Arial" w:eastAsia="Tahoma" w:hAnsi="Arial" w:cs="Arial"/>
                <w:b/>
                <w:bCs/>
                <w:color w:val="000000"/>
                <w:sz w:val="18"/>
                <w:szCs w:val="18"/>
              </w:rPr>
              <w:t>dotyczy defibrylatora</w:t>
            </w:r>
            <w:r w:rsidRPr="00C95B38">
              <w:rPr>
                <w:rFonts w:ascii="Arial" w:eastAsia="Tahoma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7D96E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D38A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22ED7350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2D0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17864" w14:textId="77777777" w:rsidR="00C95B38" w:rsidRPr="00C95B38" w:rsidRDefault="00C95B38" w:rsidP="00EF5CCA">
            <w:pPr>
              <w:pStyle w:val="WW-Zawartotabeli1"/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44D81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DF1AE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5B38" w:rsidRPr="00C95B38" w14:paraId="599C3FBE" w14:textId="77777777" w:rsidTr="00C95B38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790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5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3838" w14:textId="77777777" w:rsidR="00C95B38" w:rsidRPr="00C95B38" w:rsidRDefault="00C95B38" w:rsidP="00EF5CCA">
            <w:pPr>
              <w:pStyle w:val="WW-Zawartotabeli1"/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E900A" w14:textId="77777777" w:rsidR="00C95B38" w:rsidRPr="00C95B38" w:rsidRDefault="00C95B38" w:rsidP="00C9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B3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A55A" w14:textId="77777777" w:rsidR="00C95B38" w:rsidRPr="00C95B38" w:rsidRDefault="00C95B38" w:rsidP="00EF5CC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1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4E7A0D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95B38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Web">
    <w:name w:val="Normal (Web)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2023-03-21T12:19:00Z</dcterms:created>
  <dcterms:modified xsi:type="dcterms:W3CDTF">2023-03-21T12:19:00Z</dcterms:modified>
</cp:coreProperties>
</file>