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638BA3F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9166D">
        <w:rPr>
          <w:rFonts w:ascii="Arial" w:hAnsi="Arial" w:cs="Arial"/>
          <w:b/>
          <w:i/>
          <w:color w:val="3C3C3C"/>
          <w:sz w:val="18"/>
          <w:szCs w:val="18"/>
        </w:rPr>
        <w:t>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AF6D51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9166D" w:rsidRPr="0099166D">
        <w:rPr>
          <w:rFonts w:ascii="Arial" w:hAnsi="Arial" w:cs="Arial"/>
          <w:b/>
          <w:bCs/>
          <w:sz w:val="18"/>
          <w:szCs w:val="18"/>
        </w:rPr>
        <w:t>Centrala monitorująca z 1 monitorem</w:t>
      </w:r>
      <w:r w:rsidR="0099166D">
        <w:rPr>
          <w:rFonts w:ascii="Arial" w:hAnsi="Arial" w:cs="Arial"/>
          <w:b/>
          <w:bCs/>
          <w:sz w:val="18"/>
          <w:szCs w:val="18"/>
        </w:rPr>
        <w:t xml:space="preserve"> – szt. 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5103"/>
        <w:gridCol w:w="1843"/>
        <w:gridCol w:w="1962"/>
      </w:tblGrid>
      <w:tr w:rsidR="0099166D" w:rsidRPr="0099166D" w14:paraId="292D665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35A818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2276FB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9166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99166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F63D6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1962" w:type="dxa"/>
            <w:shd w:val="clear" w:color="auto" w:fill="auto"/>
          </w:tcPr>
          <w:p w14:paraId="7A9ED53C" w14:textId="77777777" w:rsidR="0099166D" w:rsidRPr="0099166D" w:rsidRDefault="0099166D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A6754CF" w14:textId="77777777" w:rsidR="0099166D" w:rsidRPr="0099166D" w:rsidRDefault="0099166D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99166D" w:rsidRPr="0099166D" w14:paraId="1D7B7D2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DBBC29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725E4E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CBC3B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B20341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34862F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57CDB2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1F0DB9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bCs/>
                <w:sz w:val="18"/>
                <w:szCs w:val="18"/>
              </w:rPr>
              <w:t>Kardiomonitor – szt.1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4D09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6365E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94F2F9A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B08C191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9F6C7D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Kardiomonitor modułowy stacjonarno-przenośny o wadze nie większej niż 8 kg z akumulatorem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5D801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D07A4E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A8167C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DE20B6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3DD1E5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Przeznaczony dla wszystkich kategorii wiekowych, wyposażony w odpowiednie algorytmy pomiarowe.</w:t>
            </w:r>
          </w:p>
          <w:p w14:paraId="34E14C2A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Automatycznie włącza algorytmy i zakresy pomiarowe adekwatne do wybranej kategorii wiekowej pacjenta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33C45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6FF483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6749AE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17801C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3EA2FFA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Kardiomonitor wyposażony w niezależny moduł transportowy z ekranem min 4,3"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3F524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A443A1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3A52348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26886D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F0A7D0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Zasilacz wbudowany w monitor. Mechaniczne zabezpieczenie przed przypadkowym wyciagnięciem kabla zasalającego.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6CB22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4FC06F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BB058B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1472EE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2E0865A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Kardiomonitor kolorowy z ekranem LCD z podświetleniem LED o przekątnej nie mniejszej niż 19”, rozdzielczości min. 1440x900 pikseli z możliwością regulacji jasności ekranu w zakresie co najmniej 11 poziomów.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F0A8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C93C31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2BE4761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7476A7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9CD6F12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Trendy tabelaryczne i graficzne mierzonych parametrów -co najmniej 160 godzin z rozdzielczością nie gorszą niż 1 minuta oraz zapis min. 1 krzywej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full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disclosure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z ostatnich 48 godzin.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2AAC6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525B5D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D401BA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8C5569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598A0FA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Zapamiętywanie zdarzeń alarmowych- min. 200 z zapisem odcinków krzywych z ostatnich min. 16 sekund oraz innych parametrów cyfrowych z możliwością wydruku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4456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0C83FA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577CD81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F71B1E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7C2DBC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Pomiar i monitorowanie co najmniej następujących parametrów:</w:t>
            </w:r>
          </w:p>
          <w:p w14:paraId="49759072" w14:textId="77777777" w:rsidR="0099166D" w:rsidRPr="0099166D" w:rsidRDefault="0099166D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EKG</w:t>
            </w:r>
          </w:p>
          <w:p w14:paraId="3E333FA1" w14:textId="77777777" w:rsidR="0099166D" w:rsidRPr="0099166D" w:rsidRDefault="0099166D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HR</w:t>
            </w:r>
          </w:p>
          <w:p w14:paraId="4F1CD1A3" w14:textId="77777777" w:rsidR="0099166D" w:rsidRPr="0099166D" w:rsidRDefault="0099166D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Respiracja</w:t>
            </w:r>
          </w:p>
          <w:p w14:paraId="1FA3455D" w14:textId="77777777" w:rsidR="0099166D" w:rsidRPr="0099166D" w:rsidRDefault="0099166D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Saturacja</w:t>
            </w:r>
          </w:p>
          <w:p w14:paraId="55A8D0E2" w14:textId="77777777" w:rsidR="0099166D" w:rsidRPr="0099166D" w:rsidRDefault="0099166D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Nieinwazyjny pomiar ciśnienia </w:t>
            </w:r>
          </w:p>
          <w:p w14:paraId="48624E9C" w14:textId="77777777" w:rsidR="0099166D" w:rsidRPr="0099166D" w:rsidRDefault="0099166D" w:rsidP="002F4470">
            <w:pPr>
              <w:pStyle w:val="Style10"/>
              <w:numPr>
                <w:ilvl w:val="0"/>
                <w:numId w:val="5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Temperatura (T1,T2,TD)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6E8EB6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265C65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20F9C2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013A11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C18817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Pomiar 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2AB6D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8B4904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F77CDC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BE766E1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7629B3C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Zakres HR min. 15-350 min.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EA09F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98C1E6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1CA9D0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21F36F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28DA25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Monitorowanie EKG z  3 lub 5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                       Możliwość rozbudowy o monitorowanie 12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E99A50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75C7A3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30CB0E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4F6DCBA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D7E947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automatycznie wykrywana po podłączeniu odpowiedniego przewodu 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12DC0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A90760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BC69F6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8EB56F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7746C1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Dokładność pomiaru HR nie gorsza niż +/- 1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86496B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5F5A4F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72E43E9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DDEF09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CBFA79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Prędkości kreślenia min. 6,25mm/s, 12.5mm/s, 25mm/s, 50mm/s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8D3F8B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8CBA2B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2463D7A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4F01E0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ABCF15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Detekcja stymulatora z graficznym zaznaczeniem na krzywej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82BD8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BAD4BE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8D63FA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BB159B3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DCADC7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Funkcja kaskady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7913D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1FB82D0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A7BF3F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E53C3B3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E879D6A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Wzmocnienie przebiegu EKG: co najmniej x0,125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x0,25;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0,5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 1,0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2,0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 4,0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 AUTO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AEE13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1962" w:type="dxa"/>
            <w:shd w:val="clear" w:color="auto" w:fill="auto"/>
          </w:tcPr>
          <w:p w14:paraId="470308F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A7C52E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04A93A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80F80D4" w14:textId="77777777" w:rsidR="0099166D" w:rsidRPr="0099166D" w:rsidRDefault="0099166D" w:rsidP="002F44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odcinka ST w zakresie min. +/- 2,0 </w:t>
            </w:r>
            <w:proofErr w:type="spellStart"/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 xml:space="preserve"> z prezentacją wszystkich </w:t>
            </w:r>
            <w:proofErr w:type="spellStart"/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odprowadzeń</w:t>
            </w:r>
            <w:proofErr w:type="spellEnd"/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 xml:space="preserve"> jednocześnie.</w:t>
            </w:r>
          </w:p>
          <w:p w14:paraId="75CE14F6" w14:textId="77777777" w:rsidR="0099166D" w:rsidRPr="0099166D" w:rsidRDefault="0099166D" w:rsidP="002F44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Możliwość ustawienia punktu referencyjnego do pomiaru ST.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071A4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188DC6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FB1C51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E864382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FD8C444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Tryb pracy: Diagnoza, Monitorowanie, Operacja, ST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EE503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6888DB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5D05DD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1E2661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5722678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Analiza zaburzeń rytmu z rozpoznawaniem min.20 zaburzeń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3A74F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8A67B2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EB80A3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5ABE70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ECBCC8B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Pomiar Respiracji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72BCC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BC0CE5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5B8ED5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56BAA94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E7BD31E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Sposób wyświetlania- w postaci krzywej dynamicznej oraz wartości cyfrowej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F208E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70CEC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FB9C455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27564D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CAB58B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Pomiar impedancyjny częstości oddechów w zakresie min.0-150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odd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./min.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7723A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99F4F8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DF3A55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4ADBAC2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7E2820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Dokładność pomiaru nie gorsza niż +/- 2 oddechy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A474A2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B1B360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95E6F41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71A164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ED57351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Możliwość wyboru z pozycji kardiomonitora odprowadzenia użytego do pomiaru oddechu w celu dopasowania do różnych sposobów oddychania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B5B5E2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F0F4F3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BA891C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6DF09F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58F5F5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Szybkość przesuwu krzywej respiracji co najmniej:6,25mm/s, 12.5mm/s, 25mm/s,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A69E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9CE553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AA1D355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CEC3A02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D7A2E9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Wzmocnienie przebiegu respiracji: co najmniej x0,25;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0,5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 1,0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2,0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;  4,0 cm/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mV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;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5A958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528005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72F1C9B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D3559E4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2C65CF6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Alarmy bezdechu regulowany w zakresie min.10-60 sekund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E9411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573667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005706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5692852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E3CAC9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Pomiar Saturacji(SpO2)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66F7B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9DF8BD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A95BDD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BB523E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F307AD8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Wyświetlanie wartości cyfrowej saturacji i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tętną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, krzywej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oraz liczbowego wskaźnika perfuzji (PI)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E56AD7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94080A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6DC0A8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DA0120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0E18B1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Zakres pomiarowy saturacji  1-100%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A1A955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FE9C94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B42B501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28DA7E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F700DBB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Zakres pomiarowy pulsu co najmniej  20-250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8CBA895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80F3A7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471956A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926D62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1F3956C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Dokładność pomiaru saturacji w zakresie 70-100% nie gorsza niż +/- 3 %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B853F6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279C46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7EB9649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47DDB1A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B4B34E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38A40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AF9B04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DD70A9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3F16535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EC4714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wyboru trybu pomiaru SpO2(wysoki, średni, niski)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3B890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404239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BD2FBA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DBEF517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1CD34D8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Funkcja sygnalizacji dźwiękowej zmian SpO2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7112DD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4EDA4A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E032E7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80E0797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D4633B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Wskaźnik identyfikujący sygnał i informujący o jego jakości podczas ruchu lub przy niskiej perfuzji.  Wyświetlany na krzywej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93A4002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AB6485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53BFE9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B1A6FCA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03F42D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Pomiar ciśnienia krwi metodą nieinwazyjną(NIBP)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F5181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6AAE5B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5CB620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9A1CD07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F4362E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Oscylometryczna metoda pomiaru. Wyświetlanie wartości liczbowej ciśnienia skurczowego, rozkurczowego i średniego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361E32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2313BA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004A1A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67D260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A298356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Zakres pomiaru ciśnienia co najmniej 10-270 mmHg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A0401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FC6FDD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09676A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CB981B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3B33136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Zakres pomiaru pulsu wraz z NIBP min. 40-240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bpm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C73C0A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FB1BC6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E8578E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75251B7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C158EA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Dokładność pomiaru nie gorsza niż +/- 5 mmHg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0F81B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7EF9DC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E21880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17CB91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8D5B2E0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Tryby pomiaru: ręczny, auto, ciągły(powtarzające się pomiary w okresie co najmniej 4 min)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3BF717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C8324A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C39806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76BAC3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8BB6F36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Zakres programowania interwałów w trybie Auto co najmniej 1-720 minut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A6364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87DC69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0A41B68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4FFC39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2FE447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Funkcja napełnienia mankietu do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wenopunkcji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tzw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staza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95DC02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325EA8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0FEE5D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2BC4C1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CC0943A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Możliwość wstępnego ustawienia ciśnienia w mankiecie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036EE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5C27B3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D5E7BF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DC56884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94754E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Kardiomonitor wyposażony w niezależną od pamięci trendów, pamięć ostatnich min. 2000 wyników pomiarów NIBP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90668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EB914C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48C3A7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CC7A27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1B10F0C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Monitorowanie dynamicznego ciśnienia krwi z ostatnich min. 24 godzin. Monitorowanie co najmniej wartości ciśnienia średniego, średniego za dnia, średniego w nocy, maksymalnego oraz minimalnego.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9AE1FB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0DC0A8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68C1F85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2ACEAF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EBF9F0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Pomiar temperatury (TEMP)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440B49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571B72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FA40CB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8A20EA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C19E91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Zakres pomiarowy min.0-50</w:t>
            </w:r>
            <w:r w:rsidRPr="0099166D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99166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11482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7096CE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53C61D5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387F1A5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14DE67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Dokładność pomiaru nie gorsza niż +/- 0,1</w:t>
            </w:r>
            <w:r w:rsidRPr="0099166D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99166D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00EF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59A22F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772066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881E4C5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A3242D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Jednoczesne wyświetlanie co najmniej trzech wartości -2 temperatury ciała i temperatury różnicowej z możliwością regulacji granic alarmowych dla każdego z parametrów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3B13D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673E70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68FC303" w14:textId="77777777" w:rsidTr="0099166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0C6C6C9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Inne parametry</w:t>
            </w:r>
          </w:p>
        </w:tc>
      </w:tr>
      <w:tr w:rsidR="0099166D" w:rsidRPr="0099166D" w14:paraId="4B17B7C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4392D3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088A318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Gniazdo wyjścia sygnału EKG do synchronizacji defibrylatora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E5C32E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D7DB86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1F7321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7F168B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34BFDA4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Monitor wyposażony w moduł wieloparametrowy o budowie kompaktowej, będący również monitorem transportowym  z ekranem dotykowym  min. 4,3”(kostka wsuwana do ramy urządzenia ). Zasilanie w transporcie na min. 120 minut. Mierzone parametry to min. EKG 3-5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odpr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>., RR, HR, SPO2, PR, NIBP, 2 kanały TEMP, etCO2(port wbudowany w moduł)</w:t>
            </w:r>
          </w:p>
          <w:p w14:paraId="054E5466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Waga modułu  max. 1,2 kg</w:t>
            </w:r>
          </w:p>
          <w:p w14:paraId="29087C0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Pamięć danych pacjenta(min. 48 godzin trendów)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8B3AD6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95D0E3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A587E1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3497B9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517248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Co najmniej 15 niezależnych konfiguracji ekranu i granic alarmowych z możliwością łatwego ich przełączania bez utraty danych pacjenta.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E10C42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BA0292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8A23D5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FE9EA9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BD83E40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Obsługa kardiomonitora przy pomocy, pokrętła przycisków oraz poprzez ekran dotykowy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D8EFF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A7AEB5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4AB5F99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31743C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E905D6B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3-stopniowy system alarmów monitorowanych parametrów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5CC52F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9058AD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1F9EE8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D7F4B2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773A19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Akustyczne i wizualne sygnalizowanie wszystkich alarmów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0BDA9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3CD31B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DF6492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C41C80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2A48E5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min. 5 stopniowego zawieszania alarmów: 1min., 2min.,3 min., 10 min.,15 min oraz wyłączenia na stałe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F55D9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9138C3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88277D8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C607791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BD7C3D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ustawienia granic alarmowych wszystkich monitorowanych parametrów  w zakresie min.  2  poziomów ważności.</w:t>
            </w:r>
          </w:p>
          <w:p w14:paraId="7F8060CC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Granice alarmowe ustawiane w jednym wspólnym menu dla wszystkich parametrów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0E689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2CE899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ED8989A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03C86A4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D060E14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Ustawienie głośności sygnalizacji alarmowej w zakresie min 8 poziomów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57009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0BD725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29F82B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662FE6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EC565B8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Ręczne i automatyczne ustawienie granic alarmowych w odniesieniu do aktualnego stanu monitorowanego pacjenta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DC0A3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58035D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4BBFDD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C66134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2FF37A1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Wbudowany system zarządzania danymi pacjenta umożliwiający zapis oraz eksport danych min. 15 monitorowanych pacjentów. Funkcja szybkiego przyjęcia oraz wypisania pacjenta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060057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547F62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588C7E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B0593E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008796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Klawiatura alfanumeryczna do wprowadzania danych pacjenta: nazwisko, płeć, nr identyfikacyjny, waga, wzrost, grupa krwi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67F3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FEB6B8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3632B19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B69A2B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E93157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programowej dezaktywacji poszczególnych modułów pomiarowych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ACA7FD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9B582A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E4284C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E79286A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910252C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Oprogramowanie do obliczania leków, kalkulator hemodynamiczny, wentylacyjny, utlenowania,  nerkowy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6F11CD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F0AD96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31D071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8EDA49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FCFC87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Kalkulator leków z tabelami miareczkowania, ułatwiającymi przeliczanie dawek powiązanych z masą ciała pacjenta na szybkość podawania leku w ml/godzi. Kalkulator powinien mieć wpisane podstawowe leki oraz umożliwiać skonfigurowanie co najmniej 5 własnych leków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4B2D8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C1DED1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AD114F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BA5A34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C756475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Zasilanie kardiomonitora z sieci 230V i akumulatora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9BDDE5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C9C7F6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0E20EC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21F4E7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612A85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Wyświetlanie - co najmniej 7 przebiegów z możliwością edycji kolorów parametrów, ustawienia dowolnej kolejności ich wyświetlania. Bez użycia funkcji 7xEKG oraz 12xEKG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0DB6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B7E21C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37F6ED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B5DD97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A6B5BF4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Dostępne tryby pracy:</w:t>
            </w:r>
          </w:p>
          <w:p w14:paraId="13B3774F" w14:textId="77777777" w:rsidR="0099166D" w:rsidRPr="0099166D" w:rsidRDefault="0099166D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tryb dużych znaków</w:t>
            </w:r>
          </w:p>
          <w:p w14:paraId="66F4D91B" w14:textId="77777777" w:rsidR="0099166D" w:rsidRPr="0099166D" w:rsidRDefault="0099166D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tryb trendów do wyboru z ostatnich min.: 0,5; 1; 2, 4 lub 8 godzin </w:t>
            </w:r>
          </w:p>
          <w:p w14:paraId="5A39BE9E" w14:textId="77777777" w:rsidR="0099166D" w:rsidRPr="0099166D" w:rsidRDefault="0099166D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tryb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oxyCRG</w:t>
            </w:r>
            <w:proofErr w:type="spellEnd"/>
          </w:p>
          <w:p w14:paraId="74529D1F" w14:textId="77777777" w:rsidR="0099166D" w:rsidRPr="0099166D" w:rsidRDefault="0099166D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tryb listy</w:t>
            </w:r>
          </w:p>
          <w:p w14:paraId="2062936B" w14:textId="77777777" w:rsidR="0099166D" w:rsidRPr="0099166D" w:rsidRDefault="0099166D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7-EKG</w:t>
            </w:r>
          </w:p>
          <w:p w14:paraId="00BE2BBE" w14:textId="77777777" w:rsidR="0099166D" w:rsidRPr="0099166D" w:rsidRDefault="0099166D" w:rsidP="002F4470">
            <w:pPr>
              <w:pStyle w:val="Style10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7-EKG oraz dodatkowych krzywych</w:t>
            </w:r>
          </w:p>
          <w:p w14:paraId="1AA0D086" w14:textId="77777777" w:rsidR="0099166D" w:rsidRPr="0099166D" w:rsidRDefault="0099166D" w:rsidP="002F4470">
            <w:pPr>
              <w:pStyle w:val="Style10"/>
              <w:numPr>
                <w:ilvl w:val="0"/>
                <w:numId w:val="6"/>
              </w:num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tryb podglądu danych z innych lóżek(bez stacji centralnego nadzoru)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6C568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53F968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5A01C2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ACBCE24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7AFF45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Funkcja informowania o alarmach pojawiających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sie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na innych kardiomonitorach podłączonych do wspólnej sieci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3E553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658BEE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AA84E8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A63D5A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3088CA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Funkcja „tryb prywatny” pozwalająca - w przypadku podłączenia urządzenia do centrali - na ukrycie danych przed pacjentem i wyświetlanie ich tylko na stanowisku centralnym.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9083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78BD64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5ABFE68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5D8E6E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D203583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Tryb nocny umożliwiający zaprogramowanie jasności ekranu, głośności alarmu, głośności QRS, głośności przycisków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B1E8D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F3F2CF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C6C9C21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24BA1F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A924852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Kardiomonitor wyposażony w tryb czuwania mający na celu ograniczenie energii. Wyłączenie trybu stand-by umożliwia dokonanie wyboru w zakresie kontynuacji monitorowania tego samego pacjenta lub przyjęcia nowego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ED2A5D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D7F019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3F3760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DAE6027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75AB7A8D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Monitor przystosowany do pracy w standardowej sieci Ethernet (złącze RJ-45)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8970E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9BC32B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0E1E4E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E0467B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A0C1B5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Możliwość rozbudowy o bezprzewodową komunikację ze stanowiskiem centralnego monitorowania-certyfikowana przez producenta obsługa poprzez oprogramowanie kardiomonitora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81D19E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8535B4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01DFED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5171C2E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2A0D545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Kardiomonitor przystosowany do eksportu danych do standardowego komputera niepełniącego jednocześnie funkcji centrali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22999F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D6C55A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46EBAF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9C679F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E41B5F2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Monitor wyposażony w min. 1 port USB do podłączenia urządzeń peryferyjnych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EDEE1E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7D4A94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73E7BA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70896E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F9347E9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Proste aktualizacja oprogramowania poprzez gniazdo USB. Możliwość przenoszenia profilu użytkownika(konfiguracja ekranu, alarmów, jasności itp.) do innego kardiomonitora przy pomocy nośnika pendrive.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3A7D8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EED78C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D1F9EEB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319781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3214228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Konstrukcja zapobiegająca wchłanianiu kurzu i rozprzestrzenianiu się infekcji - chłodzenie kardiomonitora konwekcyjne, bez wbudowanych wiatraków / wentylatorów.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F3C1A9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B59550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DF96B8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120921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9921604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Kardiomonitor zabezpieczony przed zalaniem wodą-stopień ochrony co najmniej IPX1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6342D6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07EC1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497D13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49FCC5A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16F6127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Monitor przygotowany do pomiaru etCO2 (bez konieczności  wysyłki do serwisu) – wbudowany zarezerwowany port etCO2 w module transportowym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EEE17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F4BA8C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236237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F42C1F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4F16F78B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Możliwości podłączenia zewnętrznej drukarki i wydruku danych w formacie A4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2363C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BB8237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A69FF8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1FC4B47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6E0A6C0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Monitor przystosowany do ciągłej pracy w zakresie temperatur co najmniej 5-40</w:t>
            </w:r>
            <w:r w:rsidRPr="0099166D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99166D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6A0A49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61979F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15233EB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F7DD53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69693E4C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Wyposażenie do każdego kardiomonitora:</w:t>
            </w:r>
          </w:p>
          <w:p w14:paraId="0587E6F8" w14:textId="77777777" w:rsidR="0099166D" w:rsidRPr="0099166D" w:rsidRDefault="0099166D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-kabel EKG 5-odprowadzeniowy dla dorosłych-1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9B46726" w14:textId="77777777" w:rsidR="0099166D" w:rsidRPr="0099166D" w:rsidRDefault="0099166D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-wielorazowy czujnik SpO2 typu klips dla dorosłych- 2 szt.</w:t>
            </w:r>
          </w:p>
          <w:p w14:paraId="28E5F958" w14:textId="77777777" w:rsidR="0099166D" w:rsidRPr="0099166D" w:rsidRDefault="0099166D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-mankiet do pomiaru NIBP- 2szt.</w:t>
            </w:r>
          </w:p>
          <w:p w14:paraId="199B64F6" w14:textId="77777777" w:rsidR="0099166D" w:rsidRPr="0099166D" w:rsidRDefault="0099166D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-wąż połączeniowy NIBP- 1 szt.</w:t>
            </w:r>
          </w:p>
          <w:p w14:paraId="797CE97C" w14:textId="77777777" w:rsidR="0099166D" w:rsidRPr="0099166D" w:rsidRDefault="0099166D" w:rsidP="002F4470">
            <w:pPr>
              <w:pStyle w:val="Akapitzlist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-czujnik temperatury powierzchniowej -1 szt.</w:t>
            </w:r>
          </w:p>
          <w:p w14:paraId="48163C1F" w14:textId="77777777" w:rsidR="0099166D" w:rsidRPr="0099166D" w:rsidRDefault="0099166D" w:rsidP="002F4470">
            <w:pPr>
              <w:pStyle w:val="Style1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-u</w:t>
            </w: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>chwyt ścienny z możliwością obracania i pochylania- 1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0D57B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2E9E06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A599235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99EA52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6336AE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rozbudowy:</w:t>
            </w:r>
          </w:p>
          <w:p w14:paraId="0D997C6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 drukarka termiczna</w:t>
            </w:r>
          </w:p>
          <w:p w14:paraId="5447779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- 12-odprowadzeniowe EKG</w:t>
            </w:r>
          </w:p>
          <w:p w14:paraId="54C4418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 inwazyjny pomiar ciśnienia IBP</w:t>
            </w:r>
          </w:p>
          <w:p w14:paraId="08120E0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 kapnometria z pomiarem w strumieniu bocznym lub głównym</w:t>
            </w:r>
          </w:p>
          <w:p w14:paraId="37B0779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- pomiar saturacji w technologii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Nellcor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07E9727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1D8199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5A3DC8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94B06D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E52759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Stanowisko centralnego monitorowania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761BFD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A1C959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2ADE2D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A4F3D7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CF6010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Stanowisko kompatybilne z oferowanymi kardiomonitorami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93557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342BF3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67CC48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3E5223D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85F2B7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Wyposażenie:</w:t>
            </w:r>
          </w:p>
          <w:p w14:paraId="4614567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166D">
              <w:rPr>
                <w:rFonts w:ascii="Arial" w:hAnsi="Arial" w:cs="Arial"/>
                <w:bCs/>
                <w:sz w:val="18"/>
                <w:szCs w:val="18"/>
              </w:rPr>
              <w:t>monitor kolorowy min. 21,5”</w:t>
            </w:r>
          </w:p>
          <w:p w14:paraId="1546F1D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99166D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99166D">
              <w:rPr>
                <w:rFonts w:ascii="Arial" w:hAnsi="Arial" w:cs="Arial"/>
                <w:bCs/>
                <w:spacing w:val="-2"/>
                <w:sz w:val="18"/>
                <w:szCs w:val="18"/>
              </w:rPr>
              <w:t>komputer klasy PC</w:t>
            </w:r>
            <w:r w:rsidRPr="0099166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, min. 8 GB RAM, HDD min. 500 </w:t>
            </w:r>
            <w:r w:rsidRPr="0099166D">
              <w:rPr>
                <w:rFonts w:ascii="Arial" w:hAnsi="Arial" w:cs="Arial"/>
                <w:bCs/>
                <w:spacing w:val="-1"/>
                <w:sz w:val="18"/>
                <w:szCs w:val="18"/>
              </w:rPr>
              <w:t>GB, mysz, klawiatura</w:t>
            </w:r>
          </w:p>
          <w:p w14:paraId="5DB7DB2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Cs/>
                <w:spacing w:val="-1"/>
                <w:sz w:val="18"/>
                <w:szCs w:val="18"/>
              </w:rPr>
              <w:t>- drukarka laserowa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5F6D8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4F92E9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171CD8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B8B292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4B6C863" w14:textId="77777777" w:rsidR="0099166D" w:rsidRPr="0099166D" w:rsidRDefault="0099166D" w:rsidP="002F4470">
            <w:pPr>
              <w:shd w:val="clear" w:color="auto" w:fill="FFFFFF"/>
              <w:spacing w:line="274" w:lineRule="exact"/>
              <w:ind w:right="13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System zarządzania danymi medycznymi pacjenta  umożliwiający prowadzenie elektronicznej dokumentacji medycznej, w nawiązaniu do wymogów Ustawy o systemie informacji w ochronie zdrowia.</w:t>
            </w:r>
          </w:p>
          <w:p w14:paraId="6332442C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A6E2D65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FD0344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D3C3FB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5E57533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ECE0D3B" w14:textId="77777777" w:rsidR="0099166D" w:rsidRPr="0099166D" w:rsidRDefault="0099166D" w:rsidP="002F4470">
            <w:pPr>
              <w:shd w:val="clear" w:color="auto" w:fill="FFFFFF"/>
              <w:spacing w:line="274" w:lineRule="exact"/>
              <w:ind w:right="13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 xml:space="preserve">Jednoczesny podgląd  min. 4 </w:t>
            </w:r>
            <w:r w:rsidRPr="0099166D">
              <w:rPr>
                <w:rFonts w:ascii="Arial" w:hAnsi="Arial" w:cs="Arial"/>
                <w:sz w:val="18"/>
                <w:szCs w:val="18"/>
              </w:rPr>
              <w:t xml:space="preserve">stanowisk w sieci. </w:t>
            </w:r>
            <w:r w:rsidRPr="0099166D">
              <w:rPr>
                <w:rFonts w:ascii="Arial" w:hAnsi="Arial" w:cs="Arial"/>
                <w:spacing w:val="-1"/>
                <w:sz w:val="18"/>
                <w:szCs w:val="18"/>
              </w:rPr>
              <w:t xml:space="preserve">Możliwość podglądu do 16 lub 32 </w:t>
            </w:r>
            <w:r w:rsidRPr="0099166D">
              <w:rPr>
                <w:rFonts w:ascii="Arial" w:hAnsi="Arial" w:cs="Arial"/>
                <w:sz w:val="18"/>
                <w:szCs w:val="18"/>
              </w:rPr>
              <w:t xml:space="preserve">stanowisk (opcja), szybkie </w:t>
            </w:r>
            <w:r w:rsidRPr="0099166D">
              <w:rPr>
                <w:rFonts w:ascii="Arial" w:hAnsi="Arial" w:cs="Arial"/>
                <w:spacing w:val="-3"/>
                <w:sz w:val="18"/>
                <w:szCs w:val="18"/>
              </w:rPr>
              <w:t xml:space="preserve">przełączanie między grupami </w:t>
            </w:r>
            <w:r w:rsidRPr="0099166D">
              <w:rPr>
                <w:rFonts w:ascii="Arial" w:hAnsi="Arial" w:cs="Arial"/>
                <w:sz w:val="18"/>
                <w:szCs w:val="18"/>
              </w:rPr>
              <w:t>stanowisk.</w:t>
            </w:r>
          </w:p>
          <w:p w14:paraId="11DE52E6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bCs/>
                <w:sz w:val="18"/>
                <w:szCs w:val="18"/>
              </w:rPr>
              <w:t>Podgląd szczegółowy wybranego stanowiska.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EF97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4549DF2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1E50CD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B64C0B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3423501" w14:textId="77777777" w:rsidR="0099166D" w:rsidRPr="0099166D" w:rsidRDefault="0099166D" w:rsidP="002F4470">
            <w:pPr>
              <w:shd w:val="clear" w:color="auto" w:fill="FFFFFF"/>
              <w:spacing w:line="274" w:lineRule="exact"/>
              <w:ind w:right="13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Wyświetlanie wszystkich monitorowanych parametrów  i krzywych z możliwością edycji kolorów oraz kolejności ich wyświetlania. Możliwość dezaktywacji wybranych parametrów.</w:t>
            </w:r>
          </w:p>
          <w:p w14:paraId="1DF818E5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Dostępny ekran dużych znaków,7EKG,12EKG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DFBF2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FB4B08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A319035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B29D61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3F0614BB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Karta pacjenta umożliwiająca wypełnienie szczegółowych danych pacjenta(</w:t>
            </w:r>
            <w:r w:rsidRPr="0099166D">
              <w:rPr>
                <w:rFonts w:ascii="Arial" w:hAnsi="Arial" w:cs="Arial"/>
                <w:sz w:val="18"/>
                <w:szCs w:val="18"/>
              </w:rPr>
              <w:t>nazwisko, imię, płeć, nr identyfikacyjny, masa ciała, wzrost, grupa krwi) z możliwością dodania własnych notatek na temat diagnozy pacjenta.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561995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D204630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858307A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A7602F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0C5CA309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Możliwość zdalnego podglądu stanowiska centralnego na innych  stanowiskach komputerowych przy pomocy dedykowanego oprogramowania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E759E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E71A1C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3709E50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A48825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2ABD7BDB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Archiwizacja wszystkich </w:t>
            </w: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 xml:space="preserve">monitorowanych parametrów  na jednego pacjenta– min. 700 godzin zapisu </w:t>
            </w:r>
            <w:proofErr w:type="spellStart"/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full</w:t>
            </w:r>
            <w:proofErr w:type="spellEnd"/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disclosure</w:t>
            </w:r>
            <w:proofErr w:type="spellEnd"/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 xml:space="preserve"> oraz min. 1000 godzin trendów graficznych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454D2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7AD039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3AF8262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52763BB4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1CDD3DA9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Pamięć min. 20.000 danych historycznych pacjentów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934AFE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3B0E0D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27371D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F29CC5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</w:tcPr>
          <w:p w14:paraId="5191A855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Centrala z funkcją zdalnej konfiguracji ustawień pomiaru NIBP – możliwość regulacji przynajmniej odstępu pomiędzy pomiarami ciśnienia w trybie automatycznym i uruchomienia pomiaru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F3A696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2D4A9CF0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43F16EA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1E3FA7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620D40A9" w14:textId="77777777" w:rsidR="0099166D" w:rsidRPr="0099166D" w:rsidRDefault="0099166D" w:rsidP="002F4470">
            <w:pPr>
              <w:shd w:val="clear" w:color="auto" w:fill="FFFFFF"/>
              <w:spacing w:line="281" w:lineRule="exact"/>
              <w:ind w:right="727" w:firstLine="7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Alarmy. </w:t>
            </w:r>
          </w:p>
          <w:p w14:paraId="31767687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Sygnalizacja alarmowa optyczna i akustyczna. Trzy kategorie alarmów. Automatyczny zapis informacji o alarmie do późniejszego wglądu (pamięć min. 1000 zdarzeń alarmów)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ADD86F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054E76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08B6618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35EF270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C878DF4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ustawienia granic alarmowych  wszystkich parametrów monitorowanych w zakresie min  3 poziomów ważności: ważny, średni, niski.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5D864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9F469C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552388B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7ED855E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4C652935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Możliwość min. 6 stopniowego zawieszania alarmów: 1min., 2min.,3 min.,5 min.,7 min., 10 min. oraz wyłączenia na stałe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EABFF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BD3BEF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1833B1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E4FD70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7FA1485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Dwukierunkowa komunikacja pomiędzy stanowiskiem centralnym a kardiomonitorami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2036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278DB5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8617CA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127E10A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0951E52F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6"/>
                <w:sz w:val="18"/>
                <w:szCs w:val="18"/>
              </w:rPr>
              <w:t xml:space="preserve">Komunikacja  monitorów z </w:t>
            </w:r>
            <w:r w:rsidRPr="0099166D">
              <w:rPr>
                <w:rFonts w:ascii="Arial" w:hAnsi="Arial" w:cs="Arial"/>
                <w:spacing w:val="-1"/>
                <w:sz w:val="18"/>
                <w:szCs w:val="18"/>
              </w:rPr>
              <w:t xml:space="preserve">centralą poprzez sieć Ethernet (złącze RJ-45)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D201FC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4A2E61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403E2276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EF9233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46C990BC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 xml:space="preserve">Komunikacja z użytkownikiem </w:t>
            </w:r>
            <w:r w:rsidRPr="0099166D">
              <w:rPr>
                <w:rFonts w:ascii="Arial" w:hAnsi="Arial" w:cs="Arial"/>
                <w:sz w:val="18"/>
                <w:szCs w:val="18"/>
              </w:rPr>
              <w:t>w języku polskim.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C2514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62B476C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AABE63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ABCE51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BAE074A" w14:textId="77777777" w:rsidR="0099166D" w:rsidRPr="0099166D" w:rsidRDefault="0099166D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Drukowanie raportów na drukarce laserowej formatu A4 lub zapis w postaci plików w formacie pdf:</w:t>
            </w:r>
          </w:p>
          <w:p w14:paraId="4E5A6A7D" w14:textId="77777777" w:rsidR="0099166D" w:rsidRPr="0099166D" w:rsidRDefault="0099166D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- krzywych dynamicznych Full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Disclosure</w:t>
            </w:r>
            <w:proofErr w:type="spellEnd"/>
          </w:p>
          <w:p w14:paraId="7DB4179F" w14:textId="77777777" w:rsidR="0099166D" w:rsidRPr="0099166D" w:rsidRDefault="0099166D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- zapamiętanych zdarzeń alarmowych (z odcinkami krzywych dynamicznych) </w:t>
            </w:r>
          </w:p>
          <w:p w14:paraId="00FB2348" w14:textId="77777777" w:rsidR="0099166D" w:rsidRPr="0099166D" w:rsidRDefault="0099166D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- tabeli alarmów </w:t>
            </w:r>
          </w:p>
          <w:p w14:paraId="3D851FA7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- trendów graficznych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1C20BD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D20B426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7570E8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FAB2EE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55336833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 xml:space="preserve">Centrala wyposażona w funkcje obliczania dawek leków, parametrów hemodynamicznych, wentylacji, </w:t>
            </w:r>
            <w:proofErr w:type="spellStart"/>
            <w:r w:rsidRPr="0099166D">
              <w:rPr>
                <w:rFonts w:ascii="Arial" w:hAnsi="Arial" w:cs="Arial"/>
                <w:sz w:val="18"/>
                <w:szCs w:val="18"/>
              </w:rPr>
              <w:t>natlenowania</w:t>
            </w:r>
            <w:proofErr w:type="spellEnd"/>
            <w:r w:rsidRPr="0099166D">
              <w:rPr>
                <w:rFonts w:ascii="Arial" w:hAnsi="Arial" w:cs="Arial"/>
                <w:sz w:val="18"/>
                <w:szCs w:val="18"/>
              </w:rPr>
              <w:t xml:space="preserve"> i nerkowych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315847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01456E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35465B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1D5EBE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46C7A4A1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3"/>
                <w:sz w:val="18"/>
                <w:szCs w:val="18"/>
              </w:rPr>
              <w:t>Możliwość rozbudowy o dotykową obsługę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0398A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904AC5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B99FDC3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67CFDF38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CB36633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Możliwość rozbudowy o bezprzewodową komunikację miedzy stanowiskiem centralnym  a kardiomonitorami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6479DB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EA3C3C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FC71E0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DA8E73A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43BB5730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Możliwość rozbudowy o współprace z nadajnikami telemetrycznymi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0CB258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3228EA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5F1CB0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4D763A2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16161226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spacing w:val="-2"/>
                <w:sz w:val="18"/>
                <w:szCs w:val="18"/>
              </w:rPr>
              <w:t>Możliwość rozbudowy o zdalny podgląd monitorowanych stanowisk na ekranie tabletu lub urządzeniu typu smartphone (min. iOS oraz Android)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C2FC8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E5F37F0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169B95B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8079BE6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26F488CB" w14:textId="77777777" w:rsidR="0099166D" w:rsidRPr="0099166D" w:rsidRDefault="0099166D" w:rsidP="002F4470">
            <w:pPr>
              <w:pStyle w:val="Akapitzlist1"/>
              <w:spacing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</w:rPr>
              <w:t xml:space="preserve">Instalacja urządzeń  w miejscu wskazanym przez Zamawiającego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309D1B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A07C19D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27732ADA" w14:textId="77777777" w:rsidTr="0099166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9CAE2F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99166D" w:rsidRPr="0099166D" w14:paraId="39172E7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83FBB59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0030A1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A7F0FF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8D5472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EA241FC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95F0EEF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ECCB007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89E823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E9B809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0BC2D36D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1CA1B72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18B8F0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FBA6C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E396ACB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38522E17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C35C2BB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57C5A5F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3D19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DAB8675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FBB7854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3BEFE4C" w14:textId="77777777" w:rsidR="0099166D" w:rsidRPr="0099166D" w:rsidRDefault="0099166D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12E9090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6CADD1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5E550C0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705D73E" w14:textId="77777777" w:rsidTr="0099166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6041E28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9166D" w:rsidRPr="0099166D" w14:paraId="1A228579" w14:textId="77777777" w:rsidTr="0099166D">
        <w:trPr>
          <w:cantSplit/>
          <w:trHeight w:val="350"/>
        </w:trPr>
        <w:tc>
          <w:tcPr>
            <w:tcW w:w="800" w:type="dxa"/>
            <w:shd w:val="clear" w:color="auto" w:fill="auto"/>
            <w:vAlign w:val="center"/>
          </w:tcPr>
          <w:p w14:paraId="361F6940" w14:textId="77777777" w:rsidR="0099166D" w:rsidRPr="0099166D" w:rsidRDefault="0099166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157C50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EEE84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742115B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44A1C0A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5A946219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396744A1" w14:textId="77777777" w:rsidR="0099166D" w:rsidRPr="0099166D" w:rsidRDefault="0099166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9C0ADE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DB5EF6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1DD6F57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60BC275F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098440F0" w14:textId="77777777" w:rsidR="0099166D" w:rsidRPr="0099166D" w:rsidRDefault="0099166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1BBE139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BC1DBA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3ECD302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09C8EAE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2D3F48FF" w14:textId="77777777" w:rsidR="0099166D" w:rsidRPr="0099166D" w:rsidRDefault="0099166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FE01E2C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F27F64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090DC71E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166D" w:rsidRPr="0099166D" w14:paraId="79213678" w14:textId="77777777" w:rsidTr="0099166D">
        <w:trPr>
          <w:cantSplit/>
        </w:trPr>
        <w:tc>
          <w:tcPr>
            <w:tcW w:w="800" w:type="dxa"/>
            <w:shd w:val="clear" w:color="auto" w:fill="auto"/>
            <w:vAlign w:val="center"/>
          </w:tcPr>
          <w:p w14:paraId="411A9FAC" w14:textId="77777777" w:rsidR="0099166D" w:rsidRPr="0099166D" w:rsidRDefault="0099166D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56C6A11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2DED30" w14:textId="77777777" w:rsidR="0099166D" w:rsidRPr="0099166D" w:rsidRDefault="0099166D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166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962" w:type="dxa"/>
            <w:shd w:val="clear" w:color="auto" w:fill="auto"/>
          </w:tcPr>
          <w:p w14:paraId="4BF10A33" w14:textId="77777777" w:rsidR="0099166D" w:rsidRPr="0099166D" w:rsidRDefault="0099166D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1936593227">
    <w:abstractNumId w:val="5"/>
  </w:num>
  <w:num w:numId="6" w16cid:durableId="191575295">
    <w:abstractNumId w:val="4"/>
  </w:num>
  <w:num w:numId="7" w16cid:durableId="148809154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E4AB3"/>
    <w:rsid w:val="008B5ECB"/>
    <w:rsid w:val="0099166D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rsid w:val="0099166D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hAnsi="Trebuchet MS"/>
      <w:lang w:eastAsia="pl-PL"/>
    </w:rPr>
  </w:style>
  <w:style w:type="paragraph" w:customStyle="1" w:styleId="Akapitzlist1">
    <w:name w:val="Akapit z listą1"/>
    <w:basedOn w:val="Normalny"/>
    <w:rsid w:val="0099166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2120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2023-03-21T08:03:00Z</dcterms:created>
  <dcterms:modified xsi:type="dcterms:W3CDTF">2023-03-21T08:03:00Z</dcterms:modified>
</cp:coreProperties>
</file>