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347D434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832C90">
        <w:rPr>
          <w:rFonts w:ascii="Arial" w:hAnsi="Arial" w:cs="Arial"/>
          <w:b/>
          <w:i/>
          <w:color w:val="3C3C3C"/>
          <w:sz w:val="18"/>
          <w:szCs w:val="18"/>
        </w:rPr>
        <w:t>10</w:t>
      </w:r>
      <w:r w:rsidR="00C839D2">
        <w:rPr>
          <w:rFonts w:ascii="Arial" w:hAnsi="Arial" w:cs="Arial"/>
          <w:b/>
          <w:i/>
          <w:color w:val="3C3C3C"/>
          <w:sz w:val="18"/>
          <w:szCs w:val="18"/>
        </w:rPr>
        <w:t>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F8512FF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839D2">
        <w:rPr>
          <w:rFonts w:ascii="Arial" w:hAnsi="Arial" w:cs="Arial"/>
          <w:b/>
          <w:bCs/>
          <w:sz w:val="18"/>
          <w:szCs w:val="18"/>
        </w:rPr>
        <w:t>Urządzenie Wielofunkcyjne</w:t>
      </w:r>
      <w:r w:rsidR="00C839D2">
        <w:rPr>
          <w:rFonts w:ascii="Arial" w:hAnsi="Arial" w:cs="Arial"/>
          <w:b/>
          <w:bCs/>
          <w:sz w:val="18"/>
          <w:szCs w:val="18"/>
        </w:rPr>
        <w:tab/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B496C" w:rsidRPr="00657B06" w14:paraId="70F1CD99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EDB5E32" w14:textId="1E6B552D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Urządzenie wielofunkcyjne monochromatyczne A4: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4847B15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A93D273" w14:textId="6098C859" w:rsidR="005B496C" w:rsidRPr="00832C90" w:rsidRDefault="005B496C" w:rsidP="005B496C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Fabrycznie nowe, produkcja z 2022 r., nieużywane.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7971A9B3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E2BD6D4" w14:textId="32A73DE8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Druk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7A256FEE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79018C4" w14:textId="4C6EEA57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pl-PL"/>
              </w:rPr>
              <w:t>Technologia druku: Laser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588B69B7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FE2FA75" w14:textId="46E3FA07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pl-PL"/>
              </w:rPr>
              <w:t>Format druku: A4, A5, A6, B5, B6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399A489D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D8EA9A6" w14:textId="7B9013C8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Prędkość druku  min. 38 str./min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014CAB6A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5DEB755" w14:textId="69CE2BF2" w:rsidR="005B496C" w:rsidRPr="00832C90" w:rsidRDefault="005B496C" w:rsidP="005B496C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Wyświetlacz: kolorowy ekran dotykowy min. 2,7"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3F6EBA64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2D00496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06F84BF7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54405D0" w14:textId="26860BEA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Maksymalne miesięczne obciążenie: Min. 120 000 str.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73D04A20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AD99E58" w14:textId="7DEF1235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Czas wydruku pierwszej strony max. 9,0 sek.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1271259A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D99566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7D455B0B" w14:textId="5937AF03" w:rsidR="005B496C" w:rsidRPr="00B1152B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Czas wydruku z trybu uśpienia max. 10 sek.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C2B1E6" w14:textId="15F15BBB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02FBCF8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5DDC76E5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7F14A8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84843D4" w14:textId="254EFB92" w:rsidR="005B496C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Szybkość procesora: 1.0 GHz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5EEAD7" w14:textId="6758E0C2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F64173E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6FE7D6EA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48816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50F56F8F" w14:textId="6215D4AC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Pojemność podajników papieru Min. 350 arkuszy (80g/m2)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C5AA4C" w14:textId="23388983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4230E49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77FD4BF6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2CCB64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D8382E2" w14:textId="7A8CB302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Obsługiwana gramatura papieru 60-170 g/m2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94103D9" w14:textId="4B0034AA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E3D7D50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0F5C260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581DC5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E7ADCB8" w14:textId="02BC3C7B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Duplex (drukowanie dwustronne)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7243A1" w14:textId="61F141EF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2C994797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48FAA55E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AA60A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4830B7E2" w14:textId="0A68EBC4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Interfejsy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: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jedno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wewnętrzne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gniazdo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kart, Port USB 2.0 Hi-Speed 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typu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B),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Sieć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Gigabit Ethernet (10/100/1000), Port USB 2.0 Hi-Speed (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typu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A)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0B224F" w14:textId="7F7B686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62FF5F0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197BC553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A6F54B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A1D1888" w14:textId="762970B4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Rozdzielczość druku 1200:1200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4314E3" w14:textId="3C613DEA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D852F7E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1AE31FF5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4DBEBE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0D9B64B4" w14:textId="2ED5AA8F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Możliwość zastosowania tonerów o dużej pojemności min. 25 000 stron (pokrycie 5%) A4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731387" w14:textId="799115A4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2C0D61E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40E2F39F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4DB26E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DC2D0D2" w14:textId="55FD0059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Skaner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D1DE3B" w14:textId="4DF83A66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F476463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740D4EFF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A8E371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32A473C" w14:textId="66032C59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Podajnik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automatyczny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(ADF)    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7FB92D3" w14:textId="46E544C7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93C942E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36582E5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9C85DF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8C891F5" w14:textId="22C94041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Rozdzielczość optyczna  1200 x 1200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pl-PL"/>
              </w:rPr>
              <w:t>dpi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lub 600x600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pl-PL"/>
              </w:rPr>
              <w:t>dpi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942499" w14:textId="3757635B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387" w:type="dxa"/>
            <w:shd w:val="clear" w:color="auto" w:fill="auto"/>
          </w:tcPr>
          <w:p w14:paraId="2B4CA4BA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0630641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F5A7FC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3E3A6CE0" w14:textId="1DB2C300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Skanowanie dwustronne           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6FB0CE" w14:textId="3E0EFAE2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1DEAA19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5AAA2B71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7B91B5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49182B3" w14:textId="6DEF921E" w:rsidR="005B496C" w:rsidRPr="00FA3A8F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Kopiowanie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5004D7" w14:textId="5FBB812C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1D67097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3D726A93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3E53BA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81EF3F7" w14:textId="5AC63C4C" w:rsidR="005B496C" w:rsidRDefault="005B496C" w:rsidP="005B496C">
            <w:pPr>
              <w:tabs>
                <w:tab w:val="left" w:pos="1160"/>
              </w:tabs>
              <w:snapToGrid w:val="0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Rozdzielczość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>kopiowania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en-US" w:eastAsia="pl-PL"/>
              </w:rPr>
              <w:t xml:space="preserve">    600 x 600 dpi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822C11" w14:textId="2514D8E8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4AE139C7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496C" w:rsidRPr="00657B06" w14:paraId="1B134B97" w14:textId="77777777" w:rsidTr="008B3D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CA31CA" w14:textId="77777777" w:rsidR="005B496C" w:rsidRPr="00657B06" w:rsidRDefault="005B496C" w:rsidP="005B496C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15E4D898" w14:textId="02041DC2" w:rsidR="005B496C" w:rsidRDefault="005B496C" w:rsidP="005B496C">
            <w:pPr>
              <w:tabs>
                <w:tab w:val="left" w:pos="1160"/>
              </w:tabs>
              <w:snapToGrid w:val="0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Prędkość kopiowania -   min 38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eastAsia="pl-PL"/>
              </w:rPr>
              <w:t>str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pl-PL"/>
              </w:rPr>
              <w:t>/min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55FA44" w14:textId="2BD1F6E0" w:rsidR="005B496C" w:rsidRPr="00657B06" w:rsidRDefault="005B496C" w:rsidP="005B496C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86EBB47" w14:textId="77777777" w:rsidR="005B496C" w:rsidRPr="00657B06" w:rsidRDefault="005B496C" w:rsidP="005B496C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2C90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832C90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832C90" w:rsidRPr="00657B06" w:rsidRDefault="00832C90" w:rsidP="00832C9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040D7549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5B496C">
              <w:rPr>
                <w:rFonts w:ascii="Arial" w:hAnsi="Arial" w:cs="Arial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4B6990"/>
    <w:rsid w:val="005B496C"/>
    <w:rsid w:val="005B4EA6"/>
    <w:rsid w:val="00657B06"/>
    <w:rsid w:val="007E4AB3"/>
    <w:rsid w:val="00832C90"/>
    <w:rsid w:val="008B5ECB"/>
    <w:rsid w:val="009A632F"/>
    <w:rsid w:val="009B08EA"/>
    <w:rsid w:val="00A12CFA"/>
    <w:rsid w:val="00AB1710"/>
    <w:rsid w:val="00B1152B"/>
    <w:rsid w:val="00BB695F"/>
    <w:rsid w:val="00BD475E"/>
    <w:rsid w:val="00C44D90"/>
    <w:rsid w:val="00C839D2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10</cp:revision>
  <cp:lastPrinted>1995-11-21T16:41:00Z</cp:lastPrinted>
  <dcterms:created xsi:type="dcterms:W3CDTF">2023-03-20T09:20:00Z</dcterms:created>
  <dcterms:modified xsi:type="dcterms:W3CDTF">2023-03-21T19:07:00Z</dcterms:modified>
</cp:coreProperties>
</file>