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81AB" w14:textId="23870C36" w:rsidR="000D6B8D" w:rsidRDefault="00EB27F8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AE32B1">
        <w:rPr>
          <w:rFonts w:ascii="Arial" w:eastAsia="Times New Roman" w:hAnsi="Arial" w:cs="Arial"/>
          <w:b/>
          <w:bCs/>
          <w:sz w:val="18"/>
          <w:szCs w:val="18"/>
        </w:rPr>
        <w:t>Załącznik nr 2a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- PAKIET NR </w:t>
      </w:r>
      <w:r w:rsidR="00AB74DF">
        <w:rPr>
          <w:rFonts w:ascii="Arial" w:eastAsia="Times New Roman" w:hAnsi="Arial" w:cs="Arial"/>
          <w:b/>
          <w:bCs/>
          <w:sz w:val="18"/>
          <w:szCs w:val="18"/>
        </w:rPr>
        <w:t>1</w:t>
      </w:r>
    </w:p>
    <w:p w14:paraId="1DD37ECA" w14:textId="77777777" w:rsidR="00AB74DF" w:rsidRDefault="00AB74DF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36EBF5B5" w14:textId="55B3BD95" w:rsidR="00EB27F8" w:rsidRPr="00AB74DF" w:rsidRDefault="00AB74DF" w:rsidP="00AB74DF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WYMAGANIA DOTYCZĄCE APARATU DO BADAŃ Z ZAKRESU CHORÓB ZAKAŹNYCH I AUTOIMMUNOLOGICZNYCH</w:t>
      </w:r>
    </w:p>
    <w:p w14:paraId="53C06CF6" w14:textId="77777777" w:rsidR="00EB27F8" w:rsidRPr="00EB27F8" w:rsidRDefault="00EB27F8" w:rsidP="00EB27F8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D19A6C3" w14:textId="77777777" w:rsidR="00EB27F8" w:rsidRPr="00EB27F8" w:rsidRDefault="00EB27F8" w:rsidP="00EB27F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lang w:eastAsia="zh-CN"/>
          <w14:ligatures w14:val="none"/>
        </w:rPr>
      </w:pPr>
      <w:r w:rsidRPr="00EB27F8">
        <w:rPr>
          <w:rFonts w:ascii="Arial" w:eastAsia="Lucida Sans Unicode" w:hAnsi="Arial" w:cs="Arial"/>
          <w:lang w:eastAsia="zh-CN"/>
          <w14:ligatures w14:val="none"/>
        </w:rPr>
        <w:t>Producent/Firma......................................................    Kraj..........................</w:t>
      </w:r>
    </w:p>
    <w:p w14:paraId="44107F10" w14:textId="77777777" w:rsidR="00EB27F8" w:rsidRPr="00EB27F8" w:rsidRDefault="00EB27F8" w:rsidP="00EB27F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eastAsia="zh-CN"/>
          <w14:ligatures w14:val="none"/>
        </w:rPr>
      </w:pPr>
    </w:p>
    <w:p w14:paraId="7C1F4B65" w14:textId="77777777" w:rsidR="00EB27F8" w:rsidRPr="00EB27F8" w:rsidRDefault="00EB27F8" w:rsidP="00EB27F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eastAsia="zh-CN"/>
          <w14:ligatures w14:val="none"/>
        </w:rPr>
      </w:pPr>
      <w:r w:rsidRPr="00EB27F8">
        <w:rPr>
          <w:rFonts w:ascii="Arial" w:eastAsia="Lucida Sans Unicode" w:hAnsi="Arial" w:cs="Arial"/>
          <w:lang w:eastAsia="zh-CN"/>
          <w14:ligatures w14:val="none"/>
        </w:rPr>
        <w:t>Typ urządzenia........................................................    Rok produkcji:</w:t>
      </w:r>
    </w:p>
    <w:p w14:paraId="09C44F83" w14:textId="77777777" w:rsidR="00EB27F8" w:rsidRPr="00EB27F8" w:rsidRDefault="00EB27F8" w:rsidP="00EB27F8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7484"/>
        <w:gridCol w:w="734"/>
        <w:gridCol w:w="741"/>
      </w:tblGrid>
      <w:tr w:rsidR="00AB74DF" w:rsidRPr="00AB74DF" w14:paraId="521B862B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5FDB2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1B8253E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Lp.</w:t>
            </w:r>
          </w:p>
        </w:tc>
        <w:tc>
          <w:tcPr>
            <w:tcW w:w="7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AA92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6C971E64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PARAMETR WYMAGANY</w:t>
            </w: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5E693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b/>
                <w:bCs/>
                <w:kern w:val="3"/>
                <w:sz w:val="16"/>
                <w:szCs w:val="16"/>
                <w:lang w:eastAsia="zh-CN" w:bidi="hi-IN"/>
                <w14:ligatures w14:val="none"/>
              </w:rPr>
              <w:t>Proszę zaznaczyć właściwą kolumnę</w:t>
            </w:r>
          </w:p>
        </w:tc>
      </w:tr>
      <w:tr w:rsidR="00AB74DF" w:rsidRPr="00AB74DF" w14:paraId="71744A24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707B3" w14:textId="77777777" w:rsidR="00AB74DF" w:rsidRPr="00AB74DF" w:rsidRDefault="00AB74DF" w:rsidP="00AB74D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F1CF8" w14:textId="77777777" w:rsidR="00AB74DF" w:rsidRPr="00AB74DF" w:rsidRDefault="00AB74DF" w:rsidP="00AB74D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71FB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9D16D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tr w:rsidR="00AB74DF" w:rsidRPr="00AB74DF" w14:paraId="7C751D30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D378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8C21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Analizator umożliwiający diagnostykę schorzeń o etiologii zakaźnej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9AF3D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47F5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43E20BBC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DC7D4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7E09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Metodyka badań – immunoenzymatyczna (ELISA)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ED844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B8E61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738C3018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905B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DE05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Maksymalna wielkość opakowania nie więcej niż 30 testów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4BB7B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92EFA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02F8D2AC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DEB8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24A2D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Wymagana objętość próbki: 10μl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484E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B62C5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699F1816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6BF51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64E0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Rodzaj próbki: surowica, osocze, kał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D78CE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04B21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3058EDB6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C01CD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DC7FA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Wbudowana kalibracja testu (brak konieczności wykonywania badań standardów z każdą serią próbek)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D85A1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C5A17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3A8681E1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4324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A0C2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Wydajność do 240 testów &lt; 8 godzin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255F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8DE57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25FC85FF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15926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8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5DA6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Możliwość tworzenia profili diagnostycznych dla pacjenta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9565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26A81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293AF13A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D44C7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9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47F8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Praca oparta na próbkach pierwotnych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D33D6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A71C2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52F60719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4F81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10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D6E47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Automatyczne rozcieńczanie próbek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C8C4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E94FA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25E9E366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B207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9AC5A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Wbudowany inkubator z kontrolą temperatury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5F633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2E5E1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5BDBF848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580D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DA30E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Stabilność gotowego roztworu płuczącego min. 30 dni w temperaturze lodówki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54B32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2816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5F2330AD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0B94D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17BF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Źródło światła: LED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D8706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1D84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149F1DA1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F33B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ED4C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Długość fali: 650 </w:t>
            </w:r>
            <w:proofErr w:type="spellStart"/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nm</w:t>
            </w:r>
            <w:proofErr w:type="spellEnd"/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5E17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644E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0BDD6CF8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061C3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3392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Detektor optyczny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35ECE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91167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0D8E7FB6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A23A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16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7D641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Interfejs: dotykowy ekran </w:t>
            </w:r>
            <w:proofErr w:type="spellStart"/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ciepłokrystaliczny</w:t>
            </w:r>
            <w:proofErr w:type="spellEnd"/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341C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E16D3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5A0A6C26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6218A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17C5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Wbudowany program dający możliwość archiwizacji pacjentów oraz wyników oznaczeń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C8501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737F5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3BA97E8D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3C5D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18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9D9B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Możliwość eksportowania wyników na zewnętrzny nośnik pamięci przez port USB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2310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084F6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6665E6AB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8AF0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19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E93A6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Możliwość identyfikacji próbek pacjentów po kodach kreskowych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342D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8DFFE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267BB4CA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F0E54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20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58F0B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Możliwość wykonania próbek </w:t>
            </w:r>
            <w:proofErr w:type="spellStart"/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citowych</w:t>
            </w:r>
            <w:proofErr w:type="spellEnd"/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D93CE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C1482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472CB07F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38312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833A3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Aparat powinien zapewnić dwukierunkową wymianę danych z systemem informatycznym LIS, pracownią Bakteriologii poprzez port komunikacyjny RS232 lub USB za pośrednictwem aplikacji protokołu wymiany danych, bez konieczności dodatkowego przepisania danych, wprost do urządzenia lub </w:t>
            </w: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aparatu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1D5D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5B34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4CCAA68E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BC6F7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CA88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Dostawa, instalacja i uruchomienie analizatora na koszt Wykonawcy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92E3D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F97A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3B47E1DD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48635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D52F4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Bezpłatne szkolenie pracowników Zamawiającego po zainstalowaniu urządzenia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44137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6CE5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77C3456C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09C7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24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FA8D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Gwarancja na cały czas dzierżawy aparatu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D4CF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EB283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3E6BBB93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B279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9855E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Nieodpłatne kontrole jakości w zewnętrznym sprawdzianie dla minimum</w:t>
            </w: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>2-oznaczanych parametrów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E60F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B6483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077FCEE1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7CE6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25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63F67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Raz w roku pokrycie kosztów związanych z udziałem </w:t>
            </w: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 xml:space="preserve">w sympozjum/konferencji/szkoleniu krajowym (materiały naukowe, posiłki, noclegi) w zakresie </w:t>
            </w:r>
            <w:proofErr w:type="spellStart"/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immunoenzymatyki</w:t>
            </w:r>
            <w:proofErr w:type="spellEnd"/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lub chorób zakaźnych i kontroli zakażeń dla jednej osoby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B212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444CB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41C88045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04AE1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27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5877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Zasilacz awaryjny UPS do analizatora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AF423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4D1F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0E017E4A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DBB1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28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F745E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Zapewnienie stołu pod aparat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FFC2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98BB5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0D145AD5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6A70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3E3E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425B25FB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WARUNKI SERWISOWE</w:t>
            </w:r>
          </w:p>
        </w:tc>
        <w:tc>
          <w:tcPr>
            <w:tcW w:w="7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CDAD6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4169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0C3304F4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D501B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29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6F487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Nieodpłatny serwis na czas trwania umowy. W przypadku awarii, działania podjęte w ciągu 24 godzin od zgłoszenia awarii liczony w dni robocze, od poniedziałku do piątku z wyłączeniem dni ustawowo wolnych od pracy, zapewnienie części zamiennych /eksploatacyjnych na czas trwania umowy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F94EA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0C5D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74E060AA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1C66E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30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62FD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Urządzenie zastępcze przy naprawie powyżej 5 dni lub odbiór materiału do badania i wykonania zleconych badań na koszt firmy/oferenta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7438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71AEA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796AEA54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95BE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31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7C0C1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W przypadku braku odczynników przez okres powyżej 2 tygodni odbiór materiału do badania i wykonania zleconych badań na koszt firmy/oferenta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A6E0D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CBC91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7CC8FAF7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C88D6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32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A3803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Bezpłatne przeglądy serwisowe co najmniej raz w roku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37C64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7F619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7EB7FA6F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0C66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33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8FE44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Udostępnienie adresu serwisu i nr telefonu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F592A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C474C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730F6DA1" w14:textId="77777777" w:rsidR="00AB74DF" w:rsidRP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1EDBCB0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354CB78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68E6DF5" w14:textId="77777777" w:rsidR="00AB74DF" w:rsidRPr="00F409BB" w:rsidRDefault="00AB74DF" w:rsidP="00AB74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  <w14:ligatures w14:val="none"/>
        </w:rPr>
      </w:pPr>
      <w:r w:rsidRPr="00F409BB">
        <w:rPr>
          <w:rFonts w:ascii="Arial" w:eastAsia="Symbol" w:hAnsi="Arial" w:cs="Arial"/>
          <w:i/>
          <w:sz w:val="18"/>
          <w:szCs w:val="18"/>
          <w:lang w:eastAsia="zh-CN"/>
          <w14:ligatures w14:val="none"/>
        </w:rPr>
        <w:t xml:space="preserve">.................................., </w:t>
      </w:r>
      <w:r w:rsidRPr="00F409BB">
        <w:rPr>
          <w:rFonts w:ascii="Arial" w:eastAsia="Symbol" w:hAnsi="Arial" w:cs="Arial"/>
          <w:sz w:val="18"/>
          <w:szCs w:val="18"/>
          <w:lang w:eastAsia="zh-CN"/>
          <w14:ligatures w14:val="none"/>
        </w:rPr>
        <w:t xml:space="preserve">data ...........2023 r.          </w:t>
      </w:r>
    </w:p>
    <w:p w14:paraId="311D3921" w14:textId="77777777" w:rsidR="00AB74DF" w:rsidRPr="00F409BB" w:rsidRDefault="00AB74DF" w:rsidP="00AB74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  <w14:ligatures w14:val="none"/>
        </w:rPr>
      </w:pPr>
      <w:r w:rsidRPr="00F409BB">
        <w:rPr>
          <w:rFonts w:ascii="Arial" w:eastAsia="Arial" w:hAnsi="Arial" w:cs="Arial"/>
          <w:i/>
          <w:sz w:val="18"/>
          <w:szCs w:val="18"/>
          <w:lang w:eastAsia="zh-CN"/>
          <w14:ligatures w14:val="none"/>
        </w:rPr>
        <w:t xml:space="preserve">       </w:t>
      </w:r>
      <w:r w:rsidRPr="00F409BB">
        <w:rPr>
          <w:rFonts w:ascii="Arial" w:eastAsia="Symbol" w:hAnsi="Arial" w:cs="Arial"/>
          <w:i/>
          <w:sz w:val="18"/>
          <w:szCs w:val="18"/>
          <w:lang w:eastAsia="zh-CN"/>
          <w14:ligatures w14:val="none"/>
        </w:rPr>
        <w:t xml:space="preserve">(miejscowość) </w:t>
      </w:r>
      <w:r w:rsidRPr="00F409BB">
        <w:rPr>
          <w:rFonts w:ascii="Arial" w:eastAsia="Symbol" w:hAnsi="Arial" w:cs="Arial"/>
          <w:sz w:val="18"/>
          <w:szCs w:val="18"/>
          <w:lang w:eastAsia="zh-CN"/>
          <w14:ligatures w14:val="none"/>
        </w:rPr>
        <w:t xml:space="preserve">   </w:t>
      </w:r>
    </w:p>
    <w:p w14:paraId="49257AC2" w14:textId="77777777" w:rsidR="00AB74DF" w:rsidRPr="00EB27F8" w:rsidRDefault="00AB74DF" w:rsidP="00AB74D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DE3412A" w14:textId="77777777" w:rsidR="00AB74DF" w:rsidRPr="00AE32B1" w:rsidRDefault="00AB74DF" w:rsidP="00AB74DF">
      <w:pPr>
        <w:pStyle w:val="witojerska54"/>
        <w:ind w:left="5220" w:hanging="5078"/>
        <w:jc w:val="both"/>
      </w:pPr>
      <w:r w:rsidRPr="00AE32B1">
        <w:rPr>
          <w:rFonts w:eastAsia="Arial"/>
          <w:sz w:val="18"/>
          <w:szCs w:val="18"/>
        </w:rPr>
        <w:t xml:space="preserve">                                                                                                                                …………………………………………</w:t>
      </w:r>
      <w:r w:rsidRPr="00AE32B1">
        <w:rPr>
          <w:rFonts w:eastAsia="Symbol"/>
          <w:sz w:val="18"/>
          <w:szCs w:val="18"/>
        </w:rPr>
        <w:t xml:space="preserve">..                                                                          </w:t>
      </w:r>
      <w:r w:rsidRPr="00AE32B1">
        <w:rPr>
          <w:rFonts w:eastAsia="Symbol"/>
          <w:i/>
          <w:sz w:val="18"/>
          <w:szCs w:val="18"/>
        </w:rPr>
        <w:t>podpisy z pieczątkami imiennymi osób wskazanych</w:t>
      </w:r>
    </w:p>
    <w:p w14:paraId="5247B62F" w14:textId="77777777" w:rsidR="00AB74DF" w:rsidRPr="00AE32B1" w:rsidRDefault="00AB74DF" w:rsidP="00AB74DF">
      <w:pPr>
        <w:pStyle w:val="Tekstpodstawowy32"/>
        <w:spacing w:after="0"/>
        <w:ind w:left="5220" w:hanging="5078"/>
      </w:pPr>
      <w:r w:rsidRPr="00AE32B1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Pr="00AE32B1">
        <w:rPr>
          <w:rFonts w:ascii="Arial" w:eastAsia="Symbol" w:hAnsi="Arial" w:cs="Arial"/>
          <w:sz w:val="18"/>
          <w:szCs w:val="18"/>
        </w:rPr>
        <w:t xml:space="preserve">w dokumencie uprawniającym do występowania w obrocie                                      prawnym lub posiadających pełnomocnictwo) </w:t>
      </w:r>
    </w:p>
    <w:p w14:paraId="62AF5708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15EA91A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D702A38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DBE7DF8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55404C7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FC95840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8EBF5F7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BE5ECC5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30900A7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FEE58FB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DB76D5D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40D8506" w14:textId="77777777" w:rsid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DB1261F" w14:textId="77777777" w:rsidR="00AB74DF" w:rsidRP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D81314E" w14:textId="77777777" w:rsidR="00AB74DF" w:rsidRP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204D4857" w14:textId="77777777" w:rsidR="00AB74DF" w:rsidRP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B74DF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>Sposób przyznawania punktów dla kryterium ocena techniczna (jakość):</w:t>
      </w:r>
    </w:p>
    <w:p w14:paraId="4FDD04A0" w14:textId="77777777" w:rsidR="00AB74DF" w:rsidRPr="00AB74DF" w:rsidRDefault="00AB74DF" w:rsidP="00AB74DF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7484"/>
        <w:gridCol w:w="734"/>
        <w:gridCol w:w="741"/>
      </w:tblGrid>
      <w:tr w:rsidR="00AB74DF" w:rsidRPr="00AB74DF" w14:paraId="7B1650D6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751DA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Lp.</w:t>
            </w:r>
          </w:p>
        </w:tc>
        <w:tc>
          <w:tcPr>
            <w:tcW w:w="7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C0F55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PARAMETR OCENIANY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50287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EB5EE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NIE</w:t>
            </w:r>
          </w:p>
        </w:tc>
      </w:tr>
      <w:tr w:rsidR="00AB74DF" w:rsidRPr="00AB74DF" w14:paraId="0D57C856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818BB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9827D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Aparat w pełni automatyczny od momentu załadowania próbki do czasu zakończenia badania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FFD54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18466C8A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EA89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4BBBED13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D4648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2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E3D74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Automatyczna kalibracja analizatora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86A60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5B98B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AB74DF" w:rsidRPr="00AB74DF" w14:paraId="13A28D76" w14:textId="77777777" w:rsidTr="00433D87">
        <w:tblPrEx>
          <w:tblCellMar>
            <w:top w:w="0" w:type="dxa"/>
            <w:bottom w:w="0" w:type="dxa"/>
          </w:tblCellMar>
        </w:tblPrEx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2DB1B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7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C4F2F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Maksymalna ilość w jednym nastawieniu: 80 oznaczeń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696A4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AB74DF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  <w14:ligatures w14:val="none"/>
              </w:rPr>
              <w:t>10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DDFE2" w14:textId="77777777" w:rsidR="00AB74DF" w:rsidRPr="00AB74DF" w:rsidRDefault="00AB74DF" w:rsidP="00AB74D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5E19AFB9" w14:textId="77777777" w:rsidR="00AB74DF" w:rsidRPr="00AB74DF" w:rsidRDefault="00AB74DF" w:rsidP="00AB74D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1A772D77" w14:textId="77777777" w:rsidR="00AB74DF" w:rsidRPr="00AB74DF" w:rsidRDefault="00AB74DF" w:rsidP="00AB74D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B74DF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>Maksymalna ilość punktów w kryterium jakość : 30</w:t>
      </w:r>
    </w:p>
    <w:p w14:paraId="6917FF3A" w14:textId="77777777" w:rsidR="00AB74DF" w:rsidRPr="00AB74DF" w:rsidRDefault="00AB74DF" w:rsidP="00AB74D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8A73B78" w14:textId="77777777" w:rsidR="00AB74DF" w:rsidRPr="00AB74DF" w:rsidRDefault="00AB74DF" w:rsidP="00AB74D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2A15DE9" w14:textId="77777777" w:rsidR="00AB74DF" w:rsidRPr="00AB74DF" w:rsidRDefault="00AB74DF" w:rsidP="00AB74D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AB74DF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>Wymagane dokumenty:</w:t>
      </w:r>
    </w:p>
    <w:p w14:paraId="239C7C07" w14:textId="77777777" w:rsidR="00AB74DF" w:rsidRPr="00AB74DF" w:rsidRDefault="00AB74DF" w:rsidP="00AB74D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AB74DF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1. Deklaracja zgodności CE oraz IVD dla urządzenia i testów.</w:t>
      </w:r>
    </w:p>
    <w:p w14:paraId="454EDDDA" w14:textId="77777777" w:rsidR="00AB74DF" w:rsidRPr="00AB74DF" w:rsidRDefault="00AB74DF" w:rsidP="00AB74D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AB74DF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2. Karty charakterystyki produktów.</w:t>
      </w:r>
    </w:p>
    <w:p w14:paraId="7DA1CEB5" w14:textId="77777777" w:rsidR="00AB74DF" w:rsidRPr="00AB74DF" w:rsidRDefault="00AB74DF" w:rsidP="00AB74D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AB74DF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3. Karty charakterystyki substancji niebezpiecznych – jeśli dotyczy.</w:t>
      </w:r>
    </w:p>
    <w:p w14:paraId="4383DFC7" w14:textId="77777777" w:rsidR="00AB74DF" w:rsidRPr="00AB74DF" w:rsidRDefault="00AB74DF" w:rsidP="00AB74D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AB74DF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4. Specyfikacja techniczna aparatu.</w:t>
      </w:r>
    </w:p>
    <w:p w14:paraId="352CB008" w14:textId="77777777" w:rsidR="00AB74DF" w:rsidRPr="00AB74DF" w:rsidRDefault="00AB74DF" w:rsidP="00AB74D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AB74DF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  <w:t>5. Materiały informacyjne dla testów oraz instrukcja obsługi w języku polskim.</w:t>
      </w:r>
    </w:p>
    <w:p w14:paraId="4B2B1CE5" w14:textId="77777777" w:rsidR="00EB27F8" w:rsidRPr="00EB27F8" w:rsidRDefault="00EB27F8" w:rsidP="00EB27F8">
      <w:pPr>
        <w:suppressAutoHyphens/>
        <w:autoSpaceDN w:val="0"/>
        <w:spacing w:after="0" w:line="276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403FF8C" w14:textId="77777777" w:rsidR="00EB27F8" w:rsidRDefault="00EB27F8" w:rsidP="00EB27F8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0334B7AA" w14:textId="77777777" w:rsidR="00F409BB" w:rsidRPr="00EB27F8" w:rsidRDefault="00F409BB" w:rsidP="00EB27F8">
      <w:pPr>
        <w:suppressAutoHyphens/>
        <w:autoSpaceDN w:val="0"/>
        <w:spacing w:after="0" w:line="276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CD6CC45" w14:textId="77777777" w:rsidR="00F409BB" w:rsidRPr="00F409BB" w:rsidRDefault="00F409BB" w:rsidP="00F409B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18"/>
          <w:szCs w:val="18"/>
          <w:lang w:eastAsia="zh-CN"/>
          <w14:ligatures w14:val="none"/>
        </w:rPr>
      </w:pPr>
    </w:p>
    <w:p w14:paraId="74C35D0E" w14:textId="77777777" w:rsidR="00EB27F8" w:rsidRDefault="00EB27F8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19240E5D" w14:textId="77777777" w:rsidR="00F409BB" w:rsidRPr="00EB27F8" w:rsidRDefault="00F409BB" w:rsidP="00EB27F8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62A72C4" w14:textId="77777777" w:rsidR="00EB27F8" w:rsidRDefault="00EB27F8"/>
    <w:sectPr w:rsidR="00EB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22F7F"/>
    <w:multiLevelType w:val="multilevel"/>
    <w:tmpl w:val="9FE46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7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8D"/>
    <w:rsid w:val="000D6B8D"/>
    <w:rsid w:val="0097641F"/>
    <w:rsid w:val="00AB74DF"/>
    <w:rsid w:val="00CF2061"/>
    <w:rsid w:val="00EB27F8"/>
    <w:rsid w:val="00F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F679"/>
  <w15:chartTrackingRefBased/>
  <w15:docId w15:val="{6F0B45C6-12CD-487D-91DB-933FBAF8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tojerska54">
    <w:name w:val="więtojerska 5/4Ś"/>
    <w:basedOn w:val="Normalny"/>
    <w:rsid w:val="00CF2061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Tekstpodstawowy32">
    <w:name w:val="Tekst podstawowy 32"/>
    <w:basedOn w:val="Normalny"/>
    <w:rsid w:val="00CF206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Standard">
    <w:name w:val="Standard"/>
    <w:rsid w:val="00AB74D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7</cp:revision>
  <dcterms:created xsi:type="dcterms:W3CDTF">2023-04-19T11:47:00Z</dcterms:created>
  <dcterms:modified xsi:type="dcterms:W3CDTF">2023-04-19T11:53:00Z</dcterms:modified>
</cp:coreProperties>
</file>