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D9C" w:rsidRDefault="000C6D9C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Załącznik nr 2a do SIWZ – ZP/2501/45/19</w:t>
      </w:r>
    </w:p>
    <w:p w:rsidR="00470D0C" w:rsidRDefault="000C6D9C">
      <w:pPr>
        <w:pStyle w:val="Bezodstpw"/>
        <w:jc w:val="center"/>
      </w:pPr>
      <w:r>
        <w:rPr>
          <w:b/>
          <w:sz w:val="28"/>
        </w:rPr>
        <w:t xml:space="preserve">Zestawienie parametrów technicznych aparat </w:t>
      </w:r>
      <w:proofErr w:type="spellStart"/>
      <w:r>
        <w:rPr>
          <w:b/>
          <w:sz w:val="28"/>
        </w:rPr>
        <w:t>rtg</w:t>
      </w:r>
      <w:proofErr w:type="spellEnd"/>
      <w:r>
        <w:rPr>
          <w:b/>
          <w:sz w:val="28"/>
        </w:rPr>
        <w:t xml:space="preserve"> z ramieniem c</w:t>
      </w:r>
    </w:p>
    <w:p w:rsidR="00470D0C" w:rsidRDefault="000C6D9C">
      <w:pPr>
        <w:pStyle w:val="Bezodstpw"/>
        <w:jc w:val="center"/>
      </w:pPr>
      <w:r>
        <w:rPr>
          <w:b/>
          <w:sz w:val="28"/>
        </w:rPr>
        <w:t>Producent………………………………………………   Kraj…………………………..</w:t>
      </w:r>
    </w:p>
    <w:p w:rsidR="00470D0C" w:rsidRDefault="000C6D9C">
      <w:pPr>
        <w:pStyle w:val="Bezodstpw"/>
        <w:jc w:val="center"/>
      </w:pPr>
      <w:r>
        <w:rPr>
          <w:b/>
          <w:sz w:val="28"/>
        </w:rPr>
        <w:t>Aparat /typ/………………………………     Rok produkcji 2019………………</w:t>
      </w:r>
    </w:p>
    <w:p w:rsidR="00470D0C" w:rsidRDefault="00470D0C">
      <w:pPr>
        <w:pStyle w:val="Bezodstpw"/>
      </w:pPr>
    </w:p>
    <w:tbl>
      <w:tblPr>
        <w:tblW w:w="10860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5605"/>
        <w:gridCol w:w="1275"/>
        <w:gridCol w:w="1466"/>
        <w:gridCol w:w="1930"/>
      </w:tblGrid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Parametry, funkcje i wyposażenie wymagane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Wartość wymagana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oferowana </w:t>
            </w:r>
          </w:p>
          <w:p w:rsidR="000C6D9C" w:rsidRDefault="000C6D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(wymagany bezwzględnie opis)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Punktacja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Rok produkcji  2019 r.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Oznakowanie CE i certyfikat 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Zasilanie 240V +/-10%, 50Hz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40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Głębokość ramienia C (odległość między osią wiązki a wewnętrzną powierzchnią ramienia C) &gt;  67 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Odległość SID  &gt;104 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ruchu wzdłużnego ramienia C &gt;20 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ruchu pionowego ramienia C &gt;  41 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Ruch pionowy zmotoryzowany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ruchu orbitalnego ramienia C &gt;  145°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obrotu ramienia C (obrót wokół osi wzdłużnej) &gt;   ±220°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obrotu ramienia C wokół osi pionowej ≥  ±10°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Prześwit ramienia C (odległość między detektorem obrazu a lampą RTG) &gt;  80 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Urządzenie zabezpieczające przed najeżdżaniem na leżące przewody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Uchwyt na obudowie detektora do ręcznego manipulowania ramieniem 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Blokada kół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Ręczny włącznik promieniowania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Przycisk bezpieczeństwa wyłączający natychmiast aparat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Sygnalizacja włączonego promieniowania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Poszczególne hamulce oznaczone różnymi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kolo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-rami w celu łatwiejszej identyfikacji i komunikacji podczas zabiegu z personelem pomocniczym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51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Aretaż kół w pozycji równoległej do stołu operacyjnego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9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Monitor dotykowy  640x480 -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interface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użytkownika, do sterowania funkcjami obrazu oraz generatora zamontowany na wózku z ramieniem C, z możliwością obracania i pochylania monitora. Podgląd obrazu z funkcją dotykowego sterowania obrotem oraz kontrastem i jasnością obrazu. Podgląd kolimatorów bez użycia promieniowania, repozycja kolimatorów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opisać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9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Monitor dotykowy 640x480 -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interface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użytkownika, do sterowania funkcjami obrazu oraz generatora zamontowany na wózku stacji monitorowej. Podgląd obrazu z  funkcją dotykowego sterowania obrotem oraz kontrastem i jasnością obrazu. Podgląd kolimatorów bez użycia promieniowania, repozycja kolimatorów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opisać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9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Monitor dotykowy 640x480 -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interface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użytkownika, do sterowania funkcjami obrazu oraz generatora mocowany do stołu operacyjnego. Podgląd obrazu z  funkcją dotykowego sterowania obrotem oraz kontrastem i jasnością obrazu. Podgląd kolimatorów bez użycia promieniowania, repozycja kolimatorów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Syganlizacja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promieniowania na wózku z monitorami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100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Szerokość wózka z ramieniem C max  85cm istotna między transportem pomiędzy salami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Minimalna wartość oferowanego parametru 5 pkt. reszta 0 pkt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GENERATOR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Generator wysokiej częstotliwości min. 40kHz,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impulsowy,typu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monoblok wbudowany w urządzenie zapewniający łatwy transport aparatu pomiędzy salami.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częstotliwości impulsów generatora min.   1- 25pulsów/s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Możliwość sterowania szerokością impulsu, zakres regulacji min.  5-40ms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Moc generatora RTG min.  25kW (dla 100kV) zgodnie  z obowiązującą normą IEC 60601-2-54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Tryby fluoroskopii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Tryby radiografii w tym radiografia cyfrowa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Maksymalne napięcie w trybie fluoroskopii/radiografii min. 120kV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Zakres prądów dla trybów fluoroskopii ciągłej i pulsacyjnej  min. 2 do 240mA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Prąd dla trybu radiografii cyfrowej min. 240mA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Automatyczny dobór poziomu dawki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Redukcja poziomu dawki promieniowania w trybie fluoroskopii ≥ 50%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LAMPA I KOLIMATORY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Lampa z wirującą anodą, podać szybkość wirowania anody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Lampa 2-ogniskowa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Wielkość ogniska małego ≤ 0.3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Wielkość ogniska dużego ≤ 0.6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Całkowita filtracja  ≥ 3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mmAl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w tym co najmniej min. 0,1mmCu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Kolimator typu Irys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Szybkość rotacji anody min. 2800obr/s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Ustawienie kolimatora z podglądem bez użycia dodatkowego promieniowania (na obrazie zamrożonym z wyświetlaniem aktualnego położenia krawędzi przesłon)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Pojemność cieplna anody &gt; 300kHU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Pojemność cieplna kołpaka &gt; 5000kHU istotna podczas długich zabiegów kardiologicznych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Wartość &gt;= 9000kHU -  20 pkt. reszta 0 pkt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Prędkość chłodzenia anody &gt;=8000W istotna podczas długich zabiegów kardiologicznych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Wartość &gt;= 1000W -  10 pkt. reszta 0 pkt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Prędkość chłodzenia kołpaka &gt;=300W istotna podczas długich zabiegów kardiologicznych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wartość &gt;= 1000W  10 pkt. reszta 0 pkt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opisać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Dodatkowy układ chłodzenia cieczą, oprócz chłodzenia olejem anody w układzie zamkniętym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121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Układ zapewniający czasowe włączenie fluoroskopii o bardzo wysokiej jakości bazujący na wykorzystaniu kondensatorów - krótki czas ładowania między projekcjami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Nie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Układ wykorzystujący kondensatory - 10 pkt, układ wykorzystujący akumulatory - 5 pkt, brak układu - 0 pkt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PŁASKI CYFROWY DETEKTOR OBRAZU (FLAT DETECTOR - FD)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Wymiary detektora cyfrowego min. 30cm x 30cm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Wartość największa - 10 pkt, reszta 0 pkt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Wielkość piksela max 100µm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Wartość najmniejsza - 30 pkt, reszta - 0 pkt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Skala szarości detektora min. 14bit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Kratka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przeciwrozproszeniowa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min. 70lini/cm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Kształt pola obrazowania na monitorach zgodny z kształtem detektora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Matryca detektora min. 3000x3000 pikseli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Wartość największa - 30 pkt, reszta 0 pkt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Trzy pola detektora obrazu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Celownik laserowy zintegrowany na detektorze obrazu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SYSTEM CYFROWEJ OBRÓBKI OBRAZU I PAMIĘĆ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Ilość obrazów w pamięci min. 100 000 obrazów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Funkcja „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Last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Image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Hold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Funkcja „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cine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” (nagrywanie i odtwarzanie nagranych sekwencji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skopii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Wyświetlanie sekwencji CINE z funkcjonalnością min. Start, stop, regulacja szybkości odtwarzania, możliwość przewijania po 1 klatce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opisać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Częstotliwość cyfrowego zapisu na dysku twardym obrazów fluoroskopii pulsacyjnej ≥ 25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obr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Jednoczesne wyświetlanie mozaiki obrazów ≥ 16 obrazów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Obraz lustrzany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Wzmocnienie krawędzi i szumów w czasie rzeczywistym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Regulacja kontrastu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System nanoszenia opisów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System wpisywania danych pacjenta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System zarządzania bazą danych z badaniami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Funkcja generowania raportu dawki z podziałem na tryby pracy, powiększenia,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Minimum 4 wielkości powiększenia obrazu Zoom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Skala szarości w post-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procesingu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min. 24bit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Nanoszenie zmian graficznych na ekranie dotykowym na zdjęciu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System automatycznego dostosowania częstotliwości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skopii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w zależności od prędkości ruchu obiektu znajdującego się w polu detektora celem ograniczenia ilości promieniowania bez wpływu na jakość obrazowania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Nie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 - 10 pkt, brak - 0 pkt</w:t>
            </w:r>
          </w:p>
        </w:tc>
      </w:tr>
      <w:tr w:rsidR="00470D0C">
        <w:trPr>
          <w:trHeight w:val="9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Oprogramowanie min. DSA, MSA, RSA ( min. 25 p/s)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landmark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pixelshift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>, Nanoszenie graficznych oznaczeń odejść naczyń które są wyświetlane na kolejnych zdjęciach LIVE na monitorze dotykowym lub panelu dotykowym automatycznie aż do momentu rezygnacji z tej funkcji przez operatora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WÓZEK Z MONITORAMI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Ilość monitorów  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Monitory LCD TFT przekątna min. 19” każdy rozdzielczość min 1280 x 1024 pikseli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Luminacja monitorów w kalibracji DICOM min. 500cd/m2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Sygnalizacja włączonego promieniowania na pulpitach sterowania i na monitorach głównych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Wskaźnik włączonego promieniowania na wózku z monitorami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Kąt widzenia pionowy i poziomy min. 175˚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ŚRODKI DOKUMENTACYJNE I ARCHIWIZACYJNE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DICOM 3.0, Funkcje Storage, Storage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Commitment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Worklist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Tak, podać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Port USB z automatycznym dogrywanie przeglądarki DICOM umożliwiającym odtwarzanie zdjęć na dowolnym komputerze PC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WYPOSAŻENIE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Bezprzewodowy Przycisk nożny, wielofunkcyjny, programowalny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6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Zintegrowany system monitorowania i wyświetlania dawki RTG wraz z funkcjonalnością generowania raportu dawki  oraz wysyłanie raportu w formacie DICOM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Wyjście SDI FULL HD do podłączenia dodatkowej pary monitorów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Protokół wykonania testów akceptacyjnych oraz specjalistycznych przez autoryzowany serwis lub laboratorium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Drukarka na papier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termoczuły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> 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234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l-PL"/>
              </w:rPr>
              <w:t xml:space="preserve"> x GARSONKA OŁOWIANA ZŁOŻONA Z  : KAMIZELKI ,  SPÓDNICY I OSŁONY TARCZYCY, Technologia wykonania: Kamizelka i spódnica wykonane z lekkiego ołowianego materiału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l-PL"/>
              </w:rPr>
              <w:t>Leadlite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vertAlign w:val="superscript"/>
                <w:lang w:eastAsia="pl-PL"/>
              </w:rPr>
              <w:t>TM</w:t>
            </w:r>
            <w:proofErr w:type="spellEnd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,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l-PL"/>
              </w:rPr>
              <w:t xml:space="preserve">Kamizelka posiada poduszki łagodzące nacisk na barki. Regulowana na rzep o ekwiwalencie ołowiu 0,25 mm Pb z przodu oraz z tyłu. W kamizelce oraz w spódnicy zachodzące na siebie części przodów, podwajają stopień osłabienia promieniowania, zapewniając jeszcze większy stopień bezpieczeństwa pracy z promieniowaniem rentgenowskim.  Spódnica ochronna RTG dwustronna o ekwiwalencie ołowiu 0,5 mm Pb przód, 0,25 mm tył. ,4 x Osłona tarczycy: spełniające najwyższe wymogi, oraz zgodne z obowiązującymi w kraju standardami i normami o ochronie radiologicznej, spełniając warunki PN-EN 61331-3:2002(U),  Osłona tarczycy oraz garsonka wykonane z materiału całkowicie oddychającego, odpornego na plamy krwi </w:t>
            </w:r>
            <w:proofErr w:type="spellStart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l-PL"/>
              </w:rPr>
              <w:t>Hygiena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vertAlign w:val="superscript"/>
                <w:lang w:eastAsia="pl-PL"/>
              </w:rPr>
              <w:t>TM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> 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bottom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INNE WYMAGANIA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70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Instrukcja obsługi w języku polskim zawierająca informacje o wykazie czynności serwisowych, które mogą być wykonane </w:t>
            </w: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przez użytkownika samodzielnie dostarczona wraz z urządzeniem w postaci papierowej i elektronicznej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 lub inny dokument dopuszczający urządzenie do stosowania w placówkach medycznych dostarczony wraz z urządzeniem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Wykaz punktów serwisowych dostarczony wraz z urządzeniem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Wykaz dostawców części zamiennych lub materiałów zużywalnych i eksploatacyjnych dostarczony wraz z urządzeniem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97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Wymagania dodatkowe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98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Instrukcje obsługi w jęz. Polskim wraz z dostawą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Tak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99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Oryginalna instrukcja obsługi w j. angielskim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Gwarancja min. 36 miesięcy – od momentu instalacji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101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Paszport techniczny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102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>Szkolenie serwisowe dla personelu technicznego w siedzibie Zamawiającego w cenie urządzenia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l-PL"/>
              </w:rPr>
              <w:t> 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pl-PL"/>
              </w:rPr>
              <w:t>103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</w:pPr>
            <w:r>
              <w:t>Dostęp do menu serwisowego dla osób przeszkolonych z obsługi technicznej aparatu po okresie gwarancji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</w:pPr>
            <w: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470D0C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470D0C">
            <w:pPr>
              <w:spacing w:after="0" w:line="240" w:lineRule="auto"/>
            </w:pP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pl-PL"/>
              </w:rPr>
              <w:t>104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Szkolenie personelu medycznego w zakresie obsługi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70D0C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470D0C" w:rsidRDefault="000C6D9C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470D0C" w:rsidRDefault="000C6D9C">
            <w:pPr>
              <w:spacing w:after="0" w:line="240" w:lineRule="auto"/>
            </w:pPr>
            <w:r>
              <w:t>Aparat zastępczy na czas naprawy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0C6D9C">
            <w:pPr>
              <w:spacing w:after="0" w:line="240" w:lineRule="auto"/>
            </w:pPr>
            <w:r>
              <w:t>Tak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470D0C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470D0C" w:rsidRDefault="00470D0C">
            <w:pPr>
              <w:spacing w:after="0" w:line="240" w:lineRule="auto"/>
            </w:pPr>
          </w:p>
        </w:tc>
      </w:tr>
      <w:tr w:rsidR="006D0DB0">
        <w:trPr>
          <w:trHeight w:val="30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tcMar>
              <w:left w:w="45" w:type="dxa"/>
            </w:tcMar>
            <w:vAlign w:val="center"/>
          </w:tcPr>
          <w:p w:rsidR="006D0DB0" w:rsidRDefault="006D0DB0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center"/>
          </w:tcPr>
          <w:p w:rsidR="006D0DB0" w:rsidRDefault="006D0DB0">
            <w:pPr>
              <w:spacing w:after="0" w:line="240" w:lineRule="auto"/>
            </w:pPr>
            <w:r>
              <w:t>Bezpłatne przeglądy okresowe urządzenia, wraz z częściami zamiennymi, raz w roku.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6D0DB0" w:rsidRDefault="006D0DB0">
            <w:pPr>
              <w:spacing w:after="0" w:line="240" w:lineRule="auto"/>
            </w:pPr>
            <w:r>
              <w:t xml:space="preserve">Tak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6D0DB0" w:rsidRDefault="006D0DB0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CC" w:fill="FFFFFF"/>
            <w:vAlign w:val="bottom"/>
          </w:tcPr>
          <w:p w:rsidR="006D0DB0" w:rsidRDefault="006D0DB0">
            <w:pPr>
              <w:spacing w:after="0" w:line="240" w:lineRule="auto"/>
            </w:pPr>
          </w:p>
        </w:tc>
      </w:tr>
    </w:tbl>
    <w:p w:rsidR="00470D0C" w:rsidRDefault="00470D0C">
      <w:pPr>
        <w:pStyle w:val="Bezodstpw"/>
      </w:pPr>
    </w:p>
    <w:p w:rsidR="000C6D9C" w:rsidRDefault="000C6D9C">
      <w:pPr>
        <w:pStyle w:val="Bezodstpw"/>
      </w:pPr>
      <w:r>
        <w:t xml:space="preserve">Data i podpis </w:t>
      </w:r>
      <w:r>
        <w:br/>
        <w:t>Wykonawcy</w:t>
      </w:r>
    </w:p>
    <w:sectPr w:rsidR="000C6D9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0C"/>
    <w:rsid w:val="000C6D9C"/>
    <w:rsid w:val="000D7452"/>
    <w:rsid w:val="00470D0C"/>
    <w:rsid w:val="004D4FE9"/>
    <w:rsid w:val="006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91BA"/>
  <w15:docId w15:val="{C4DB55DC-69A0-4EFC-89E8-E1BD8EAC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DA5749"/>
    <w:rPr>
      <w:color w:val="00000A"/>
      <w:sz w:val="22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</dc:creator>
  <dc:description/>
  <cp:lastModifiedBy>Wieslaw Babizewski</cp:lastModifiedBy>
  <cp:revision>5</cp:revision>
  <cp:lastPrinted>2019-04-24T08:21:00Z</cp:lastPrinted>
  <dcterms:created xsi:type="dcterms:W3CDTF">2019-04-26T09:59:00Z</dcterms:created>
  <dcterms:modified xsi:type="dcterms:W3CDTF">2019-04-26T10:42:00Z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