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50709294" w:rsidR="004004A8" w:rsidRPr="0087250C" w:rsidRDefault="00D24C27" w:rsidP="007F1F9F">
      <w:pPr>
        <w:rPr>
          <w:b/>
        </w:rPr>
      </w:pPr>
      <w:r w:rsidRPr="0087250C">
        <w:rPr>
          <w:b/>
        </w:rPr>
        <w:t>ZP/2501/</w:t>
      </w:r>
      <w:r w:rsidR="00351E02">
        <w:rPr>
          <w:b/>
        </w:rPr>
        <w:t>33.1</w:t>
      </w:r>
      <w:r w:rsidR="00C216D7" w:rsidRPr="0087250C">
        <w:rPr>
          <w:b/>
        </w:rPr>
        <w:t>/23</w:t>
      </w:r>
    </w:p>
    <w:p w14:paraId="28C06F7A" w14:textId="77777777" w:rsidR="004004A8" w:rsidRPr="0087250C" w:rsidRDefault="004004A8" w:rsidP="007F1F9F">
      <w:pPr>
        <w:tabs>
          <w:tab w:val="left" w:pos="1545"/>
        </w:tabs>
        <w:rPr>
          <w:b/>
          <w:u w:val="single"/>
        </w:rPr>
      </w:pPr>
      <w:r w:rsidRPr="0087250C">
        <w:rPr>
          <w:b/>
        </w:rPr>
        <w:tab/>
      </w:r>
    </w:p>
    <w:p w14:paraId="798152EA" w14:textId="77777777" w:rsidR="004004A8" w:rsidRPr="0087250C" w:rsidRDefault="004004A8" w:rsidP="007F1F9F">
      <w:pPr>
        <w:rPr>
          <w:b/>
          <w:u w:val="single"/>
        </w:rPr>
      </w:pP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3A978ABE" w14:textId="53491707" w:rsidR="00F441B1" w:rsidRPr="0087250C" w:rsidRDefault="00EA16BC" w:rsidP="009B5E1E">
      <w:pPr>
        <w:tabs>
          <w:tab w:val="left" w:pos="600"/>
          <w:tab w:val="center" w:pos="4736"/>
        </w:tabs>
        <w:ind w:left="0"/>
      </w:pPr>
      <w:bookmarkStart w:id="1" w:name="_Hlk524509965"/>
      <w:r w:rsidRPr="0087250C">
        <w:rPr>
          <w:bCs/>
        </w:rPr>
        <w:t>Opracowanie dokumentacji  projektowej  oraz specyfikacji technicznej wykonania i odbioru robót budowlanych, realizowanych dla zadania pn. Przebudowa instalacji wodnych na terenie SSzW  w Ciechanowie.</w:t>
      </w:r>
    </w:p>
    <w:p w14:paraId="039013EE" w14:textId="77777777" w:rsidR="00EA16BC" w:rsidRPr="0087250C" w:rsidRDefault="00EA16BC" w:rsidP="009B5E1E">
      <w:pPr>
        <w:tabs>
          <w:tab w:val="left" w:pos="600"/>
          <w:tab w:val="center" w:pos="4736"/>
        </w:tabs>
        <w:ind w:left="0"/>
      </w:pPr>
    </w:p>
    <w:p w14:paraId="42957707" w14:textId="5C849EA4"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FB722D">
        <w:t xml:space="preserve">BZP: </w:t>
      </w:r>
      <w:r w:rsidR="00FB722D" w:rsidRPr="00FB722D">
        <w:t xml:space="preserve"> 2023/BZP 00232025/01 z dnia 2023-05-25</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1"/>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79BC6BC3" w14:textId="77777777" w:rsidR="004004A8" w:rsidRPr="0087250C" w:rsidRDefault="004004A8" w:rsidP="007F1F9F"/>
    <w:p w14:paraId="0D8F8140" w14:textId="77777777" w:rsidR="00052765" w:rsidRPr="0087250C" w:rsidRDefault="00052765" w:rsidP="007F1F9F">
      <w:pPr>
        <w:rPr>
          <w:rFonts w:ascii="Tahoma" w:hAnsi="Tahoma" w:cs="Tahoma"/>
          <w:b/>
          <w:bCs/>
          <w:i/>
          <w:iCs/>
        </w:rPr>
      </w:pPr>
    </w:p>
    <w:p w14:paraId="555E2EFE" w14:textId="0634AAEE" w:rsidR="00052765" w:rsidRPr="0087250C" w:rsidRDefault="00052765" w:rsidP="007F1F9F">
      <w:r w:rsidRPr="0087250C">
        <w:t>Ciechanów,</w:t>
      </w:r>
      <w:r w:rsidR="00C06804" w:rsidRPr="0087250C">
        <w:t xml:space="preserve"> </w:t>
      </w:r>
      <w:r w:rsidR="00C216D7" w:rsidRPr="0087250C">
        <w:t xml:space="preserve"> </w:t>
      </w:r>
      <w:r w:rsidR="00351E02">
        <w:t>24.05</w:t>
      </w:r>
      <w:r w:rsidR="00565256" w:rsidRPr="0087250C">
        <w:t>.</w:t>
      </w:r>
      <w:r w:rsidRPr="0087250C">
        <w:t>20</w:t>
      </w:r>
      <w:r w:rsidR="00C216D7" w:rsidRPr="0087250C">
        <w:t>23</w:t>
      </w:r>
      <w:r w:rsidRPr="0087250C">
        <w:t xml:space="preserve"> r.</w:t>
      </w:r>
    </w:p>
    <w:p w14:paraId="193DAFB3" w14:textId="77777777" w:rsidR="004004A8" w:rsidRDefault="004004A8" w:rsidP="007F1F9F"/>
    <w:p w14:paraId="1DF5E91B" w14:textId="10D7CE3C" w:rsidR="008336F0" w:rsidRPr="0087250C" w:rsidRDefault="008336F0" w:rsidP="007F1F9F">
      <w:r w:rsidRPr="00AC52A8">
        <w:drawing>
          <wp:inline distT="0" distB="0" distL="0" distR="0" wp14:anchorId="420F9596" wp14:editId="6AEA6166">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6E8A2F4E" w14:textId="77777777" w:rsidR="004004A8" w:rsidRPr="0087250C" w:rsidRDefault="004004A8" w:rsidP="007F1F9F"/>
    <w:p w14:paraId="4645B5E7" w14:textId="165E3F4B" w:rsidR="004004A8" w:rsidRPr="0087250C" w:rsidRDefault="004004A8" w:rsidP="007F1F9F"/>
    <w:p w14:paraId="648C9D2A" w14:textId="4DA63B7E" w:rsidR="00B313B9" w:rsidRPr="0087250C" w:rsidRDefault="008336F0" w:rsidP="007F1F9F">
      <w:r>
        <w:drawing>
          <wp:inline distT="0" distB="0" distL="0" distR="0" wp14:anchorId="14A2C0AF" wp14:editId="59FCADD9">
            <wp:extent cx="1706880" cy="676910"/>
            <wp:effectExtent l="0" t="0" r="7620" b="8890"/>
            <wp:docPr id="728344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676910"/>
                    </a:xfrm>
                    <a:prstGeom prst="rect">
                      <a:avLst/>
                    </a:prstGeom>
                    <a:noFill/>
                  </pic:spPr>
                </pic:pic>
              </a:graphicData>
            </a:graphic>
          </wp:inline>
        </w:drawing>
      </w:r>
    </w:p>
    <w:p w14:paraId="31935B8F" w14:textId="7D2C5AFB" w:rsidR="00B313B9" w:rsidRPr="0087250C" w:rsidRDefault="00B313B9" w:rsidP="007F1F9F"/>
    <w:p w14:paraId="29AB5951" w14:textId="54AA7019" w:rsidR="00B313B9" w:rsidRPr="0087250C" w:rsidRDefault="00B313B9" w:rsidP="007F1F9F"/>
    <w:p w14:paraId="4442370D" w14:textId="77777777" w:rsidR="00B313B9" w:rsidRPr="0087250C" w:rsidRDefault="00B313B9" w:rsidP="007F1F9F"/>
    <w:p w14:paraId="7B602E6A" w14:textId="78D1FA40" w:rsidR="0060793A" w:rsidRPr="0087250C" w:rsidRDefault="0060793A" w:rsidP="007F1F9F"/>
    <w:p w14:paraId="33E18DFF" w14:textId="12B96755" w:rsidR="0060793A" w:rsidRPr="0087250C" w:rsidRDefault="0060793A" w:rsidP="007F1F9F"/>
    <w:p w14:paraId="6F114248" w14:textId="38AED140" w:rsidR="0060793A" w:rsidRPr="0087250C" w:rsidRDefault="0060793A" w:rsidP="007F1F9F"/>
    <w:p w14:paraId="0428AB69" w14:textId="77777777" w:rsidR="0060793A" w:rsidRPr="0087250C" w:rsidRDefault="0060793A" w:rsidP="007F1F9F"/>
    <w:p w14:paraId="27449A50" w14:textId="77777777" w:rsidR="00114AC4" w:rsidRPr="0087250C" w:rsidRDefault="00114AC4" w:rsidP="007F1F9F"/>
    <w:p w14:paraId="0DE0A743" w14:textId="77777777" w:rsidR="0063739B" w:rsidRPr="0087250C" w:rsidRDefault="0063739B" w:rsidP="007F1F9F"/>
    <w:p w14:paraId="7E7D71A7" w14:textId="77777777" w:rsidR="0063739B" w:rsidRPr="0087250C" w:rsidRDefault="0063739B" w:rsidP="007F1F9F"/>
    <w:p w14:paraId="2D7E1C57" w14:textId="77777777" w:rsidR="0063739B" w:rsidRPr="0087250C" w:rsidRDefault="0063739B" w:rsidP="007F1F9F"/>
    <w:p w14:paraId="5A11F512" w14:textId="77777777" w:rsidR="0063739B" w:rsidRPr="0087250C" w:rsidRDefault="0063739B" w:rsidP="007F1F9F"/>
    <w:p w14:paraId="7DF3879B" w14:textId="30FFAE51" w:rsidR="0063739B" w:rsidRPr="0087250C" w:rsidRDefault="0063739B" w:rsidP="007F1F9F"/>
    <w:p w14:paraId="74F96471" w14:textId="1E8F3252"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77777777" w:rsidR="00F22A81" w:rsidRPr="0087250C" w:rsidRDefault="00F22A81" w:rsidP="007F1F9F"/>
    <w:p w14:paraId="02A63DDF" w14:textId="77777777" w:rsidR="0063739B" w:rsidRPr="0087250C" w:rsidRDefault="0063739B" w:rsidP="007F1F9F"/>
    <w:p w14:paraId="3EA05187" w14:textId="77777777" w:rsidR="0063739B" w:rsidRPr="0087250C" w:rsidRDefault="0063739B" w:rsidP="007F1F9F"/>
    <w:p w14:paraId="276486C2" w14:textId="77777777" w:rsidR="0063739B" w:rsidRPr="0087250C" w:rsidRDefault="0063739B" w:rsidP="007F1F9F"/>
    <w:p w14:paraId="56927B5F" w14:textId="77777777" w:rsidR="00114AC4" w:rsidRPr="0087250C" w:rsidRDefault="00114AC4" w:rsidP="007F1F9F"/>
    <w:p w14:paraId="4C93BC82" w14:textId="77777777" w:rsidR="0060793A" w:rsidRPr="0087250C" w:rsidRDefault="0060793A" w:rsidP="007F1F9F"/>
    <w:p w14:paraId="5AB3AEA0" w14:textId="77777777" w:rsidR="004004A8" w:rsidRPr="0087250C" w:rsidRDefault="004004A8" w:rsidP="007F1F9F"/>
    <w:p w14:paraId="0E577BCE" w14:textId="77777777" w:rsidR="00FF0EE1" w:rsidRPr="0087250C" w:rsidRDefault="00FF0EE1" w:rsidP="007F1F9F"/>
    <w:p w14:paraId="3A3F2371" w14:textId="77777777" w:rsidR="00A62026" w:rsidRPr="0087250C" w:rsidRDefault="00A62026" w:rsidP="007F1F9F"/>
    <w:p w14:paraId="233F6E6F" w14:textId="77777777" w:rsidR="004004A8" w:rsidRPr="0087250C" w:rsidRDefault="004004A8" w:rsidP="007F1F9F"/>
    <w:p w14:paraId="55BDE8A9" w14:textId="77777777" w:rsidR="004004A8" w:rsidRPr="0087250C" w:rsidRDefault="004004A8" w:rsidP="007F1F9F">
      <w:pPr>
        <w:pStyle w:val="Nagwek8"/>
        <w:numPr>
          <w:ilvl w:val="0"/>
          <w:numId w:val="0"/>
        </w:numPr>
        <w:spacing w:before="0"/>
        <w:rPr>
          <w:sz w:val="18"/>
        </w:rPr>
      </w:pPr>
      <w:r w:rsidRPr="0087250C">
        <w:rPr>
          <w:sz w:val="18"/>
        </w:rPr>
        <w:t>SPIS TREŚCI</w:t>
      </w:r>
    </w:p>
    <w:p w14:paraId="53341E68" w14:textId="5058A402" w:rsidR="00FF0EE1" w:rsidRPr="0087250C" w:rsidRDefault="004004A8">
      <w:pPr>
        <w:pStyle w:val="Spistreci2"/>
        <w:tabs>
          <w:tab w:val="right" w:leader="dot" w:pos="9060"/>
        </w:tabs>
        <w:rPr>
          <w:rFonts w:asciiTheme="minorHAnsi" w:eastAsiaTheme="minorEastAsia" w:hAnsiTheme="minorHAnsi" w:cstheme="minorBidi"/>
          <w:b w:val="0"/>
          <w:bCs w:val="0"/>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32966409" w:history="1">
        <w:r w:rsidR="00FF0EE1" w:rsidRPr="0087250C">
          <w:rPr>
            <w:rStyle w:val="Hipercze"/>
          </w:rPr>
          <w:t>I. Nazwa oraz adres zamawiającego</w:t>
        </w:r>
        <w:r w:rsidR="00FF0EE1" w:rsidRPr="0087250C">
          <w:rPr>
            <w:webHidden/>
          </w:rPr>
          <w:tab/>
        </w:r>
        <w:r w:rsidR="00FF0EE1" w:rsidRPr="0087250C">
          <w:rPr>
            <w:webHidden/>
          </w:rPr>
          <w:fldChar w:fldCharType="begin"/>
        </w:r>
        <w:r w:rsidR="00FF0EE1" w:rsidRPr="0087250C">
          <w:rPr>
            <w:webHidden/>
          </w:rPr>
          <w:instrText xml:space="preserve"> PAGEREF _Toc132966409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117F6E20" w14:textId="7B33DE1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0" w:history="1">
        <w:r w:rsidR="00FF0EE1" w:rsidRPr="0087250C">
          <w:rPr>
            <w:rStyle w:val="Hipercze"/>
          </w:rPr>
          <w:t>II.  Adres strony internetowej, na której udostępniane będą zmiany i wyjaśnienia treści SWZ oraz inne dokumenty zamówienia bezpośrednio związane z postępowaniem o udzielenie zamówienia</w:t>
        </w:r>
        <w:r w:rsidR="00FF0EE1" w:rsidRPr="0087250C">
          <w:rPr>
            <w:webHidden/>
          </w:rPr>
          <w:tab/>
        </w:r>
        <w:r w:rsidR="00FF0EE1" w:rsidRPr="0087250C">
          <w:rPr>
            <w:webHidden/>
          </w:rPr>
          <w:fldChar w:fldCharType="begin"/>
        </w:r>
        <w:r w:rsidR="00FF0EE1" w:rsidRPr="0087250C">
          <w:rPr>
            <w:webHidden/>
          </w:rPr>
          <w:instrText xml:space="preserve"> PAGEREF _Toc132966410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60B07C24" w14:textId="1323EA58"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1" w:history="1">
        <w:r w:rsidR="00FF0EE1" w:rsidRPr="0087250C">
          <w:rPr>
            <w:rStyle w:val="Hipercze"/>
          </w:rPr>
          <w:t>III.  Tryb udzielenia zamówienia</w:t>
        </w:r>
        <w:r w:rsidR="00FF0EE1" w:rsidRPr="0087250C">
          <w:rPr>
            <w:webHidden/>
          </w:rPr>
          <w:tab/>
        </w:r>
        <w:r w:rsidR="00FF0EE1" w:rsidRPr="0087250C">
          <w:rPr>
            <w:webHidden/>
          </w:rPr>
          <w:fldChar w:fldCharType="begin"/>
        </w:r>
        <w:r w:rsidR="00FF0EE1" w:rsidRPr="0087250C">
          <w:rPr>
            <w:webHidden/>
          </w:rPr>
          <w:instrText xml:space="preserve"> PAGEREF _Toc132966411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6D976BF5" w14:textId="6D6B29B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2" w:history="1">
        <w:r w:rsidR="00FF0EE1" w:rsidRPr="0087250C">
          <w:rPr>
            <w:rStyle w:val="Hipercze"/>
          </w:rPr>
          <w:t>IV. Informacja, czy zamawiający przewiduje wybór najkorzystniejszej oferty z możliwością prowadzenia negocjacji</w:t>
        </w:r>
        <w:r w:rsidR="00FF0EE1" w:rsidRPr="0087250C">
          <w:rPr>
            <w:webHidden/>
          </w:rPr>
          <w:tab/>
        </w:r>
        <w:r w:rsidR="00FF0EE1" w:rsidRPr="0087250C">
          <w:rPr>
            <w:webHidden/>
          </w:rPr>
          <w:fldChar w:fldCharType="begin"/>
        </w:r>
        <w:r w:rsidR="00FF0EE1" w:rsidRPr="0087250C">
          <w:rPr>
            <w:webHidden/>
          </w:rPr>
          <w:instrText xml:space="preserve"> PAGEREF _Toc132966412 \h </w:instrText>
        </w:r>
        <w:r w:rsidR="00FF0EE1" w:rsidRPr="0087250C">
          <w:rPr>
            <w:webHidden/>
          </w:rPr>
        </w:r>
        <w:r w:rsidR="00FF0EE1" w:rsidRPr="0087250C">
          <w:rPr>
            <w:webHidden/>
          </w:rPr>
          <w:fldChar w:fldCharType="separate"/>
        </w:r>
        <w:r w:rsidR="00012C0B">
          <w:rPr>
            <w:webHidden/>
          </w:rPr>
          <w:t>4</w:t>
        </w:r>
        <w:r w:rsidR="00FF0EE1" w:rsidRPr="0087250C">
          <w:rPr>
            <w:webHidden/>
          </w:rPr>
          <w:fldChar w:fldCharType="end"/>
        </w:r>
      </w:hyperlink>
    </w:p>
    <w:p w14:paraId="65159202" w14:textId="27E48D56"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3" w:history="1">
        <w:r w:rsidR="00FF0EE1" w:rsidRPr="0087250C">
          <w:rPr>
            <w:rStyle w:val="Hipercze"/>
            <w:i/>
          </w:rPr>
          <w:t>V.  Opis przedmiotu zamówienia</w:t>
        </w:r>
        <w:r w:rsidR="00FF0EE1" w:rsidRPr="0087250C">
          <w:rPr>
            <w:webHidden/>
          </w:rPr>
          <w:tab/>
        </w:r>
        <w:r w:rsidR="00FF0EE1" w:rsidRPr="0087250C">
          <w:rPr>
            <w:webHidden/>
          </w:rPr>
          <w:fldChar w:fldCharType="begin"/>
        </w:r>
        <w:r w:rsidR="00FF0EE1" w:rsidRPr="0087250C">
          <w:rPr>
            <w:webHidden/>
          </w:rPr>
          <w:instrText xml:space="preserve"> PAGEREF _Toc132966413 \h </w:instrText>
        </w:r>
        <w:r w:rsidR="00FF0EE1" w:rsidRPr="0087250C">
          <w:rPr>
            <w:webHidden/>
          </w:rPr>
        </w:r>
        <w:r w:rsidR="00FF0EE1" w:rsidRPr="0087250C">
          <w:rPr>
            <w:webHidden/>
          </w:rPr>
          <w:fldChar w:fldCharType="separate"/>
        </w:r>
        <w:r w:rsidR="00012C0B">
          <w:rPr>
            <w:webHidden/>
          </w:rPr>
          <w:t>4</w:t>
        </w:r>
        <w:r w:rsidR="00FF0EE1" w:rsidRPr="0087250C">
          <w:rPr>
            <w:webHidden/>
          </w:rPr>
          <w:fldChar w:fldCharType="end"/>
        </w:r>
      </w:hyperlink>
    </w:p>
    <w:p w14:paraId="078F483F" w14:textId="03D01A2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4" w:history="1">
        <w:r w:rsidR="00FF0EE1" w:rsidRPr="0087250C">
          <w:rPr>
            <w:rStyle w:val="Hipercze"/>
            <w:i/>
          </w:rPr>
          <w:t>VI. Termin wykonania zamówienia</w:t>
        </w:r>
        <w:r w:rsidR="00FF0EE1" w:rsidRPr="0087250C">
          <w:rPr>
            <w:webHidden/>
          </w:rPr>
          <w:tab/>
        </w:r>
        <w:r w:rsidR="00FF0EE1" w:rsidRPr="0087250C">
          <w:rPr>
            <w:webHidden/>
          </w:rPr>
          <w:fldChar w:fldCharType="begin"/>
        </w:r>
        <w:r w:rsidR="00FF0EE1" w:rsidRPr="0087250C">
          <w:rPr>
            <w:webHidden/>
          </w:rPr>
          <w:instrText xml:space="preserve"> PAGEREF _Toc132966414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1ED3537C" w14:textId="4812283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5" w:history="1">
        <w:r w:rsidR="00FF0EE1" w:rsidRPr="0087250C">
          <w:rPr>
            <w:rStyle w:val="Hipercze"/>
            <w:i/>
          </w:rPr>
          <w:t>VII. Projektowane postanowienia umowy w sprawie zamówienia publicznego, które zostaną wprowadzone do treści tej umowy</w:t>
        </w:r>
        <w:r w:rsidR="00FF0EE1" w:rsidRPr="0087250C">
          <w:rPr>
            <w:webHidden/>
          </w:rPr>
          <w:tab/>
        </w:r>
        <w:r w:rsidR="00FF0EE1" w:rsidRPr="0087250C">
          <w:rPr>
            <w:webHidden/>
          </w:rPr>
          <w:fldChar w:fldCharType="begin"/>
        </w:r>
        <w:r w:rsidR="00FF0EE1" w:rsidRPr="0087250C">
          <w:rPr>
            <w:webHidden/>
          </w:rPr>
          <w:instrText xml:space="preserve"> PAGEREF _Toc132966415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2C36712C" w14:textId="735AB61C"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6" w:history="1">
        <w:r w:rsidR="00FF0EE1" w:rsidRPr="0087250C">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FF0EE1" w:rsidRPr="0087250C">
          <w:rPr>
            <w:webHidden/>
          </w:rPr>
          <w:tab/>
        </w:r>
        <w:r w:rsidR="00FF0EE1" w:rsidRPr="0087250C">
          <w:rPr>
            <w:webHidden/>
          </w:rPr>
          <w:fldChar w:fldCharType="begin"/>
        </w:r>
        <w:r w:rsidR="00FF0EE1" w:rsidRPr="0087250C">
          <w:rPr>
            <w:webHidden/>
          </w:rPr>
          <w:instrText xml:space="preserve"> PAGEREF _Toc132966416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3FA07682" w14:textId="4E2A34FD"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7" w:history="1">
        <w:r w:rsidR="00FF0EE1" w:rsidRPr="0087250C">
          <w:rPr>
            <w:rStyle w:val="Hipercze"/>
            <w:i/>
          </w:rPr>
          <w:t>IX. Informacje o sposobie komunikowania się zamawiającego z wykonawcami w inny sposób niż przy użyciu środków komunikacji elektronicznej w przypadku zaistnienia jednej z sytuacji określonych w art. 65 ust. 1, art. 66 i art. 69</w:t>
        </w:r>
        <w:r w:rsidR="00FF0EE1" w:rsidRPr="0087250C">
          <w:rPr>
            <w:webHidden/>
          </w:rPr>
          <w:tab/>
        </w:r>
        <w:r w:rsidR="00FF0EE1" w:rsidRPr="0087250C">
          <w:rPr>
            <w:webHidden/>
          </w:rPr>
          <w:fldChar w:fldCharType="begin"/>
        </w:r>
        <w:r w:rsidR="00FF0EE1" w:rsidRPr="0087250C">
          <w:rPr>
            <w:webHidden/>
          </w:rPr>
          <w:instrText xml:space="preserve"> PAGEREF _Toc132966417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09EF24AF" w14:textId="5B12EB67"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8" w:history="1">
        <w:r w:rsidR="00FF0EE1" w:rsidRPr="0087250C">
          <w:rPr>
            <w:rStyle w:val="Hipercze"/>
            <w:i/>
          </w:rPr>
          <w:t>X. Wskazanie osób uprawnionych do komunikowania się z wykonawcami</w:t>
        </w:r>
        <w:r w:rsidR="00FF0EE1" w:rsidRPr="0087250C">
          <w:rPr>
            <w:webHidden/>
          </w:rPr>
          <w:tab/>
        </w:r>
        <w:r w:rsidR="00FF0EE1" w:rsidRPr="0087250C">
          <w:rPr>
            <w:webHidden/>
          </w:rPr>
          <w:fldChar w:fldCharType="begin"/>
        </w:r>
        <w:r w:rsidR="00FF0EE1" w:rsidRPr="0087250C">
          <w:rPr>
            <w:webHidden/>
          </w:rPr>
          <w:instrText xml:space="preserve"> PAGEREF _Toc132966418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365EFDAE" w14:textId="74C9467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9" w:history="1">
        <w:r w:rsidR="00FF0EE1" w:rsidRPr="0087250C">
          <w:rPr>
            <w:rStyle w:val="Hipercze"/>
            <w:i/>
          </w:rPr>
          <w:t>XI. Termin związania ofertą</w:t>
        </w:r>
        <w:r w:rsidR="00FF0EE1" w:rsidRPr="0087250C">
          <w:rPr>
            <w:webHidden/>
          </w:rPr>
          <w:tab/>
        </w:r>
        <w:r w:rsidR="00FF0EE1" w:rsidRPr="0087250C">
          <w:rPr>
            <w:webHidden/>
          </w:rPr>
          <w:fldChar w:fldCharType="begin"/>
        </w:r>
        <w:r w:rsidR="00FF0EE1" w:rsidRPr="0087250C">
          <w:rPr>
            <w:webHidden/>
          </w:rPr>
          <w:instrText xml:space="preserve"> PAGEREF _Toc132966419 \h </w:instrText>
        </w:r>
        <w:r w:rsidR="00FF0EE1" w:rsidRPr="0087250C">
          <w:rPr>
            <w:webHidden/>
          </w:rPr>
        </w:r>
        <w:r w:rsidR="00FF0EE1" w:rsidRPr="0087250C">
          <w:rPr>
            <w:webHidden/>
          </w:rPr>
          <w:fldChar w:fldCharType="separate"/>
        </w:r>
        <w:r w:rsidR="00012C0B">
          <w:rPr>
            <w:webHidden/>
          </w:rPr>
          <w:t>6</w:t>
        </w:r>
        <w:r w:rsidR="00FF0EE1" w:rsidRPr="0087250C">
          <w:rPr>
            <w:webHidden/>
          </w:rPr>
          <w:fldChar w:fldCharType="end"/>
        </w:r>
      </w:hyperlink>
    </w:p>
    <w:p w14:paraId="7536C736" w14:textId="671B86E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0" w:history="1">
        <w:r w:rsidR="00FF0EE1" w:rsidRPr="0087250C">
          <w:rPr>
            <w:rStyle w:val="Hipercze"/>
            <w:i/>
          </w:rPr>
          <w:t>XII. Opis sposobu przygotowania oferty</w:t>
        </w:r>
        <w:r w:rsidR="00FF0EE1" w:rsidRPr="0087250C">
          <w:rPr>
            <w:webHidden/>
          </w:rPr>
          <w:tab/>
        </w:r>
        <w:r w:rsidR="00FF0EE1" w:rsidRPr="0087250C">
          <w:rPr>
            <w:webHidden/>
          </w:rPr>
          <w:fldChar w:fldCharType="begin"/>
        </w:r>
        <w:r w:rsidR="00FF0EE1" w:rsidRPr="0087250C">
          <w:rPr>
            <w:webHidden/>
          </w:rPr>
          <w:instrText xml:space="preserve"> PAGEREF _Toc132966420 \h </w:instrText>
        </w:r>
        <w:r w:rsidR="00FF0EE1" w:rsidRPr="0087250C">
          <w:rPr>
            <w:webHidden/>
          </w:rPr>
        </w:r>
        <w:r w:rsidR="00FF0EE1" w:rsidRPr="0087250C">
          <w:rPr>
            <w:webHidden/>
          </w:rPr>
          <w:fldChar w:fldCharType="separate"/>
        </w:r>
        <w:r w:rsidR="00012C0B">
          <w:rPr>
            <w:webHidden/>
          </w:rPr>
          <w:t>6</w:t>
        </w:r>
        <w:r w:rsidR="00FF0EE1" w:rsidRPr="0087250C">
          <w:rPr>
            <w:webHidden/>
          </w:rPr>
          <w:fldChar w:fldCharType="end"/>
        </w:r>
      </w:hyperlink>
    </w:p>
    <w:p w14:paraId="51855C00" w14:textId="5DB276C3"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1" w:history="1">
        <w:r w:rsidR="00FF0EE1" w:rsidRPr="0087250C">
          <w:rPr>
            <w:rStyle w:val="Hipercze"/>
            <w:i/>
          </w:rPr>
          <w:t>XIII. Sposób oraz termin składania oferty</w:t>
        </w:r>
        <w:r w:rsidR="00FF0EE1" w:rsidRPr="0087250C">
          <w:rPr>
            <w:webHidden/>
          </w:rPr>
          <w:tab/>
        </w:r>
        <w:r w:rsidR="00FF0EE1" w:rsidRPr="0087250C">
          <w:rPr>
            <w:webHidden/>
          </w:rPr>
          <w:fldChar w:fldCharType="begin"/>
        </w:r>
        <w:r w:rsidR="00FF0EE1" w:rsidRPr="0087250C">
          <w:rPr>
            <w:webHidden/>
          </w:rPr>
          <w:instrText xml:space="preserve"> PAGEREF _Toc132966421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04274FBC" w14:textId="184EC73C"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2" w:history="1">
        <w:r w:rsidR="00FF0EE1" w:rsidRPr="0087250C">
          <w:rPr>
            <w:rStyle w:val="Hipercze"/>
            <w:i/>
          </w:rPr>
          <w:t>XIV. Termin otwarcia ofert</w:t>
        </w:r>
        <w:r w:rsidR="00FF0EE1" w:rsidRPr="0087250C">
          <w:rPr>
            <w:webHidden/>
          </w:rPr>
          <w:tab/>
        </w:r>
        <w:r w:rsidR="00FF0EE1" w:rsidRPr="0087250C">
          <w:rPr>
            <w:webHidden/>
          </w:rPr>
          <w:fldChar w:fldCharType="begin"/>
        </w:r>
        <w:r w:rsidR="00FF0EE1" w:rsidRPr="0087250C">
          <w:rPr>
            <w:webHidden/>
          </w:rPr>
          <w:instrText xml:space="preserve"> PAGEREF _Toc132966422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732A89B4" w14:textId="62687693"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3" w:history="1">
        <w:r w:rsidR="00FF0EE1" w:rsidRPr="0087250C">
          <w:rPr>
            <w:rStyle w:val="Hipercze"/>
            <w:i/>
          </w:rPr>
          <w:t>XV. Podstawy wykluczenia.</w:t>
        </w:r>
        <w:r w:rsidR="00FF0EE1" w:rsidRPr="0087250C">
          <w:rPr>
            <w:webHidden/>
          </w:rPr>
          <w:tab/>
        </w:r>
        <w:r w:rsidR="00FF0EE1" w:rsidRPr="0087250C">
          <w:rPr>
            <w:webHidden/>
          </w:rPr>
          <w:fldChar w:fldCharType="begin"/>
        </w:r>
        <w:r w:rsidR="00FF0EE1" w:rsidRPr="0087250C">
          <w:rPr>
            <w:webHidden/>
          </w:rPr>
          <w:instrText xml:space="preserve"> PAGEREF _Toc132966423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41F1B740" w14:textId="129AD01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4" w:history="1">
        <w:r w:rsidR="00FF0EE1" w:rsidRPr="0087250C">
          <w:rPr>
            <w:rStyle w:val="Hipercze"/>
            <w:i/>
          </w:rPr>
          <w:t>XVI. Sposób obliczenia ceny</w:t>
        </w:r>
        <w:r w:rsidR="00FF0EE1" w:rsidRPr="0087250C">
          <w:rPr>
            <w:webHidden/>
          </w:rPr>
          <w:tab/>
        </w:r>
        <w:r w:rsidR="00FF0EE1" w:rsidRPr="0087250C">
          <w:rPr>
            <w:webHidden/>
          </w:rPr>
          <w:fldChar w:fldCharType="begin"/>
        </w:r>
        <w:r w:rsidR="00FF0EE1" w:rsidRPr="0087250C">
          <w:rPr>
            <w:webHidden/>
          </w:rPr>
          <w:instrText xml:space="preserve"> PAGEREF _Toc132966424 \h </w:instrText>
        </w:r>
        <w:r w:rsidR="00FF0EE1" w:rsidRPr="0087250C">
          <w:rPr>
            <w:webHidden/>
          </w:rPr>
        </w:r>
        <w:r w:rsidR="00FF0EE1" w:rsidRPr="0087250C">
          <w:rPr>
            <w:webHidden/>
          </w:rPr>
          <w:fldChar w:fldCharType="separate"/>
        </w:r>
        <w:r w:rsidR="00012C0B">
          <w:rPr>
            <w:webHidden/>
          </w:rPr>
          <w:t>8</w:t>
        </w:r>
        <w:r w:rsidR="00FF0EE1" w:rsidRPr="0087250C">
          <w:rPr>
            <w:webHidden/>
          </w:rPr>
          <w:fldChar w:fldCharType="end"/>
        </w:r>
      </w:hyperlink>
    </w:p>
    <w:p w14:paraId="710FEBA3" w14:textId="4C910F8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5" w:history="1">
        <w:r w:rsidR="00FF0EE1" w:rsidRPr="0087250C">
          <w:rPr>
            <w:rStyle w:val="Hipercze"/>
            <w:i/>
          </w:rPr>
          <w:t>XVII. Opis kryteriów oceny ofert, wraz z podaniem wag tych kryteriów, i sposobu oceny ofert</w:t>
        </w:r>
        <w:r w:rsidR="00FF0EE1" w:rsidRPr="0087250C">
          <w:rPr>
            <w:webHidden/>
          </w:rPr>
          <w:tab/>
        </w:r>
        <w:r w:rsidR="00FF0EE1" w:rsidRPr="0087250C">
          <w:rPr>
            <w:webHidden/>
          </w:rPr>
          <w:fldChar w:fldCharType="begin"/>
        </w:r>
        <w:r w:rsidR="00FF0EE1" w:rsidRPr="0087250C">
          <w:rPr>
            <w:webHidden/>
          </w:rPr>
          <w:instrText xml:space="preserve"> PAGEREF _Toc132966425 \h </w:instrText>
        </w:r>
        <w:r w:rsidR="00FF0EE1" w:rsidRPr="0087250C">
          <w:rPr>
            <w:webHidden/>
          </w:rPr>
        </w:r>
        <w:r w:rsidR="00FF0EE1" w:rsidRPr="0087250C">
          <w:rPr>
            <w:webHidden/>
          </w:rPr>
          <w:fldChar w:fldCharType="separate"/>
        </w:r>
        <w:r w:rsidR="00012C0B">
          <w:rPr>
            <w:webHidden/>
          </w:rPr>
          <w:t>8</w:t>
        </w:r>
        <w:r w:rsidR="00FF0EE1" w:rsidRPr="0087250C">
          <w:rPr>
            <w:webHidden/>
          </w:rPr>
          <w:fldChar w:fldCharType="end"/>
        </w:r>
      </w:hyperlink>
    </w:p>
    <w:p w14:paraId="0ACFC0CF" w14:textId="51041D75"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6" w:history="1">
        <w:r w:rsidR="00FF0EE1" w:rsidRPr="0087250C">
          <w:rPr>
            <w:rStyle w:val="Hipercze"/>
            <w:i/>
          </w:rPr>
          <w:t>XVIII. Informacje o formalnościach, jakie muszą zostać dopełnione po wyborze oferty w celu zawarcia umowy w sprawie zamówienia publicznego</w:t>
        </w:r>
        <w:r w:rsidR="00FF0EE1" w:rsidRPr="0087250C">
          <w:rPr>
            <w:webHidden/>
          </w:rPr>
          <w:tab/>
        </w:r>
        <w:r w:rsidR="00FF0EE1" w:rsidRPr="0087250C">
          <w:rPr>
            <w:webHidden/>
          </w:rPr>
          <w:fldChar w:fldCharType="begin"/>
        </w:r>
        <w:r w:rsidR="00FF0EE1" w:rsidRPr="0087250C">
          <w:rPr>
            <w:webHidden/>
          </w:rPr>
          <w:instrText xml:space="preserve"> PAGEREF _Toc132966426 \h </w:instrText>
        </w:r>
        <w:r w:rsidR="00FF0EE1" w:rsidRPr="0087250C">
          <w:rPr>
            <w:webHidden/>
          </w:rPr>
        </w:r>
        <w:r w:rsidR="00FF0EE1" w:rsidRPr="0087250C">
          <w:rPr>
            <w:webHidden/>
          </w:rPr>
          <w:fldChar w:fldCharType="separate"/>
        </w:r>
        <w:r w:rsidR="00012C0B">
          <w:rPr>
            <w:webHidden/>
          </w:rPr>
          <w:t>9</w:t>
        </w:r>
        <w:r w:rsidR="00FF0EE1" w:rsidRPr="0087250C">
          <w:rPr>
            <w:webHidden/>
          </w:rPr>
          <w:fldChar w:fldCharType="end"/>
        </w:r>
      </w:hyperlink>
    </w:p>
    <w:p w14:paraId="5F246A96" w14:textId="3FBDE75E"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7" w:history="1">
        <w:r w:rsidR="00FF0EE1" w:rsidRPr="0087250C">
          <w:rPr>
            <w:rStyle w:val="Hipercze"/>
            <w:i/>
          </w:rPr>
          <w:t>XIX. Pouczenie o środkach ochrony prawnej przysługujących wykonawcy.</w:t>
        </w:r>
        <w:r w:rsidR="00FF0EE1" w:rsidRPr="0087250C">
          <w:rPr>
            <w:webHidden/>
          </w:rPr>
          <w:tab/>
        </w:r>
        <w:r w:rsidR="00FF0EE1" w:rsidRPr="0087250C">
          <w:rPr>
            <w:webHidden/>
          </w:rPr>
          <w:fldChar w:fldCharType="begin"/>
        </w:r>
        <w:r w:rsidR="00FF0EE1" w:rsidRPr="0087250C">
          <w:rPr>
            <w:webHidden/>
          </w:rPr>
          <w:instrText xml:space="preserve"> PAGEREF _Toc132966427 \h </w:instrText>
        </w:r>
        <w:r w:rsidR="00FF0EE1" w:rsidRPr="0087250C">
          <w:rPr>
            <w:webHidden/>
          </w:rPr>
        </w:r>
        <w:r w:rsidR="00FF0EE1" w:rsidRPr="0087250C">
          <w:rPr>
            <w:webHidden/>
          </w:rPr>
          <w:fldChar w:fldCharType="separate"/>
        </w:r>
        <w:r w:rsidR="00012C0B">
          <w:rPr>
            <w:webHidden/>
          </w:rPr>
          <w:t>10</w:t>
        </w:r>
        <w:r w:rsidR="00FF0EE1" w:rsidRPr="0087250C">
          <w:rPr>
            <w:webHidden/>
          </w:rPr>
          <w:fldChar w:fldCharType="end"/>
        </w:r>
      </w:hyperlink>
    </w:p>
    <w:p w14:paraId="6C13A3E0" w14:textId="1319EED6"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2DE236B7" w14:textId="5A59D196" w:rsidR="00C216D7" w:rsidRDefault="00C216D7" w:rsidP="007F1F9F"/>
    <w:p w14:paraId="40DF06B0" w14:textId="77777777" w:rsidR="00351E02" w:rsidRDefault="00351E02" w:rsidP="007F1F9F"/>
    <w:p w14:paraId="59A3E366" w14:textId="77777777" w:rsidR="00351E02" w:rsidRDefault="00351E02" w:rsidP="007F1F9F"/>
    <w:p w14:paraId="5E7E3A73" w14:textId="77777777" w:rsidR="00351E02" w:rsidRDefault="00351E02" w:rsidP="007F1F9F"/>
    <w:p w14:paraId="14ECA0C3" w14:textId="77777777" w:rsidR="00351E02" w:rsidRDefault="00351E02" w:rsidP="007F1F9F"/>
    <w:p w14:paraId="33BB0049" w14:textId="77777777" w:rsidR="00351E02" w:rsidRDefault="00351E02" w:rsidP="007F1F9F"/>
    <w:p w14:paraId="27B07B8B" w14:textId="77777777" w:rsidR="00351E02" w:rsidRDefault="00351E02" w:rsidP="007F1F9F"/>
    <w:p w14:paraId="2DCED1D5" w14:textId="77777777" w:rsidR="00351E02" w:rsidRDefault="00351E02" w:rsidP="007F1F9F"/>
    <w:p w14:paraId="3393FF0E" w14:textId="77777777" w:rsidR="00351E02" w:rsidRDefault="00351E02" w:rsidP="007F1F9F"/>
    <w:p w14:paraId="29B305C6" w14:textId="77777777" w:rsidR="00351E02" w:rsidRPr="0087250C" w:rsidRDefault="00351E02" w:rsidP="007F1F9F"/>
    <w:p w14:paraId="42CA4FCB" w14:textId="6663F297" w:rsidR="00C216D7" w:rsidRPr="0087250C" w:rsidRDefault="00C216D7" w:rsidP="007F1F9F"/>
    <w:p w14:paraId="235E6E83" w14:textId="2FE33D09" w:rsidR="00C216D7" w:rsidRPr="0087250C" w:rsidRDefault="00C216D7" w:rsidP="007F1F9F"/>
    <w:p w14:paraId="3BA943AF" w14:textId="67965A00" w:rsidR="00422EAB" w:rsidRPr="0087250C" w:rsidRDefault="00422EAB" w:rsidP="007F1F9F"/>
    <w:p w14:paraId="34640286" w14:textId="5B9E5E48" w:rsidR="004004A8" w:rsidRPr="0087250C" w:rsidRDefault="00D24C27" w:rsidP="007F1F9F">
      <w:pPr>
        <w:rPr>
          <w:b/>
        </w:rPr>
      </w:pPr>
      <w:r w:rsidRPr="0087250C">
        <w:rPr>
          <w:b/>
        </w:rPr>
        <w:t>ZP/2501/</w:t>
      </w:r>
      <w:r w:rsidR="00351E02">
        <w:rPr>
          <w:b/>
        </w:rPr>
        <w:t>33.1</w:t>
      </w:r>
      <w:r w:rsidR="00C216D7" w:rsidRPr="0087250C">
        <w:rPr>
          <w:b/>
        </w:rPr>
        <w:t>/23</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2" w:name="_Toc132966409"/>
      <w:r w:rsidRPr="0087250C">
        <w:rPr>
          <w:sz w:val="18"/>
          <w:u w:val="single"/>
        </w:rPr>
        <w:t xml:space="preserve">I. </w:t>
      </w:r>
      <w:r w:rsidR="00A05B17" w:rsidRPr="0087250C">
        <w:rPr>
          <w:sz w:val="18"/>
          <w:u w:val="single"/>
        </w:rPr>
        <w:t>Nazwa oraz adres zamawiającego</w:t>
      </w:r>
      <w:bookmarkEnd w:id="2"/>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0" w:history="1"/>
      <w:r w:rsidR="00A450A2" w:rsidRPr="0087250C">
        <w:t xml:space="preserve"> </w:t>
      </w:r>
      <w:hyperlink r:id="rId11" w:history="1">
        <w:r w:rsidR="00DD0E84" w:rsidRPr="0087250C">
          <w:rPr>
            <w:rStyle w:val="Hipercze"/>
          </w:rPr>
          <w:t>https://zamowienia.szpitalciechanow.com.pl</w:t>
        </w:r>
      </w:hyperlink>
      <w:r w:rsidR="00DD0E84" w:rsidRPr="0087250C">
        <w:t xml:space="preserve"> </w:t>
      </w:r>
    </w:p>
    <w:p w14:paraId="7F63BBA1" w14:textId="3E60B358" w:rsidR="004004A8" w:rsidRPr="0087250C" w:rsidRDefault="00A450A2" w:rsidP="00F9542C">
      <w:r w:rsidRPr="0087250C">
        <w:t xml:space="preserve">Sekcja ds. zamówień publicznych – </w:t>
      </w:r>
      <w:hyperlink r:id="rId12" w:history="1">
        <w:r w:rsidR="00866536" w:rsidRPr="0087250C">
          <w:rPr>
            <w:rStyle w:val="Hipercze"/>
          </w:rPr>
          <w:t>zp1@szpitalciechanow.com.pl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3" w:name="_Hlk45025454"/>
    </w:p>
    <w:p w14:paraId="1226EB11" w14:textId="77777777" w:rsidR="004004A8" w:rsidRPr="0087250C" w:rsidRDefault="004004A8" w:rsidP="007F1F9F">
      <w:pPr>
        <w:pStyle w:val="Nagwek2"/>
        <w:ind w:left="284" w:hanging="284"/>
        <w:jc w:val="left"/>
        <w:rPr>
          <w:b w:val="0"/>
          <w:sz w:val="18"/>
        </w:rPr>
      </w:pPr>
      <w:bookmarkStart w:id="4" w:name="_Toc132966410"/>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87250C" w:rsidRDefault="00A450A2">
      <w:pPr>
        <w:numPr>
          <w:ilvl w:val="0"/>
          <w:numId w:val="25"/>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3" w:history="1">
        <w:r w:rsidRPr="0087250C">
          <w:rPr>
            <w:rStyle w:val="Hipercze"/>
          </w:rPr>
          <w:t>https://zamowienia.szpitalciechanow.com.pl</w:t>
        </w:r>
      </w:hyperlink>
      <w:r w:rsidRPr="0087250C">
        <w:t xml:space="preserve"> </w:t>
      </w:r>
    </w:p>
    <w:p w14:paraId="0547F0A3" w14:textId="77777777" w:rsidR="006631F8" w:rsidRPr="0087250C" w:rsidRDefault="006631F8">
      <w:pPr>
        <w:numPr>
          <w:ilvl w:val="0"/>
          <w:numId w:val="25"/>
        </w:numPr>
        <w:ind w:left="284" w:hanging="284"/>
      </w:pPr>
      <w:r w:rsidRPr="0087250C">
        <w:t>Wykonawca może zwrócić się do zamawiającego z wnioskiem o wyjaśnienie treści SWZ:</w:t>
      </w:r>
    </w:p>
    <w:p w14:paraId="33E74168" w14:textId="77777777" w:rsidR="006631F8" w:rsidRPr="0087250C" w:rsidRDefault="006631F8">
      <w:pPr>
        <w:pStyle w:val="Akapitzlist"/>
        <w:widowControl w:val="0"/>
        <w:numPr>
          <w:ilvl w:val="0"/>
          <w:numId w:val="26"/>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pPr>
        <w:pStyle w:val="Akapitzlist"/>
        <w:widowControl w:val="0"/>
        <w:numPr>
          <w:ilvl w:val="0"/>
          <w:numId w:val="26"/>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pPr>
        <w:pStyle w:val="Akapitzlist"/>
        <w:widowControl w:val="0"/>
        <w:numPr>
          <w:ilvl w:val="0"/>
          <w:numId w:val="26"/>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pPr>
        <w:pStyle w:val="Akapitzlist"/>
        <w:widowControl w:val="0"/>
        <w:numPr>
          <w:ilvl w:val="0"/>
          <w:numId w:val="26"/>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pPr>
        <w:pStyle w:val="Akapitzlist"/>
        <w:widowControl w:val="0"/>
        <w:numPr>
          <w:ilvl w:val="0"/>
          <w:numId w:val="25"/>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5" w:name="_Toc132966411"/>
      <w:r w:rsidRPr="0087250C">
        <w:rPr>
          <w:sz w:val="18"/>
          <w:u w:val="single"/>
        </w:rPr>
        <w:t>III.  Tryb udzielenia zamówienia</w:t>
      </w:r>
      <w:bookmarkEnd w:id="5"/>
    </w:p>
    <w:p w14:paraId="5ED29E9C" w14:textId="008DEC85" w:rsidR="006F74C0" w:rsidRPr="0087250C" w:rsidRDefault="00DD0E84">
      <w:pPr>
        <w:numPr>
          <w:ilvl w:val="0"/>
          <w:numId w:val="8"/>
        </w:numPr>
        <w:tabs>
          <w:tab w:val="left" w:pos="284"/>
        </w:tabs>
        <w:ind w:left="284" w:right="0" w:hanging="284"/>
      </w:pPr>
      <w:bookmarkStart w:id="6" w:name="_Toc516142252"/>
      <w:bookmarkStart w:id="7" w:name="_Toc529944977"/>
      <w:r w:rsidRPr="0087250C">
        <w:t>Postępowanie o udzielenie zamówienia publicznego prowadzone jest w trybie podstawowym, na podstawie art. 275 pkt 1 ustawy z dnia 11 września 2019 r. - Prawo zamówień publicznych (</w:t>
      </w:r>
      <w:r w:rsidR="00C216D7" w:rsidRPr="0087250C">
        <w:t>Dz.U. 2022 poz. 1710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77777777" w:rsidR="005C3FB0" w:rsidRPr="0087250C" w:rsidRDefault="005C3FB0" w:rsidP="005C3FB0">
      <w:pPr>
        <w:numPr>
          <w:ilvl w:val="0"/>
          <w:numId w:val="48"/>
        </w:numPr>
        <w:tabs>
          <w:tab w:val="left" w:pos="284"/>
        </w:tabs>
        <w:ind w:right="0"/>
      </w:pPr>
      <w:r w:rsidRPr="0087250C">
        <w:t>jest ubezpieczony od odpowiedzialności cywilnej w zakresie prowadzonej działalności związanej z przedmiotem zamówienia, z sumą gwarancyjną tego ubezpieczenia nie mniejszą niż 5 000 000,00 zł.</w:t>
      </w:r>
    </w:p>
    <w:p w14:paraId="13FF0289" w14:textId="1671ADA4" w:rsidR="005C3FB0" w:rsidRPr="0087250C" w:rsidRDefault="005C3FB0" w:rsidP="005C3FB0">
      <w:pPr>
        <w:pStyle w:val="Akapitzlist"/>
        <w:numPr>
          <w:ilvl w:val="0"/>
          <w:numId w:val="48"/>
        </w:numPr>
        <w:rPr>
          <w:sz w:val="18"/>
        </w:rPr>
      </w:pPr>
      <w:r w:rsidRPr="0087250C">
        <w:rPr>
          <w:sz w:val="18"/>
        </w:rPr>
        <w:t>wykonał w okresie ostatnich trzech lat przed upływem  terminu składania ofert, minimum dwie usługi zbliżone zakresem do przedmiotu zamówienia właściwego dla postępowania ogłoszonego przez zamawiającego (ZP/2501/33</w:t>
      </w:r>
      <w:r w:rsidR="009B4498">
        <w:rPr>
          <w:sz w:val="18"/>
        </w:rPr>
        <w:t>.1</w:t>
      </w:r>
      <w:r w:rsidRPr="0087250C">
        <w:rPr>
          <w:sz w:val="18"/>
        </w:rPr>
        <w:t xml:space="preserve">/23),  a wartość każdej z nich nie była mniejsza niż  200 000,00 zł netto.  </w:t>
      </w:r>
    </w:p>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pPr>
        <w:pStyle w:val="Akapitzlist"/>
        <w:numPr>
          <w:ilvl w:val="0"/>
          <w:numId w:val="28"/>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77777777" w:rsidR="005C3FB0" w:rsidRPr="0087250C" w:rsidRDefault="005C3FB0" w:rsidP="005C3FB0">
      <w:pPr>
        <w:numPr>
          <w:ilvl w:val="0"/>
          <w:numId w:val="28"/>
        </w:numPr>
        <w:tabs>
          <w:tab w:val="clear" w:pos="1440"/>
          <w:tab w:val="left" w:pos="284"/>
        </w:tabs>
        <w:ind w:left="709" w:right="0" w:hanging="425"/>
      </w:pPr>
      <w:r w:rsidRPr="0087250C">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w:t>
      </w:r>
      <w:r w:rsidRPr="0087250C">
        <w:lastRenderedPageBreak/>
        <w:t>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29FC7524" w:rsidR="000424D8" w:rsidRPr="0087250C" w:rsidRDefault="000424D8">
      <w:pPr>
        <w:pStyle w:val="Akapitzlist"/>
        <w:numPr>
          <w:ilvl w:val="1"/>
          <w:numId w:val="9"/>
        </w:numPr>
        <w:tabs>
          <w:tab w:val="clear" w:pos="1440"/>
          <w:tab w:val="num" w:pos="284"/>
        </w:tabs>
        <w:ind w:left="284" w:hanging="284"/>
        <w:rPr>
          <w:sz w:val="18"/>
        </w:rPr>
      </w:pPr>
      <w:r w:rsidRPr="0087250C">
        <w:rPr>
          <w:sz w:val="18"/>
        </w:rPr>
        <w:t>Wykonawcy wspólnie ubiegający się o udzielenie zamówienia, w  odniesieniu do warunków dotyczących doświadczenia wykonawcy (pkt 5.2) mogą polegać na zdolnościach tych z wykonawców, którzy wykonają usługi,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6B483E54"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AF0271">
        <w:rPr>
          <w:lang w:bidi="pl-PL"/>
        </w:rPr>
        <w:t>d</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pPr>
        <w:numPr>
          <w:ilvl w:val="1"/>
          <w:numId w:val="35"/>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1201578"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1 i 5.2 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Default="00F33DF0">
      <w:pPr>
        <w:numPr>
          <w:ilvl w:val="1"/>
          <w:numId w:val="9"/>
        </w:numPr>
        <w:tabs>
          <w:tab w:val="clear" w:pos="1440"/>
          <w:tab w:val="left" w:pos="284"/>
          <w:tab w:val="num" w:pos="993"/>
        </w:tabs>
        <w:ind w:left="284" w:hanging="284"/>
        <w:rPr>
          <w:b/>
          <w:bCs/>
        </w:rPr>
      </w:pPr>
      <w:bookmarkStart w:id="8"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p w14:paraId="707C3046" w14:textId="70D5605A" w:rsidR="00ED2322" w:rsidRPr="0087250C" w:rsidRDefault="00ED2322">
      <w:pPr>
        <w:numPr>
          <w:ilvl w:val="1"/>
          <w:numId w:val="9"/>
        </w:numPr>
        <w:tabs>
          <w:tab w:val="clear" w:pos="1440"/>
          <w:tab w:val="left" w:pos="284"/>
          <w:tab w:val="num" w:pos="993"/>
        </w:tabs>
        <w:ind w:left="284" w:hanging="284"/>
        <w:rPr>
          <w:b/>
          <w:bCs/>
        </w:rPr>
      </w:pPr>
      <w:r w:rsidRPr="00ED2322">
        <w:rPr>
          <w:b/>
          <w:bCs/>
        </w:rPr>
        <w:t>Zamawiającego poinformuje uczestników postępowania o przeprowadzonej ocenie złożonych ofert. Do oceny zostaną dopuszczone jedynie oferty niepodlegające odrzuceniu na podstawie art. 226 ust. 1 pkt od 1 do 11, 14.</w:t>
      </w:r>
    </w:p>
    <w:bookmarkEnd w:id="8"/>
    <w:p w14:paraId="6616BEDD" w14:textId="7079D3A4" w:rsidR="00A90F11" w:rsidRPr="0087250C"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11A512BC" w14:textId="6BFB63F6" w:rsidR="00A90F11" w:rsidRPr="0087250C" w:rsidRDefault="00A90F11">
      <w:pPr>
        <w:numPr>
          <w:ilvl w:val="1"/>
          <w:numId w:val="9"/>
        </w:numPr>
        <w:tabs>
          <w:tab w:val="left" w:pos="284"/>
        </w:tabs>
        <w:ind w:hanging="1440"/>
      </w:pPr>
      <w:r w:rsidRPr="0087250C">
        <w:t>Wniesienie wadium w tym postępowaniu nie jest przewidziane.</w:t>
      </w:r>
    </w:p>
    <w:p w14:paraId="04CC5FBC" w14:textId="77777777" w:rsidR="00A90F11" w:rsidRPr="0087250C" w:rsidRDefault="00A90F11" w:rsidP="00A90F11">
      <w:pPr>
        <w:tabs>
          <w:tab w:val="left" w:pos="567"/>
        </w:tabs>
        <w:ind w:left="567" w:right="0"/>
      </w:pPr>
    </w:p>
    <w:p w14:paraId="2F8173EF" w14:textId="77777777" w:rsidR="006C06D8" w:rsidRPr="0087250C" w:rsidRDefault="006C06D8" w:rsidP="007F1F9F">
      <w:pPr>
        <w:pStyle w:val="Nagwek2"/>
        <w:tabs>
          <w:tab w:val="left" w:pos="284"/>
        </w:tabs>
        <w:ind w:left="284" w:hanging="284"/>
        <w:jc w:val="left"/>
        <w:rPr>
          <w:u w:val="single"/>
        </w:rPr>
      </w:pPr>
      <w:bookmarkStart w:id="9" w:name="_Toc132966412"/>
      <w:r w:rsidRPr="0087250C">
        <w:rPr>
          <w:sz w:val="18"/>
          <w:u w:val="single"/>
        </w:rPr>
        <w:t>IV. Informacja, czy zamawiający przewiduje wybór najkorzystniejszej oferty z możliwością prowadzenia negocjacji</w:t>
      </w:r>
      <w:bookmarkEnd w:id="9"/>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0" w:name="_Hlk45025655"/>
      <w:bookmarkStart w:id="11" w:name="_Toc132966413"/>
      <w:r w:rsidRPr="0087250C">
        <w:rPr>
          <w:b/>
          <w:i/>
          <w:u w:val="single"/>
        </w:rPr>
        <w:lastRenderedPageBreak/>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2" w:name="_Toc512504538"/>
      <w:bookmarkStart w:id="13" w:name="_Hlk535826656"/>
      <w:bookmarkEnd w:id="6"/>
      <w:bookmarkEnd w:id="10"/>
      <w:bookmarkEnd w:id="11"/>
    </w:p>
    <w:p w14:paraId="48BE7DB0" w14:textId="77777777" w:rsidR="005C3FB0" w:rsidRPr="0087250C" w:rsidRDefault="005C3FB0" w:rsidP="005C3FB0">
      <w:pPr>
        <w:numPr>
          <w:ilvl w:val="0"/>
          <w:numId w:val="50"/>
        </w:numPr>
        <w:tabs>
          <w:tab w:val="center" w:pos="284"/>
        </w:tabs>
        <w:ind w:left="284" w:hanging="284"/>
        <w:rPr>
          <w:b/>
        </w:rPr>
      </w:pPr>
      <w:r w:rsidRPr="0087250C">
        <w:t>Przedmiotem zamówienia  jest:</w:t>
      </w:r>
      <w:r w:rsidRPr="0087250C">
        <w:rPr>
          <w:b/>
          <w:bCs/>
        </w:rPr>
        <w:t xml:space="preserve">                                                                                                                                                                         </w:t>
      </w:r>
      <w:r w:rsidRPr="0087250C">
        <w:rPr>
          <w:b/>
        </w:rPr>
        <w:t xml:space="preserve"> </w:t>
      </w:r>
    </w:p>
    <w:p w14:paraId="415E8437" w14:textId="781F25BC" w:rsidR="005C3FB0" w:rsidRPr="0087250C" w:rsidRDefault="005C3FB0" w:rsidP="00A31528">
      <w:pPr>
        <w:pStyle w:val="Nagwek8"/>
        <w:numPr>
          <w:ilvl w:val="0"/>
          <w:numId w:val="51"/>
        </w:numPr>
        <w:spacing w:before="0"/>
        <w:ind w:left="720" w:right="0" w:hanging="425"/>
        <w:rPr>
          <w:bCs/>
          <w:sz w:val="18"/>
        </w:rPr>
      </w:pPr>
      <w:r w:rsidRPr="0087250C">
        <w:rPr>
          <w:sz w:val="18"/>
        </w:rPr>
        <w:t>Opracowanie dokumentacji  projektowej  oraz specyfikacji technicznej wykonania i odbioru robót budowlanych, realizowanych w ramach zadania pn.</w:t>
      </w:r>
      <w:r w:rsidR="00B477AF" w:rsidRPr="0087250C">
        <w:rPr>
          <w:sz w:val="18"/>
        </w:rPr>
        <w:t xml:space="preserve"> Przebudowa instalacji wodnych na terenie Specjalistycznego Szpitala Wojewódzkiego w Ciechanowie.                                                                                    </w:t>
      </w:r>
      <w:r w:rsidRPr="0087250C">
        <w:rPr>
          <w:b w:val="0"/>
          <w:sz w:val="18"/>
          <w:u w:val="single"/>
        </w:rPr>
        <w:t>Opis przedmiotu zamówienia został ustalony w załaczniku nr 2 do SWZ.</w:t>
      </w:r>
    </w:p>
    <w:p w14:paraId="62030274" w14:textId="77777777" w:rsidR="005C3FB0" w:rsidRPr="0087250C" w:rsidRDefault="005C3FB0" w:rsidP="005C3FB0">
      <w:pPr>
        <w:pStyle w:val="Akapitzlist"/>
        <w:numPr>
          <w:ilvl w:val="0"/>
          <w:numId w:val="51"/>
        </w:numPr>
        <w:ind w:left="709" w:hanging="425"/>
        <w:rPr>
          <w:color w:val="000000"/>
          <w:sz w:val="18"/>
        </w:rPr>
      </w:pPr>
      <w:r w:rsidRPr="0087250C">
        <w:rPr>
          <w:color w:val="000000"/>
          <w:sz w:val="18"/>
        </w:rPr>
        <w:t>sprawowanie nadzoru autorskiego w czasie robót budowlanych, realizowanych w oparciu o dokumentację, o której mowa w pkt. 1.1.</w:t>
      </w:r>
    </w:p>
    <w:p w14:paraId="2881F921" w14:textId="77777777" w:rsidR="005C3FB0" w:rsidRPr="0087250C" w:rsidRDefault="005C3FB0" w:rsidP="005C3FB0">
      <w:pPr>
        <w:pStyle w:val="Akapitzlist"/>
        <w:numPr>
          <w:ilvl w:val="0"/>
          <w:numId w:val="51"/>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A21F1B">
        <w:tc>
          <w:tcPr>
            <w:tcW w:w="1713" w:type="dxa"/>
            <w:vAlign w:val="center"/>
          </w:tcPr>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A21F1B">
        <w:tc>
          <w:tcPr>
            <w:tcW w:w="1713" w:type="dxa"/>
            <w:tcBorders>
              <w:top w:val="single" w:sz="12" w:space="0" w:color="auto"/>
              <w:left w:val="single" w:sz="4" w:space="0" w:color="auto"/>
              <w:bottom w:val="single" w:sz="4" w:space="0" w:color="auto"/>
              <w:right w:val="single" w:sz="4" w:space="0" w:color="auto"/>
            </w:tcBorders>
          </w:tcPr>
          <w:p w14:paraId="57A9731D" w14:textId="77777777" w:rsidR="005C3FB0" w:rsidRPr="0087250C" w:rsidRDefault="005C3FB0" w:rsidP="00A21F1B">
            <w:pPr>
              <w:tabs>
                <w:tab w:val="left" w:pos="360"/>
              </w:tabs>
              <w:ind w:left="0" w:right="0"/>
              <w:jc w:val="center"/>
            </w:pPr>
            <w:r w:rsidRPr="0087250C">
              <w:t>71320000-7</w:t>
            </w:r>
          </w:p>
        </w:tc>
        <w:tc>
          <w:tcPr>
            <w:tcW w:w="5799" w:type="dxa"/>
            <w:tcBorders>
              <w:top w:val="single" w:sz="12" w:space="0" w:color="auto"/>
              <w:left w:val="single" w:sz="4" w:space="0" w:color="auto"/>
              <w:bottom w:val="single" w:sz="4" w:space="0" w:color="auto"/>
              <w:right w:val="single" w:sz="4" w:space="0" w:color="auto"/>
            </w:tcBorders>
          </w:tcPr>
          <w:p w14:paraId="1AB1FC73" w14:textId="77777777" w:rsidR="005C3FB0" w:rsidRPr="0087250C" w:rsidRDefault="005C3FB0" w:rsidP="00A21F1B">
            <w:pPr>
              <w:tabs>
                <w:tab w:val="left" w:pos="360"/>
              </w:tabs>
              <w:ind w:left="0" w:right="0"/>
              <w:rPr>
                <w:shd w:val="clear" w:color="auto" w:fill="FFFFFF"/>
              </w:rPr>
            </w:pPr>
            <w:r w:rsidRPr="0087250C">
              <w:t>Usługi inżynieryjne w zakresie projektowania</w:t>
            </w:r>
          </w:p>
        </w:tc>
      </w:tr>
      <w:tr w:rsidR="005C3FB0" w:rsidRPr="0087250C" w14:paraId="72B90433" w14:textId="77777777" w:rsidTr="00A21F1B">
        <w:tc>
          <w:tcPr>
            <w:tcW w:w="1713" w:type="dxa"/>
            <w:tcBorders>
              <w:top w:val="single" w:sz="4" w:space="0" w:color="auto"/>
              <w:left w:val="single" w:sz="4" w:space="0" w:color="auto"/>
              <w:bottom w:val="single" w:sz="4" w:space="0" w:color="auto"/>
              <w:right w:val="single" w:sz="4" w:space="0" w:color="auto"/>
            </w:tcBorders>
          </w:tcPr>
          <w:p w14:paraId="48942EC4" w14:textId="77777777" w:rsidR="005C3FB0" w:rsidRPr="0087250C" w:rsidRDefault="005C3FB0" w:rsidP="00A21F1B">
            <w:pPr>
              <w:tabs>
                <w:tab w:val="left" w:pos="360"/>
              </w:tabs>
              <w:ind w:left="0" w:right="0"/>
              <w:jc w:val="center"/>
            </w:pPr>
            <w:r w:rsidRPr="0087250C">
              <w:t>71248000-8</w:t>
            </w:r>
          </w:p>
        </w:tc>
        <w:tc>
          <w:tcPr>
            <w:tcW w:w="5799" w:type="dxa"/>
            <w:tcBorders>
              <w:top w:val="single" w:sz="4" w:space="0" w:color="auto"/>
              <w:left w:val="single" w:sz="4" w:space="0" w:color="auto"/>
              <w:bottom w:val="single" w:sz="4" w:space="0" w:color="auto"/>
              <w:right w:val="single" w:sz="4" w:space="0" w:color="auto"/>
            </w:tcBorders>
          </w:tcPr>
          <w:p w14:paraId="77D2F2C9" w14:textId="77777777" w:rsidR="005C3FB0" w:rsidRPr="0087250C" w:rsidRDefault="005C3FB0" w:rsidP="00A21F1B">
            <w:pPr>
              <w:tabs>
                <w:tab w:val="left" w:pos="360"/>
              </w:tabs>
              <w:ind w:left="0" w:right="0"/>
            </w:pPr>
            <w:r w:rsidRPr="0087250C">
              <w:t>Nadzór nad projektem i dokumentacją.</w:t>
            </w:r>
          </w:p>
        </w:tc>
      </w:tr>
    </w:tbl>
    <w:p w14:paraId="142461CF" w14:textId="4CD2FA6E" w:rsidR="00C37676" w:rsidRPr="0087250C" w:rsidRDefault="00C37676" w:rsidP="00C37676">
      <w:pPr>
        <w:numPr>
          <w:ilvl w:val="0"/>
          <w:numId w:val="50"/>
        </w:numPr>
        <w:ind w:left="284" w:right="0" w:hanging="284"/>
        <w:rPr>
          <w:bCs/>
        </w:rPr>
      </w:pPr>
      <w:r w:rsidRPr="0087250C">
        <w:rPr>
          <w:bCs/>
        </w:rPr>
        <w:t>Zamawiający informuje, że zamówienie nie zostało podzielone na części, a więc ew. oferty częściowe nie będą dopuszczone.</w:t>
      </w:r>
    </w:p>
    <w:p w14:paraId="52C9094E" w14:textId="77777777" w:rsidR="00C37676" w:rsidRPr="0087250C" w:rsidRDefault="00C37676" w:rsidP="00C37676">
      <w:pPr>
        <w:numPr>
          <w:ilvl w:val="0"/>
          <w:numId w:val="50"/>
        </w:numPr>
        <w:ind w:left="284" w:right="0" w:hanging="284"/>
        <w:rPr>
          <w:bCs/>
        </w:rPr>
      </w:pPr>
      <w:r w:rsidRPr="0087250C">
        <w:rPr>
          <w:bCs/>
        </w:rPr>
        <w:t>Zamawiający nie dopuszcza składania ofert wariantowych.</w:t>
      </w:r>
    </w:p>
    <w:p w14:paraId="0576DDA4" w14:textId="77777777" w:rsidR="00C37676" w:rsidRPr="0087250C" w:rsidRDefault="00C37676" w:rsidP="00C37676">
      <w:pPr>
        <w:pStyle w:val="Akapitzlist"/>
        <w:numPr>
          <w:ilvl w:val="0"/>
          <w:numId w:val="50"/>
        </w:numPr>
        <w:ind w:left="284" w:hanging="284"/>
        <w:rPr>
          <w:color w:val="000000"/>
          <w:sz w:val="18"/>
        </w:rPr>
      </w:pPr>
      <w:bookmarkStart w:id="14" w:name="_Hlk64544621"/>
      <w:r w:rsidRPr="0087250C">
        <w:rPr>
          <w:color w:val="000000"/>
          <w:sz w:val="18"/>
        </w:rPr>
        <w:t xml:space="preserve">Zamawiający wymaga, aby Wykonawca, przed złożeniem oferty, dokonał wizji miejsc realizacji zamówienia i </w:t>
      </w:r>
      <w:bookmarkEnd w:id="14"/>
      <w:r w:rsidRPr="0087250C">
        <w:rPr>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519C4EB6" w14:textId="470F2067" w:rsidR="00C37676" w:rsidRPr="0087250C" w:rsidRDefault="00C37676" w:rsidP="00C37676">
      <w:pPr>
        <w:pStyle w:val="Akapitzlist"/>
        <w:numPr>
          <w:ilvl w:val="0"/>
          <w:numId w:val="54"/>
        </w:numPr>
        <w:ind w:left="709" w:right="139" w:hanging="425"/>
        <w:contextualSpacing/>
        <w:rPr>
          <w:b/>
          <w:bCs/>
          <w:color w:val="000000"/>
          <w:sz w:val="18"/>
        </w:rPr>
      </w:pPr>
      <w:r w:rsidRPr="0087250C">
        <w:rPr>
          <w:b/>
          <w:bCs/>
          <w:sz w:val="18"/>
        </w:rPr>
        <w:t xml:space="preserve">Zamawiający przewiduje jeden termin wizji lokalnej. Wizja lokalna odbędzie się w dniu                           </w:t>
      </w:r>
      <w:r w:rsidRPr="0087250C">
        <w:rPr>
          <w:b/>
          <w:bCs/>
          <w:color w:val="4472C4"/>
          <w:sz w:val="18"/>
          <w:u w:val="single"/>
        </w:rPr>
        <w:t xml:space="preserve">                                       </w:t>
      </w:r>
      <w:r w:rsidR="000242CE">
        <w:rPr>
          <w:b/>
          <w:bCs/>
          <w:color w:val="4472C4"/>
          <w:sz w:val="18"/>
          <w:u w:val="single"/>
        </w:rPr>
        <w:t>01.06</w:t>
      </w:r>
      <w:r w:rsidRPr="0087250C">
        <w:rPr>
          <w:b/>
          <w:bCs/>
          <w:color w:val="4472C4"/>
          <w:sz w:val="18"/>
          <w:u w:val="single"/>
        </w:rPr>
        <w:t>.2023 r. od godz. 10:00</w:t>
      </w:r>
      <w:r w:rsidRPr="0087250C">
        <w:rPr>
          <w:b/>
          <w:bCs/>
          <w:sz w:val="18"/>
        </w:rPr>
        <w:t>. Zamawiający nie przewiduje dodatkowych terminów wizji lokalnej.</w:t>
      </w:r>
    </w:p>
    <w:p w14:paraId="748476ED" w14:textId="77777777" w:rsidR="00C37676" w:rsidRPr="0087250C" w:rsidRDefault="00C37676" w:rsidP="00C37676">
      <w:pPr>
        <w:pStyle w:val="Akapitzlist"/>
        <w:numPr>
          <w:ilvl w:val="0"/>
          <w:numId w:val="54"/>
        </w:numPr>
        <w:ind w:left="709" w:hanging="425"/>
        <w:contextualSpacing/>
        <w:rPr>
          <w:color w:val="000000"/>
          <w:sz w:val="18"/>
        </w:rPr>
      </w:pPr>
      <w:r w:rsidRPr="0087250C">
        <w:rPr>
          <w:sz w:val="18"/>
        </w:rPr>
        <w:t>Protokół z potwierdzeniem udziału w wizji lokalnej zgodny z wzorem załacznika nr 1c do SWZ należy załączyć do oferty. Brak potwierdzenia (zgodnie z treścią zdania pierwszego) przeprowadzenia wizji lokalnej spowoduje odrzucenie oferty.</w:t>
      </w:r>
    </w:p>
    <w:p w14:paraId="18D367FF" w14:textId="61DF3986" w:rsidR="00C37676" w:rsidRPr="0087250C" w:rsidRDefault="00C37676" w:rsidP="00C37676">
      <w:pPr>
        <w:pStyle w:val="Akapitzlist"/>
        <w:numPr>
          <w:ilvl w:val="0"/>
          <w:numId w:val="54"/>
        </w:numPr>
        <w:ind w:left="709" w:hanging="425"/>
        <w:contextualSpacing/>
        <w:jc w:val="both"/>
        <w:rPr>
          <w:sz w:val="18"/>
          <w:lang w:eastAsia="en-US"/>
        </w:rPr>
      </w:pPr>
      <w:r w:rsidRPr="0087250C">
        <w:rPr>
          <w:sz w:val="18"/>
        </w:rPr>
        <w:t xml:space="preserve">Zamawiający zaleca, aby udział w wizji wykonawca potwierdził wcześniej telefonicznie lub mailowo:                    tel. 23 673 02 01, </w:t>
      </w:r>
      <w:hyperlink r:id="rId14" w:history="1">
        <w:r w:rsidRPr="0087250C">
          <w:rPr>
            <w:color w:val="0000FF"/>
            <w:sz w:val="18"/>
            <w:u w:val="single"/>
          </w:rPr>
          <w:t>ue@szpitalciechanow.com.pl</w:t>
        </w:r>
      </w:hyperlink>
      <w:r w:rsidRPr="0087250C">
        <w:rPr>
          <w:sz w:val="18"/>
        </w:rPr>
        <w:t xml:space="preserve"> , podając przy tym informację </w:t>
      </w:r>
      <w:r w:rsidRPr="0087250C">
        <w:rPr>
          <w:sz w:val="18"/>
          <w:lang w:eastAsia="en-US"/>
        </w:rPr>
        <w:t>(nazwa firmy, imię, nazwisko)</w:t>
      </w:r>
      <w:r w:rsidRPr="0087250C">
        <w:rPr>
          <w:sz w:val="18"/>
        </w:rPr>
        <w:t xml:space="preserve"> o </w:t>
      </w:r>
      <w:r w:rsidRPr="0087250C">
        <w:rPr>
          <w:sz w:val="18"/>
          <w:lang w:eastAsia="en-US"/>
        </w:rPr>
        <w:t xml:space="preserve">osobach, które będą uczestniczyć w wizji lokalnej. </w:t>
      </w:r>
    </w:p>
    <w:p w14:paraId="5C3BBD88" w14:textId="77777777" w:rsidR="00C37676" w:rsidRPr="0087250C" w:rsidRDefault="00C37676" w:rsidP="00C37676">
      <w:pPr>
        <w:widowControl w:val="0"/>
        <w:numPr>
          <w:ilvl w:val="0"/>
          <w:numId w:val="50"/>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0B9BFCF9" w:rsidR="00DA0047" w:rsidRPr="0087250C" w:rsidRDefault="00DA0047" w:rsidP="007F1F9F">
      <w:pPr>
        <w:keepNext/>
        <w:ind w:left="0" w:right="0"/>
        <w:outlineLvl w:val="1"/>
        <w:rPr>
          <w:b/>
          <w:i/>
          <w:u w:val="single"/>
        </w:rPr>
      </w:pPr>
      <w:bookmarkStart w:id="15" w:name="_Toc132966414"/>
      <w:r w:rsidRPr="0087250C">
        <w:rPr>
          <w:b/>
          <w:i/>
          <w:u w:val="single"/>
        </w:rPr>
        <w:t>VI. Termin wykonania zamówienia</w:t>
      </w:r>
      <w:bookmarkEnd w:id="15"/>
      <w:r w:rsidR="00C311D4" w:rsidRPr="0087250C">
        <w:rPr>
          <w:b/>
          <w:i/>
          <w:u w:val="single"/>
        </w:rPr>
        <w:t xml:space="preserve"> </w:t>
      </w:r>
    </w:p>
    <w:p w14:paraId="6A5863BB" w14:textId="4B65F79C" w:rsidR="006802D3" w:rsidRPr="0087250C" w:rsidRDefault="000663B8" w:rsidP="00F62249">
      <w:pPr>
        <w:ind w:left="0"/>
        <w:rPr>
          <w:b/>
          <w:bCs/>
        </w:rPr>
      </w:pPr>
      <w:r w:rsidRPr="0087250C">
        <w:rPr>
          <w:b/>
          <w:bCs/>
        </w:rPr>
        <w:t xml:space="preserve">Najpóźniej do dnia </w:t>
      </w:r>
      <w:r w:rsidR="00980D60" w:rsidRPr="0087250C">
        <w:rPr>
          <w:b/>
          <w:bCs/>
        </w:rPr>
        <w:t>30.11</w:t>
      </w:r>
      <w:r w:rsidRPr="0087250C">
        <w:rPr>
          <w:b/>
          <w:bCs/>
        </w:rPr>
        <w:t>.20</w:t>
      </w:r>
      <w:r w:rsidR="00C216D7" w:rsidRPr="0087250C">
        <w:rPr>
          <w:b/>
          <w:bCs/>
        </w:rPr>
        <w:t>23</w:t>
      </w:r>
      <w:r w:rsidRPr="0087250C">
        <w:rPr>
          <w:b/>
          <w:bCs/>
        </w:rPr>
        <w:t xml:space="preserve"> r. godz. 10:00.</w:t>
      </w:r>
      <w:r w:rsidR="004A32C4" w:rsidRPr="0087250C">
        <w:t xml:space="preserve"> – termin podpisania ostatecznego protokołu odbioru wykonanego zamówienia, przyjętego bez zastrzeżeń po stronie zamawiającego</w:t>
      </w:r>
    </w:p>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16" w:name="_Toc132966415"/>
      <w:r w:rsidRPr="0087250C">
        <w:rPr>
          <w:b/>
          <w:i/>
          <w:u w:val="single"/>
        </w:rPr>
        <w:t>VII. Projektowane postanowienia umowy w sprawie zamówienia publicznego, które zostaną wprowadzone do treści tej umowy</w:t>
      </w:r>
      <w:bookmarkEnd w:id="16"/>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17" w:name="_Toc132966416"/>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5"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73A27A51"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6" w:history="1">
        <w:r w:rsidR="000562C0" w:rsidRPr="0087250C">
          <w:rPr>
            <w:rStyle w:val="Hipercze"/>
            <w:lang w:bidi="pl-PL"/>
          </w:rPr>
          <w:t>zp1@szpitalciechanow.com.pl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18" w:name="_Toc132966417"/>
      <w:r w:rsidRPr="0087250C">
        <w:rPr>
          <w:b/>
          <w:i/>
          <w:u w:val="single"/>
        </w:rPr>
        <w:lastRenderedPageBreak/>
        <w:t>IX. Informacje o sposobie komunikowania się zamawiającego z wykonawcami w inny sposób niż przy użyciu środków komunikacji elektronicznej w przypadku zaistnienia jednej z sytuacji określonych w art. 65 ust. 1, art. 66 i art. 69</w:t>
      </w:r>
      <w:bookmarkEnd w:id="18"/>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19" w:name="_Toc132966418"/>
      <w:r w:rsidRPr="0087250C">
        <w:rPr>
          <w:b/>
          <w:i/>
          <w:u w:val="single"/>
        </w:rPr>
        <w:t>X. Wskazanie osób uprawnionych do komunikowania się z wykonawcami</w:t>
      </w:r>
      <w:bookmarkEnd w:id="19"/>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7542283D" w:rsidR="008148A1" w:rsidRPr="0087250C" w:rsidRDefault="008148A1" w:rsidP="008148A1">
      <w:pPr>
        <w:tabs>
          <w:tab w:val="num" w:pos="709"/>
        </w:tabs>
        <w:ind w:left="1440" w:hanging="873"/>
      </w:pPr>
      <w:r w:rsidRPr="0087250C">
        <w:rPr>
          <w:rFonts w:eastAsia="Arial"/>
        </w:rPr>
        <w:t xml:space="preserve">–  </w:t>
      </w:r>
      <w:r w:rsidR="00C311D4" w:rsidRPr="0087250C">
        <w:t>Ireneusz Sierpiński</w:t>
      </w:r>
      <w:r w:rsidRPr="0087250C">
        <w:t xml:space="preserve"> - 23 / 673 </w:t>
      </w:r>
      <w:r w:rsidR="00C311D4" w:rsidRPr="0087250C">
        <w:t>02 01</w:t>
      </w:r>
    </w:p>
    <w:p w14:paraId="5B2E184A" w14:textId="738D1351" w:rsidR="008148A1" w:rsidRPr="0087250C" w:rsidRDefault="008148A1" w:rsidP="00694DFA">
      <w:pPr>
        <w:numPr>
          <w:ilvl w:val="0"/>
          <w:numId w:val="6"/>
        </w:numPr>
        <w:tabs>
          <w:tab w:val="clear" w:pos="708"/>
          <w:tab w:val="num" w:pos="567"/>
        </w:tabs>
        <w:suppressAutoHyphens/>
        <w:ind w:left="567" w:right="0" w:hanging="283"/>
      </w:pPr>
      <w:r w:rsidRPr="0087250C">
        <w:t xml:space="preserve">w sprawach procedury:                                                                                                                                                                          – </w:t>
      </w:r>
      <w:r w:rsidR="00467540" w:rsidRPr="0087250C">
        <w:t>Wiesław Babizewski</w:t>
      </w:r>
      <w:r w:rsidRPr="0087250C">
        <w:t xml:space="preserve"> – tel. 23 673 </w:t>
      </w:r>
      <w:r w:rsidR="00467540" w:rsidRPr="0087250C">
        <w:t>05 43</w:t>
      </w:r>
      <w:r w:rsidRPr="0087250C">
        <w:t xml:space="preserve">, </w:t>
      </w:r>
    </w:p>
    <w:p w14:paraId="1266BF51" w14:textId="77777777" w:rsidR="005D61B1" w:rsidRPr="0087250C" w:rsidRDefault="008148A1">
      <w:pPr>
        <w:numPr>
          <w:ilvl w:val="0"/>
          <w:numId w:val="11"/>
        </w:numPr>
        <w:ind w:left="567" w:hanging="283"/>
      </w:pPr>
      <w:r w:rsidRPr="0087250C">
        <w:t xml:space="preserve">w sprawach dotyczących funkcjonowania portalu:                                                                                               -  Krzysztof Różycki tel. 23 673 05 39  </w:t>
      </w:r>
      <w:hyperlink r:id="rId17"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0" w:name="_Toc132966419"/>
      <w:r w:rsidRPr="0087250C">
        <w:rPr>
          <w:b/>
          <w:i/>
          <w:u w:val="single"/>
        </w:rPr>
        <w:t>XI. Termin związania ofertą</w:t>
      </w:r>
      <w:bookmarkEnd w:id="20"/>
    </w:p>
    <w:p w14:paraId="7BFDB94A" w14:textId="7DA4CFC8" w:rsidR="00B37A63" w:rsidRPr="0087250C" w:rsidRDefault="00B37A63">
      <w:pPr>
        <w:numPr>
          <w:ilvl w:val="0"/>
          <w:numId w:val="12"/>
        </w:numPr>
        <w:rPr>
          <w:lang w:bidi="pl-PL"/>
        </w:rPr>
      </w:pPr>
      <w:bookmarkStart w:id="21"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AB0F63" w:rsidRPr="0087250C">
        <w:rPr>
          <w:b/>
          <w:bCs/>
          <w:u w:val="single"/>
          <w:lang w:bidi="pl-PL"/>
        </w:rPr>
        <w:t>08.0</w:t>
      </w:r>
      <w:r w:rsidR="000242CE">
        <w:rPr>
          <w:b/>
          <w:bCs/>
          <w:u w:val="single"/>
          <w:lang w:bidi="pl-PL"/>
        </w:rPr>
        <w:t>7</w:t>
      </w:r>
      <w:r w:rsidR="00101FBC" w:rsidRPr="0087250C">
        <w:rPr>
          <w:b/>
          <w:bCs/>
          <w:u w:val="single"/>
          <w:lang w:bidi="pl-PL"/>
        </w:rPr>
        <w:t>.20</w:t>
      </w:r>
      <w:r w:rsidR="00C216D7" w:rsidRPr="0087250C">
        <w:rPr>
          <w:b/>
          <w:bCs/>
          <w:u w:val="single"/>
          <w:lang w:bidi="pl-PL"/>
        </w:rPr>
        <w:t>23</w:t>
      </w:r>
      <w:r w:rsidR="00101FBC" w:rsidRPr="0087250C">
        <w:rPr>
          <w:b/>
          <w:bCs/>
          <w:u w:val="single"/>
          <w:lang w:bidi="pl-PL"/>
        </w:rPr>
        <w:t xml:space="preserve"> r.</w:t>
      </w:r>
    </w:p>
    <w:p w14:paraId="4FBA4A96" w14:textId="77777777"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2" w:name="_Toc132966420"/>
      <w:bookmarkEnd w:id="21"/>
      <w:r w:rsidRPr="0087250C">
        <w:rPr>
          <w:b/>
          <w:i/>
          <w:u w:val="single"/>
        </w:rPr>
        <w:t>XII. Opis sposobu przygotowania oferty</w:t>
      </w:r>
      <w:bookmarkEnd w:id="22"/>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18"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7777777" w:rsidR="002037B5" w:rsidRPr="0087250C" w:rsidRDefault="002037B5" w:rsidP="00694DFA">
      <w:pPr>
        <w:numPr>
          <w:ilvl w:val="0"/>
          <w:numId w:val="7"/>
        </w:numPr>
        <w:tabs>
          <w:tab w:val="left" w:pos="426"/>
        </w:tabs>
        <w:ind w:left="426" w:right="0" w:hanging="426"/>
      </w:pPr>
      <w:r w:rsidRPr="0087250C">
        <w:t xml:space="preserve">Ofertę sporządza się  w postaci plików elektronicznych (w formatach </w:t>
      </w:r>
      <w:r w:rsidRPr="0087250C">
        <w:rPr>
          <w:b/>
        </w:rPr>
        <w:t xml:space="preserve">pdf, doc, xls), </w:t>
      </w:r>
      <w:r w:rsidRPr="0087250C">
        <w:rPr>
          <w:bCs/>
        </w:rPr>
        <w:t>skatalogowanych w sposób następujący:</w:t>
      </w:r>
    </w:p>
    <w:p w14:paraId="43DAE73A" w14:textId="77777777" w:rsidR="002037B5" w:rsidRPr="0087250C" w:rsidRDefault="002037B5">
      <w:pPr>
        <w:pStyle w:val="Akapitzlist"/>
        <w:numPr>
          <w:ilvl w:val="0"/>
          <w:numId w:val="42"/>
        </w:numPr>
        <w:tabs>
          <w:tab w:val="left" w:pos="426"/>
          <w:tab w:val="left" w:pos="709"/>
        </w:tabs>
        <w:ind w:left="993" w:hanging="567"/>
        <w:rPr>
          <w:sz w:val="18"/>
        </w:rPr>
      </w:pPr>
      <w:bookmarkStart w:id="23"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77777777" w:rsidR="00197DE7" w:rsidRPr="0087250C" w:rsidRDefault="00197DE7">
      <w:pPr>
        <w:pStyle w:val="Akapitzlist"/>
        <w:numPr>
          <w:ilvl w:val="0"/>
          <w:numId w:val="19"/>
        </w:numPr>
        <w:tabs>
          <w:tab w:val="left" w:pos="426"/>
        </w:tabs>
        <w:suppressAutoHyphens/>
        <w:ind w:firstLine="273"/>
        <w:rPr>
          <w:b/>
          <w:sz w:val="18"/>
        </w:rPr>
      </w:pPr>
      <w:bookmarkStart w:id="24" w:name="_Hlk58839915"/>
      <w:bookmarkEnd w:id="23"/>
      <w:r w:rsidRPr="0087250C">
        <w:rPr>
          <w:b/>
          <w:sz w:val="18"/>
        </w:rPr>
        <w:t>formularz ofertowy – wg. załącznika nr 1,</w:t>
      </w:r>
    </w:p>
    <w:p w14:paraId="1775DED3" w14:textId="28B23C77" w:rsidR="00B06282" w:rsidRPr="0087250C" w:rsidRDefault="006913D6" w:rsidP="00533205">
      <w:pPr>
        <w:pStyle w:val="Akapitzlist"/>
        <w:numPr>
          <w:ilvl w:val="0"/>
          <w:numId w:val="19"/>
        </w:numPr>
        <w:tabs>
          <w:tab w:val="left" w:pos="426"/>
        </w:tabs>
        <w:suppressAutoHyphens/>
        <w:ind w:left="1418" w:hanging="425"/>
        <w:rPr>
          <w:b/>
          <w:sz w:val="18"/>
        </w:rPr>
      </w:pPr>
      <w:r w:rsidRPr="0087250C">
        <w:rPr>
          <w:b/>
          <w:sz w:val="18"/>
        </w:rPr>
        <w:t xml:space="preserve">doświadczenie projektanta -  </w:t>
      </w:r>
      <w:r w:rsidRPr="0087250C">
        <w:rPr>
          <w:bCs/>
          <w:sz w:val="18"/>
        </w:rPr>
        <w:t>dokument sporządzony wg. wzoru załacznika nr 3a do SWZ będący przedmiotem oceny zamawiającego w pozacenowym krytrium oceny ofert (szczegóły w cz. XVII SWZ).</w:t>
      </w:r>
    </w:p>
    <w:p w14:paraId="5107DFB5" w14:textId="188534BB" w:rsidR="00632525" w:rsidRPr="0087250C" w:rsidRDefault="00632525">
      <w:pPr>
        <w:pStyle w:val="Akapitzlist"/>
        <w:numPr>
          <w:ilvl w:val="0"/>
          <w:numId w:val="42"/>
        </w:numPr>
        <w:tabs>
          <w:tab w:val="left" w:pos="993"/>
        </w:tabs>
        <w:ind w:hanging="654"/>
        <w:rPr>
          <w:bCs/>
          <w:sz w:val="18"/>
          <w:lang w:bidi="pl-PL"/>
        </w:rPr>
      </w:pPr>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24"/>
    <w:p w14:paraId="361DF6AD" w14:textId="77777777" w:rsidR="00887D49" w:rsidRPr="0087250C" w:rsidRDefault="00887D49">
      <w:pPr>
        <w:numPr>
          <w:ilvl w:val="0"/>
          <w:numId w:val="20"/>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pPr>
        <w:numPr>
          <w:ilvl w:val="0"/>
          <w:numId w:val="20"/>
        </w:numPr>
        <w:ind w:left="1276" w:right="0" w:hanging="283"/>
        <w:jc w:val="both"/>
        <w:rPr>
          <w:bCs/>
          <w:lang w:bidi="pl-PL"/>
        </w:rPr>
      </w:pPr>
      <w:r w:rsidRPr="0087250C">
        <w:rPr>
          <w:bCs/>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pPr>
        <w:numPr>
          <w:ilvl w:val="0"/>
          <w:numId w:val="20"/>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pPr>
        <w:numPr>
          <w:ilvl w:val="0"/>
          <w:numId w:val="20"/>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pPr>
        <w:numPr>
          <w:ilvl w:val="0"/>
          <w:numId w:val="20"/>
        </w:numPr>
        <w:ind w:left="1276" w:right="0" w:hanging="283"/>
        <w:jc w:val="both"/>
        <w:rPr>
          <w:bCs/>
          <w:lang w:bidi="pl-PL"/>
        </w:rPr>
      </w:pPr>
      <w:r w:rsidRPr="0087250C">
        <w:rPr>
          <w:bCs/>
          <w:lang w:bidi="pl-PL"/>
        </w:rPr>
        <w:t>Inne oświadczenia i wnioski wykonawcy.</w:t>
      </w:r>
    </w:p>
    <w:p w14:paraId="6C5FC81D" w14:textId="527FE69B" w:rsidR="008F641B" w:rsidRPr="0087250C" w:rsidRDefault="00887D49" w:rsidP="00887D49">
      <w:pPr>
        <w:pStyle w:val="Akapitzlist"/>
        <w:ind w:left="851"/>
        <w:rPr>
          <w:bCs/>
          <w:sz w:val="18"/>
        </w:rPr>
      </w:pPr>
      <w:r w:rsidRPr="0087250C">
        <w:rPr>
          <w:bCs/>
          <w:sz w:val="18"/>
        </w:rPr>
        <w:t xml:space="preserve">Wszystkie dokumenty, o których mowa w pkt </w:t>
      </w:r>
      <w:r w:rsidR="00404ABE" w:rsidRPr="0087250C">
        <w:rPr>
          <w:bCs/>
          <w:sz w:val="18"/>
        </w:rPr>
        <w:t>2</w:t>
      </w:r>
      <w:r w:rsidRPr="0087250C">
        <w:rPr>
          <w:bCs/>
          <w:sz w:val="18"/>
        </w:rPr>
        <w:t>., winny być opatrzone kwalifikowanym podpisem elektronicznym, zaufanym lub osobistym</w:t>
      </w:r>
      <w:r w:rsidR="00116CB7" w:rsidRPr="0087250C">
        <w:rPr>
          <w:bCs/>
          <w:sz w:val="18"/>
        </w:rPr>
        <w:t xml:space="preserve"> (art. 63 ust. 2 Pzp) </w:t>
      </w:r>
    </w:p>
    <w:p w14:paraId="6D584B17" w14:textId="483D29C4" w:rsidR="00467540" w:rsidRPr="0087250C" w:rsidRDefault="00467540">
      <w:pPr>
        <w:numPr>
          <w:ilvl w:val="0"/>
          <w:numId w:val="19"/>
        </w:numPr>
        <w:tabs>
          <w:tab w:val="left" w:pos="426"/>
        </w:tabs>
        <w:ind w:left="851" w:right="0" w:hanging="284"/>
      </w:pPr>
      <w:r w:rsidRPr="0087250C">
        <w:rPr>
          <w:bCs/>
        </w:rPr>
        <w:t>Zamawiający prosi składanie oferty zgodnie z Instrukcją ofertowania elektronicznego, opublikowaną wraz z dokumentami postępowania.</w:t>
      </w:r>
    </w:p>
    <w:p w14:paraId="6F45B048" w14:textId="77777777" w:rsidR="00467540" w:rsidRPr="0087250C" w:rsidRDefault="00467540">
      <w:pPr>
        <w:numPr>
          <w:ilvl w:val="0"/>
          <w:numId w:val="19"/>
        </w:numPr>
        <w:tabs>
          <w:tab w:val="left" w:pos="426"/>
        </w:tabs>
        <w:ind w:left="851" w:right="0" w:hanging="284"/>
      </w:pPr>
      <w:r w:rsidRPr="0087250C">
        <w:rPr>
          <w:bCs/>
        </w:rPr>
        <w:t>Zamawiający informuje o limitach dotyczących wielkości pojedynczych plików (archiwum RAR lub ZIP) składanych w portalu:</w:t>
      </w:r>
    </w:p>
    <w:p w14:paraId="5F88AEF8" w14:textId="77777777" w:rsidR="00467540" w:rsidRPr="0087250C" w:rsidRDefault="00467540">
      <w:pPr>
        <w:numPr>
          <w:ilvl w:val="0"/>
          <w:numId w:val="36"/>
        </w:numPr>
        <w:tabs>
          <w:tab w:val="left" w:pos="426"/>
        </w:tabs>
        <w:ind w:left="851" w:right="0" w:hanging="284"/>
      </w:pPr>
      <w:r w:rsidRPr="0087250C">
        <w:t>10 MG – w polu OFERTA</w:t>
      </w:r>
    </w:p>
    <w:p w14:paraId="19AD40D4" w14:textId="77777777" w:rsidR="00467540" w:rsidRPr="0087250C" w:rsidRDefault="00467540">
      <w:pPr>
        <w:numPr>
          <w:ilvl w:val="0"/>
          <w:numId w:val="36"/>
        </w:numPr>
        <w:tabs>
          <w:tab w:val="left" w:pos="426"/>
        </w:tabs>
        <w:ind w:left="851" w:right="0" w:hanging="284"/>
      </w:pPr>
      <w:r w:rsidRPr="0087250C">
        <w:t>50 MG – w polu ZAŁĄCZNIKI</w:t>
      </w:r>
    </w:p>
    <w:p w14:paraId="6E038B6E" w14:textId="1DFA9061" w:rsidR="00214D10" w:rsidRPr="0087250C" w:rsidRDefault="00214D10">
      <w:pPr>
        <w:numPr>
          <w:ilvl w:val="0"/>
          <w:numId w:val="21"/>
        </w:numPr>
        <w:ind w:left="426" w:hanging="426"/>
        <w:rPr>
          <w:lang w:bidi="pl-PL"/>
        </w:rPr>
      </w:pPr>
      <w:r w:rsidRPr="0087250C">
        <w:lastRenderedPageBreak/>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„Załącznik stanowiący 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pPr>
        <w:numPr>
          <w:ilvl w:val="0"/>
          <w:numId w:val="21"/>
        </w:numPr>
        <w:tabs>
          <w:tab w:val="left" w:pos="426"/>
        </w:tabs>
        <w:ind w:left="426" w:hanging="426"/>
        <w:rPr>
          <w:bCs/>
          <w:lang w:bidi="pl-PL"/>
        </w:rPr>
      </w:pPr>
      <w:r w:rsidRPr="0087250C">
        <w:rPr>
          <w:bCs/>
          <w:lang w:bidi="pl-PL"/>
        </w:rPr>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041D5F89" w14:textId="77777777" w:rsidR="009F4629" w:rsidRPr="0087250C" w:rsidRDefault="009F4629">
      <w:pPr>
        <w:numPr>
          <w:ilvl w:val="0"/>
          <w:numId w:val="21"/>
        </w:numPr>
        <w:tabs>
          <w:tab w:val="left" w:pos="426"/>
        </w:tabs>
        <w:ind w:left="426" w:right="0" w:hanging="426"/>
        <w:jc w:val="both"/>
        <w:rPr>
          <w:bCs/>
          <w:lang w:bidi="pl-PL"/>
        </w:rPr>
      </w:pPr>
      <w:r w:rsidRPr="0087250C">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Pr="0087250C" w:rsidRDefault="009F4629">
      <w:pPr>
        <w:numPr>
          <w:ilvl w:val="0"/>
          <w:numId w:val="21"/>
        </w:numPr>
        <w:ind w:left="426" w:right="0" w:hanging="426"/>
        <w:jc w:val="both"/>
        <w:rPr>
          <w:bCs/>
          <w:lang w:bidi="pl-PL"/>
        </w:rPr>
      </w:pPr>
      <w:r w:rsidRPr="0087250C">
        <w:rPr>
          <w:bCs/>
          <w:lang w:bidi="pl-PL"/>
        </w:rPr>
        <w:t xml:space="preserve">Postanowień </w:t>
      </w:r>
      <w:r w:rsidR="007423E2" w:rsidRPr="0087250C">
        <w:rPr>
          <w:bCs/>
          <w:lang w:bidi="pl-PL"/>
        </w:rPr>
        <w:t>pkt.</w:t>
      </w:r>
      <w:r w:rsidR="005B68C9" w:rsidRPr="0087250C">
        <w:rPr>
          <w:bCs/>
          <w:lang w:bidi="pl-PL"/>
        </w:rPr>
        <w:t xml:space="preserve"> </w:t>
      </w:r>
      <w:r w:rsidR="00FA738C" w:rsidRPr="0087250C">
        <w:rPr>
          <w:bCs/>
          <w:lang w:bidi="pl-PL"/>
        </w:rPr>
        <w:t>6</w:t>
      </w:r>
      <w:r w:rsidRPr="0087250C">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87250C" w:rsidRDefault="005D61B1" w:rsidP="00AE44A0">
      <w:pPr>
        <w:ind w:left="360"/>
      </w:pPr>
    </w:p>
    <w:p w14:paraId="434795D5" w14:textId="77777777" w:rsidR="00B5612E" w:rsidRPr="0087250C" w:rsidRDefault="00B5612E" w:rsidP="007F1F9F">
      <w:pPr>
        <w:keepNext/>
        <w:ind w:left="284" w:right="0" w:hanging="284"/>
        <w:outlineLvl w:val="1"/>
      </w:pPr>
      <w:bookmarkStart w:id="25" w:name="_Toc132966421"/>
      <w:r w:rsidRPr="0087250C">
        <w:rPr>
          <w:b/>
          <w:i/>
          <w:u w:val="single"/>
        </w:rPr>
        <w:t>XIII. Sposób oraz termin składania oferty</w:t>
      </w:r>
      <w:bookmarkEnd w:id="25"/>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2199D5B6" w:rsidR="00161B26" w:rsidRPr="0087250C" w:rsidRDefault="00161B26">
      <w:pPr>
        <w:numPr>
          <w:ilvl w:val="0"/>
          <w:numId w:val="16"/>
        </w:numPr>
        <w:rPr>
          <w:lang w:bidi="pl-PL"/>
        </w:rPr>
      </w:pPr>
      <w:r w:rsidRPr="0087250C">
        <w:rPr>
          <w:lang w:bidi="pl-PL"/>
        </w:rPr>
        <w:t xml:space="preserve">Ofertę wraz z wymaganymi załącznikami należy złożyć w terminie do dnia </w:t>
      </w:r>
      <w:r w:rsidR="00AB0F63" w:rsidRPr="0087250C">
        <w:rPr>
          <w:b/>
          <w:bCs/>
          <w:u w:val="single"/>
          <w:lang w:bidi="pl-PL"/>
        </w:rPr>
        <w:t>1</w:t>
      </w:r>
      <w:r w:rsidR="000242CE">
        <w:rPr>
          <w:b/>
          <w:bCs/>
          <w:u w:val="single"/>
          <w:lang w:bidi="pl-PL"/>
        </w:rPr>
        <w:t>2</w:t>
      </w:r>
      <w:r w:rsidR="00AB0F63" w:rsidRPr="0087250C">
        <w:rPr>
          <w:b/>
          <w:bCs/>
          <w:u w:val="single"/>
          <w:lang w:bidi="pl-PL"/>
        </w:rPr>
        <w:t>.0</w:t>
      </w:r>
      <w:r w:rsidR="000242CE">
        <w:rPr>
          <w:b/>
          <w:bCs/>
          <w:u w:val="single"/>
          <w:lang w:bidi="pl-PL"/>
        </w:rPr>
        <w:t>6</w:t>
      </w:r>
      <w:r w:rsidR="00284448" w:rsidRPr="0087250C">
        <w:rPr>
          <w:b/>
          <w:bCs/>
          <w:u w:val="single"/>
          <w:lang w:bidi="pl-PL"/>
        </w:rPr>
        <w:t>.</w:t>
      </w:r>
      <w:r w:rsidR="003B1CB7" w:rsidRPr="0087250C">
        <w:rPr>
          <w:b/>
          <w:bCs/>
          <w:u w:val="single"/>
          <w:lang w:bidi="pl-PL"/>
        </w:rPr>
        <w:t>20</w:t>
      </w:r>
      <w:r w:rsidR="00C216D7" w:rsidRPr="0087250C">
        <w:rPr>
          <w:b/>
          <w:bCs/>
          <w:u w:val="single"/>
          <w:lang w:bidi="pl-PL"/>
        </w:rPr>
        <w:t>23</w:t>
      </w:r>
      <w:r w:rsidR="00284448" w:rsidRPr="0087250C">
        <w:rPr>
          <w:b/>
          <w:bCs/>
          <w:u w:val="single"/>
          <w:lang w:bidi="pl-PL"/>
        </w:rPr>
        <w:t xml:space="preserve"> r.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26" w:name="_Toc132966422"/>
      <w:r w:rsidRPr="0087250C">
        <w:rPr>
          <w:b/>
          <w:i/>
          <w:u w:val="single"/>
        </w:rPr>
        <w:t>XIV. Termin otwarcia ofert</w:t>
      </w:r>
      <w:bookmarkEnd w:id="26"/>
    </w:p>
    <w:p w14:paraId="5A64DA90" w14:textId="5D96AED6"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AB0F63" w:rsidRPr="0087250C">
        <w:rPr>
          <w:b/>
          <w:bCs/>
          <w:u w:val="single"/>
        </w:rPr>
        <w:t>1</w:t>
      </w:r>
      <w:r w:rsidR="000242CE">
        <w:rPr>
          <w:b/>
          <w:bCs/>
          <w:u w:val="single"/>
        </w:rPr>
        <w:t>2</w:t>
      </w:r>
      <w:r w:rsidR="00AB0F63" w:rsidRPr="0087250C">
        <w:rPr>
          <w:b/>
          <w:bCs/>
          <w:u w:val="single"/>
        </w:rPr>
        <w:t>.0</w:t>
      </w:r>
      <w:r w:rsidR="000242CE">
        <w:rPr>
          <w:b/>
          <w:bCs/>
          <w:u w:val="single"/>
        </w:rPr>
        <w:t>6</w:t>
      </w:r>
      <w:r w:rsidR="0033737B" w:rsidRPr="0087250C">
        <w:rPr>
          <w:b/>
          <w:bCs/>
          <w:u w:val="single"/>
        </w:rPr>
        <w:t>.</w:t>
      </w:r>
      <w:r w:rsidR="00284448" w:rsidRPr="0087250C">
        <w:rPr>
          <w:b/>
          <w:bCs/>
          <w:u w:val="single"/>
        </w:rPr>
        <w:t>20</w:t>
      </w:r>
      <w:r w:rsidR="00C216D7" w:rsidRPr="0087250C">
        <w:rPr>
          <w:b/>
          <w:bCs/>
          <w:u w:val="single"/>
        </w:rPr>
        <w:t>23</w:t>
      </w:r>
      <w:r w:rsidR="00284448" w:rsidRPr="0087250C">
        <w:rPr>
          <w:b/>
          <w:bCs/>
          <w:u w:val="single"/>
        </w:rPr>
        <w:t xml:space="preserve"> r</w:t>
      </w:r>
      <w:r w:rsidR="00284448" w:rsidRPr="0087250C">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27" w:name="_Toc132966423"/>
      <w:r w:rsidRPr="0087250C">
        <w:rPr>
          <w:b/>
          <w:i/>
          <w:u w:val="single"/>
        </w:rPr>
        <w:t>XV. Podstawy wykluczenia</w:t>
      </w:r>
      <w:r w:rsidR="005C78B7" w:rsidRPr="0087250C">
        <w:rPr>
          <w:b/>
          <w:i/>
          <w:u w:val="single"/>
        </w:rPr>
        <w:t>.</w:t>
      </w:r>
      <w:bookmarkEnd w:id="27"/>
    </w:p>
    <w:p w14:paraId="126316CA" w14:textId="15D9C209" w:rsidR="00F22A81"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kern w:val="1"/>
          <w:lang w:eastAsia="zh-CN" w:bidi="hi-IN"/>
        </w:rPr>
      </w:pPr>
      <w:r w:rsidRPr="0087250C">
        <w:rPr>
          <w:rFonts w:eastAsia="Arial"/>
          <w:b/>
          <w:bCs/>
          <w:color w:val="000000"/>
          <w:kern w:val="1"/>
          <w:lang w:eastAsia="zh-CN" w:bidi="hi-IN"/>
        </w:rPr>
        <w:t xml:space="preserve">O udzielenie przedmiotowego zamówienia mogą ubiegać się Wykonawcy, którzy nie podlegają wykluczeniu na podstawie art. 108 ust. </w:t>
      </w:r>
      <w:r w:rsidR="00F22A81" w:rsidRPr="0087250C">
        <w:rPr>
          <w:rFonts w:eastAsia="Arial"/>
          <w:b/>
          <w:bCs/>
          <w:color w:val="000000"/>
          <w:kern w:val="1"/>
          <w:lang w:eastAsia="zh-CN" w:bidi="hi-IN"/>
        </w:rPr>
        <w:t xml:space="preserve">1 oraz </w:t>
      </w:r>
      <w:r w:rsidRPr="0087250C">
        <w:rPr>
          <w:rFonts w:eastAsia="Arial"/>
          <w:b/>
          <w:bCs/>
          <w:kern w:val="1"/>
          <w:lang w:eastAsia="zh-CN" w:bidi="hi-IN"/>
        </w:rPr>
        <w:t xml:space="preserve"> art. 109 ust. 1 pkt 1,  4, 7, 8 i 10 </w:t>
      </w:r>
      <w:r w:rsidR="00F22A81" w:rsidRPr="0087250C">
        <w:rPr>
          <w:rFonts w:eastAsia="Arial"/>
          <w:b/>
          <w:bCs/>
          <w:kern w:val="1"/>
          <w:lang w:eastAsia="zh-CN" w:bidi="hi-IN"/>
        </w:rPr>
        <w:t xml:space="preserve">Pzp oraz art. 7 ust. 1 </w:t>
      </w:r>
      <w:bookmarkStart w:id="28" w:name="_Hlk129171147"/>
      <w:r w:rsidR="00F22A81" w:rsidRPr="0087250C">
        <w:rPr>
          <w:rFonts w:eastAsia="Arial"/>
          <w:b/>
          <w:bCs/>
          <w:kern w:val="1"/>
          <w:lang w:eastAsia="zh-CN" w:bidi="hi-IN"/>
        </w:rPr>
        <w:t xml:space="preserve">Ustawy z dnia 13 kwietnia 2022 r. o szczególnych rozwiązaniach w zakresie przeciwdziałania wspieraniu agresji na Ukrainę oraz służących ochronie bezpieczeństwa narodowego </w:t>
      </w:r>
      <w:bookmarkStart w:id="29" w:name="_Hlk129162359"/>
      <w:r w:rsidR="00F22A81" w:rsidRPr="0087250C">
        <w:rPr>
          <w:rFonts w:eastAsia="Arial"/>
          <w:b/>
          <w:bCs/>
          <w:kern w:val="1"/>
          <w:lang w:eastAsia="zh-CN" w:bidi="hi-IN"/>
        </w:rPr>
        <w:t>(t.j. Dz.U. 2023 poz. 129, ze zmianami).</w:t>
      </w:r>
    </w:p>
    <w:bookmarkEnd w:id="28"/>
    <w:bookmarkEnd w:id="29"/>
    <w:p w14:paraId="68CA630D" w14:textId="77777777" w:rsidR="000A5B1D"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color w:val="000000"/>
          <w:kern w:val="1"/>
          <w:lang w:eastAsia="zh-CN" w:bidi="hi-IN"/>
        </w:rPr>
      </w:pPr>
      <w:r w:rsidRPr="0087250C">
        <w:rPr>
          <w:rFonts w:eastAsia="Arial"/>
          <w:b/>
          <w:bCs/>
          <w:kern w:val="1"/>
          <w:lang w:eastAsia="zh-CN" w:bidi="hi-IN"/>
        </w:rPr>
        <w:t xml:space="preserve">Wykonawca złoży wraz z ofertą oświadczenie o braku podstaw do jego wykluczenia z postępowania, sporządzonym wg. wzoru załącznika 1a do SWZ </w:t>
      </w:r>
    </w:p>
    <w:p w14:paraId="2A8CCF58" w14:textId="329FBE60"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kern w:val="1"/>
          <w:lang w:eastAsia="zh-CN" w:bidi="hi-IN"/>
        </w:rPr>
        <w:t xml:space="preserve">Jeżeli Wykonawca </w:t>
      </w:r>
      <w:r w:rsidRPr="0087250C">
        <w:rPr>
          <w:rFonts w:eastAsia="Arial"/>
          <w:b/>
          <w:kern w:val="1"/>
          <w:lang w:eastAsia="zh-CN" w:bidi="hi-IN"/>
        </w:rPr>
        <w:t>polega na zdolnościach lub sytuacji podm</w:t>
      </w:r>
      <w:r w:rsidRPr="0087250C">
        <w:rPr>
          <w:rFonts w:eastAsia="Arial"/>
          <w:b/>
          <w:color w:val="000000"/>
          <w:kern w:val="1"/>
          <w:lang w:eastAsia="zh-CN" w:bidi="hi-IN"/>
        </w:rPr>
        <w:t>iotów</w:t>
      </w:r>
      <w:r w:rsidRPr="0087250C">
        <w:rPr>
          <w:rFonts w:eastAsia="Arial"/>
          <w:color w:val="000000"/>
          <w:kern w:val="1"/>
          <w:lang w:eastAsia="zh-CN" w:bidi="hi-IN"/>
        </w:rPr>
        <w:t xml:space="preserve"> udostępniających zasoby Zamawiający zbada, czy nie zachodzą wobec tego podmiotu podstawy wykluczenia, które zostały przewidziane względem Wykonawcy.</w:t>
      </w:r>
      <w:r w:rsidR="005C78B7" w:rsidRPr="0087250C">
        <w:rPr>
          <w:rFonts w:eastAsia="Arial"/>
          <w:color w:val="000000"/>
          <w:kern w:val="1"/>
          <w:lang w:eastAsia="zh-CN" w:bidi="hi-IN"/>
        </w:rPr>
        <w:t xml:space="preserve"> Wykonawca złoży wraz z ofertą oświadczenie</w:t>
      </w:r>
    </w:p>
    <w:p w14:paraId="76FB1B16" w14:textId="3E70903D"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color w:val="000000"/>
          <w:kern w:val="1"/>
          <w:lang w:eastAsia="zh-CN" w:bidi="hi-IN"/>
        </w:rPr>
        <w:t xml:space="preserve">W przypadku </w:t>
      </w:r>
      <w:r w:rsidRPr="0087250C">
        <w:rPr>
          <w:rFonts w:eastAsia="Arial"/>
          <w:b/>
          <w:color w:val="000000"/>
          <w:kern w:val="1"/>
          <w:lang w:eastAsia="zh-CN" w:bidi="hi-IN"/>
        </w:rPr>
        <w:t>wspólnego ubiegania się Wykonawców</w:t>
      </w:r>
      <w:r w:rsidRPr="0087250C">
        <w:rPr>
          <w:rFonts w:eastAsia="Arial"/>
          <w:color w:val="000000"/>
          <w:kern w:val="1"/>
          <w:lang w:eastAsia="zh-CN" w:bidi="hi-IN"/>
        </w:rPr>
        <w:t xml:space="preserve"> o udzielenie zamówienia Zamawiający bada, czy nie zachodzą podstawy wykluczenia</w:t>
      </w:r>
      <w:r w:rsidR="00B24CE1" w:rsidRPr="0087250C">
        <w:rPr>
          <w:rFonts w:eastAsia="Arial"/>
          <w:color w:val="000000"/>
          <w:kern w:val="1"/>
          <w:lang w:eastAsia="zh-CN" w:bidi="hi-IN"/>
        </w:rPr>
        <w:t>, o których mowa w pkt. 1,</w:t>
      </w:r>
      <w:r w:rsidRPr="0087250C">
        <w:rPr>
          <w:rFonts w:eastAsia="Arial"/>
          <w:color w:val="000000"/>
          <w:kern w:val="1"/>
          <w:lang w:eastAsia="zh-CN" w:bidi="hi-IN"/>
        </w:rPr>
        <w:t xml:space="preserve"> wobec każdego z tych Wykonawców.</w:t>
      </w:r>
    </w:p>
    <w:p w14:paraId="1A4B1D12" w14:textId="77777777" w:rsidR="000A5B1D" w:rsidRPr="0087250C" w:rsidRDefault="000A5B1D">
      <w:pPr>
        <w:numPr>
          <w:ilvl w:val="1"/>
          <w:numId w:val="40"/>
        </w:numPr>
        <w:suppressAutoHyphens/>
        <w:ind w:left="284" w:right="0" w:hanging="284"/>
        <w:jc w:val="both"/>
        <w:textAlignment w:val="baseline"/>
        <w:rPr>
          <w:rFonts w:eastAsia="Arial"/>
          <w:b/>
          <w:bCs/>
          <w:kern w:val="1"/>
          <w:lang w:eastAsia="zh-CN" w:bidi="hi-IN"/>
        </w:rPr>
      </w:pPr>
      <w:r w:rsidRPr="0087250C">
        <w:rPr>
          <w:rFonts w:eastAsia="Arial"/>
          <w:bCs/>
          <w:kern w:val="1"/>
          <w:lang w:eastAsia="zh-CN" w:bidi="hi-IN"/>
        </w:rPr>
        <w:t xml:space="preserve">Jeżeli Wykonawcy zamierza powierzyć wykonanie części zamówienia </w:t>
      </w:r>
      <w:r w:rsidRPr="0087250C">
        <w:rPr>
          <w:rFonts w:eastAsia="Arial"/>
          <w:b/>
          <w:bCs/>
          <w:kern w:val="1"/>
          <w:lang w:eastAsia="zh-CN" w:bidi="hi-IN"/>
        </w:rPr>
        <w:t>Podwykonawcy,</w:t>
      </w:r>
      <w:r w:rsidRPr="0087250C">
        <w:rPr>
          <w:rFonts w:eastAsia="Arial"/>
          <w:bCs/>
          <w:kern w:val="1"/>
          <w:lang w:eastAsia="zh-CN" w:bidi="hi-IN"/>
        </w:rPr>
        <w:t xml:space="preserve"> </w:t>
      </w:r>
      <w:r w:rsidRPr="0087250C">
        <w:rPr>
          <w:rFonts w:eastAsia="Arial"/>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Pr="0087250C" w:rsidRDefault="00AD53E0">
      <w:pPr>
        <w:pStyle w:val="Tekstpodstawowy"/>
        <w:numPr>
          <w:ilvl w:val="1"/>
          <w:numId w:val="40"/>
        </w:numPr>
        <w:kinsoku w:val="0"/>
        <w:overflowPunct w:val="0"/>
        <w:spacing w:after="0"/>
        <w:ind w:left="284" w:hanging="284"/>
      </w:pPr>
      <w:r w:rsidRPr="0087250C">
        <w:t xml:space="preserve">Wykonawca może zostać wykluczony przez </w:t>
      </w:r>
      <w:r w:rsidR="001948B0" w:rsidRPr="0087250C">
        <w:t>z</w:t>
      </w:r>
      <w:r w:rsidRPr="0087250C">
        <w:t xml:space="preserve">amawiającego na każdym etapie postępowania o </w:t>
      </w:r>
      <w:r w:rsidRPr="0087250C">
        <w:rPr>
          <w:spacing w:val="-2"/>
        </w:rPr>
        <w:t>u</w:t>
      </w:r>
      <w:r w:rsidRPr="0087250C">
        <w:t>d</w:t>
      </w:r>
      <w:r w:rsidRPr="0087250C">
        <w:rPr>
          <w:spacing w:val="-2"/>
        </w:rPr>
        <w:t>z</w:t>
      </w:r>
      <w:r w:rsidRPr="0087250C">
        <w:t>i</w:t>
      </w:r>
      <w:r w:rsidRPr="0087250C">
        <w:rPr>
          <w:spacing w:val="-2"/>
        </w:rPr>
        <w:t>el</w:t>
      </w:r>
      <w:r w:rsidRPr="0087250C">
        <w:t>en</w:t>
      </w:r>
      <w:r w:rsidRPr="0087250C">
        <w:rPr>
          <w:spacing w:val="-2"/>
        </w:rPr>
        <w:t>i</w:t>
      </w:r>
      <w:r w:rsidRPr="0087250C">
        <w:t>e</w:t>
      </w:r>
      <w:r w:rsidRPr="0087250C">
        <w:rPr>
          <w:spacing w:val="1"/>
        </w:rPr>
        <w:t xml:space="preserve"> </w:t>
      </w:r>
      <w:r w:rsidRPr="0087250C">
        <w:rPr>
          <w:spacing w:val="-2"/>
        </w:rPr>
        <w:t>z</w:t>
      </w:r>
      <w:r w:rsidRPr="0087250C">
        <w:t>amó</w:t>
      </w:r>
      <w:r w:rsidRPr="0087250C">
        <w:rPr>
          <w:spacing w:val="-1"/>
        </w:rPr>
        <w:t>w</w:t>
      </w:r>
      <w:r w:rsidRPr="0087250C">
        <w:t>ien</w:t>
      </w:r>
      <w:r w:rsidRPr="0087250C">
        <w:rPr>
          <w:spacing w:val="-2"/>
        </w:rPr>
        <w:t>i</w:t>
      </w:r>
      <w:r w:rsidRPr="0087250C">
        <w:t>a.</w:t>
      </w:r>
    </w:p>
    <w:p w14:paraId="17BFF6C6" w14:textId="4EB965F1" w:rsidR="005C7B6B" w:rsidRPr="0087250C" w:rsidRDefault="005C7B6B">
      <w:pPr>
        <w:pStyle w:val="Akapitzlist"/>
        <w:numPr>
          <w:ilvl w:val="1"/>
          <w:numId w:val="40"/>
        </w:numPr>
        <w:ind w:left="284" w:hanging="284"/>
        <w:rPr>
          <w:b/>
          <w:bCs/>
          <w:sz w:val="18"/>
        </w:rPr>
      </w:pPr>
      <w:r w:rsidRPr="0087250C">
        <w:rPr>
          <w:b/>
          <w:bCs/>
          <w:sz w:val="18"/>
        </w:rPr>
        <w:t>Zamawiający wezwie wykonawcę którego oferta zostanie najwyżej oceniona (zgodnie z ustalonymi w SWZ kryteriami oceny ofert) do  złożenia w wyznaczonym terminie, nie krótszym niż 5 dni od dnia wezwania wymienionych poniżej podmiotowych środków dowodowych, aktualnych na dzień składania:</w:t>
      </w:r>
    </w:p>
    <w:p w14:paraId="3A6EC994" w14:textId="77777777" w:rsidR="005C7B6B" w:rsidRPr="0087250C" w:rsidRDefault="005C7B6B">
      <w:pPr>
        <w:pStyle w:val="Akapitzlist"/>
        <w:numPr>
          <w:ilvl w:val="0"/>
          <w:numId w:val="41"/>
        </w:numPr>
        <w:ind w:left="709" w:hanging="425"/>
        <w:rPr>
          <w:sz w:val="18"/>
        </w:rPr>
      </w:pPr>
      <w:r w:rsidRPr="0087250C">
        <w:rPr>
          <w:sz w:val="18"/>
        </w:rPr>
        <w:lastRenderedPageBreak/>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87250C" w:rsidRDefault="005C7B6B">
      <w:pPr>
        <w:pStyle w:val="Akapitzlist"/>
        <w:numPr>
          <w:ilvl w:val="0"/>
          <w:numId w:val="41"/>
        </w:numPr>
        <w:ind w:left="709" w:hanging="425"/>
        <w:rPr>
          <w:sz w:val="18"/>
        </w:rPr>
      </w:pPr>
      <w:r w:rsidRPr="0087250C">
        <w:rPr>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87250C" w:rsidRDefault="005C7B6B">
      <w:pPr>
        <w:pStyle w:val="Akapitzlist"/>
        <w:numPr>
          <w:ilvl w:val="0"/>
          <w:numId w:val="41"/>
        </w:numPr>
        <w:ind w:left="709" w:hanging="425"/>
        <w:rPr>
          <w:sz w:val="18"/>
        </w:rPr>
      </w:pPr>
      <w:r w:rsidRPr="0087250C">
        <w:rPr>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0" w:name="_Toc132966424"/>
      <w:r w:rsidRPr="0087250C">
        <w:rPr>
          <w:b/>
          <w:i/>
          <w:u w:val="single"/>
        </w:rPr>
        <w:t>XVI. Sposób obliczenia ceny</w:t>
      </w:r>
      <w:bookmarkEnd w:id="30"/>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Pr="0087250C" w:rsidRDefault="0025078E" w:rsidP="0025078E">
      <w:pPr>
        <w:numPr>
          <w:ilvl w:val="3"/>
          <w:numId w:val="4"/>
        </w:numPr>
        <w:tabs>
          <w:tab w:val="left" w:pos="462"/>
        </w:tabs>
        <w:ind w:left="426" w:right="40" w:hanging="426"/>
        <w:jc w:val="both"/>
      </w:pPr>
      <w:r w:rsidRPr="0087250C">
        <w:t xml:space="preserve">Przygotowując ofertę Wykonawcy powinni szczegółowo zapoznać się z Załącznikiem nr </w:t>
      </w:r>
      <w:r w:rsidR="00711C39" w:rsidRPr="0087250C">
        <w:t>4</w:t>
      </w:r>
      <w:r w:rsidRPr="0087250C">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87250C" w:rsidRDefault="0025078E" w:rsidP="0025078E">
      <w:pPr>
        <w:numPr>
          <w:ilvl w:val="3"/>
          <w:numId w:val="4"/>
        </w:numPr>
        <w:tabs>
          <w:tab w:val="clear" w:pos="1780"/>
          <w:tab w:val="num" w:pos="360"/>
          <w:tab w:val="left" w:pos="462"/>
          <w:tab w:val="left" w:leader="underscore" w:pos="2253"/>
        </w:tabs>
        <w:ind w:left="360" w:right="40"/>
        <w:jc w:val="both"/>
        <w:rPr>
          <w:b/>
          <w:bCs/>
        </w:rPr>
      </w:pPr>
      <w:r w:rsidRPr="0087250C">
        <w:t>Zamawiający</w:t>
      </w:r>
      <w:r w:rsidRPr="0087250C">
        <w:rPr>
          <w:bCs/>
        </w:rPr>
        <w:t xml:space="preserve"> przewiduje </w:t>
      </w:r>
      <w:r w:rsidRPr="0087250C">
        <w:t>możliwości zmian ceny ofertowej brutto</w:t>
      </w:r>
      <w:r w:rsidRPr="0087250C">
        <w:rPr>
          <w:bCs/>
        </w:rPr>
        <w:t xml:space="preserve"> w sytuacjach wymienionych w projekcie umowy, będącym załącznikiem nr </w:t>
      </w:r>
      <w:r w:rsidR="00711C39" w:rsidRPr="0087250C">
        <w:rPr>
          <w:bCs/>
        </w:rPr>
        <w:t>3</w:t>
      </w:r>
      <w:r w:rsidRPr="0087250C">
        <w:rPr>
          <w:bCs/>
        </w:rPr>
        <w:t xml:space="preserve"> do SWZ.</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87250C" w:rsidRDefault="0025078E">
      <w:pPr>
        <w:pStyle w:val="Akapitzlist"/>
        <w:numPr>
          <w:ilvl w:val="0"/>
          <w:numId w:val="44"/>
        </w:numPr>
        <w:rPr>
          <w:sz w:val="18"/>
        </w:rPr>
      </w:pPr>
      <w:r w:rsidRPr="0087250C">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7250C" w:rsidRDefault="0025078E">
      <w:pPr>
        <w:pStyle w:val="Akapitzlist"/>
        <w:numPr>
          <w:ilvl w:val="0"/>
          <w:numId w:val="44"/>
        </w:numPr>
        <w:rPr>
          <w:sz w:val="18"/>
        </w:rPr>
      </w:pPr>
      <w:r w:rsidRPr="0087250C">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87250C" w:rsidRDefault="0025078E">
      <w:pPr>
        <w:pStyle w:val="Akapitzlist"/>
        <w:numPr>
          <w:ilvl w:val="0"/>
          <w:numId w:val="43"/>
        </w:numPr>
        <w:rPr>
          <w:sz w:val="18"/>
        </w:rPr>
      </w:pPr>
      <w:r w:rsidRPr="0087250C">
        <w:rPr>
          <w:sz w:val="18"/>
        </w:rPr>
        <w:t>W ofercie, o której mowa w ust. 6, Wykonawca ma obowiązek:</w:t>
      </w:r>
    </w:p>
    <w:p w14:paraId="37777379" w14:textId="77777777" w:rsidR="0025078E" w:rsidRPr="0087250C" w:rsidRDefault="0025078E">
      <w:pPr>
        <w:numPr>
          <w:ilvl w:val="1"/>
          <w:numId w:val="24"/>
        </w:numPr>
        <w:tabs>
          <w:tab w:val="left" w:pos="851"/>
        </w:tabs>
        <w:ind w:left="851" w:hanging="425"/>
      </w:pPr>
      <w:r w:rsidRPr="0087250C">
        <w:t>poinformowania Zamawiającego, że wybór jego oferty będzie prowadził do powstania u Zamawiającego obowiązku podatkowego;</w:t>
      </w:r>
    </w:p>
    <w:p w14:paraId="7C95B8C1" w14:textId="77777777" w:rsidR="0025078E" w:rsidRPr="0087250C" w:rsidRDefault="0025078E">
      <w:pPr>
        <w:numPr>
          <w:ilvl w:val="1"/>
          <w:numId w:val="24"/>
        </w:numPr>
        <w:tabs>
          <w:tab w:val="left" w:pos="851"/>
        </w:tabs>
        <w:ind w:left="851" w:hanging="425"/>
      </w:pPr>
      <w:r w:rsidRPr="0087250C">
        <w:t>wskazania nazwy (rodzaju) towaru lub usługi, których dostawa lub świadczenie będą prowadziły do powstania obowiązku podatkowego;</w:t>
      </w:r>
    </w:p>
    <w:p w14:paraId="16DDAF1D" w14:textId="77777777" w:rsidR="0025078E" w:rsidRPr="0087250C" w:rsidRDefault="0025078E">
      <w:pPr>
        <w:numPr>
          <w:ilvl w:val="1"/>
          <w:numId w:val="24"/>
        </w:numPr>
        <w:tabs>
          <w:tab w:val="left" w:pos="851"/>
        </w:tabs>
        <w:ind w:left="851" w:hanging="425"/>
      </w:pPr>
      <w:r w:rsidRPr="0087250C">
        <w:t>wskazania wartości towaru lub usługi objętego obowiązkiem podatkowym Zamawiającego, bez kwoty podatku;</w:t>
      </w:r>
    </w:p>
    <w:p w14:paraId="5193ADB2" w14:textId="77777777" w:rsidR="0025078E" w:rsidRPr="0087250C" w:rsidRDefault="0025078E">
      <w:pPr>
        <w:numPr>
          <w:ilvl w:val="1"/>
          <w:numId w:val="24"/>
        </w:numPr>
        <w:tabs>
          <w:tab w:val="left" w:pos="851"/>
        </w:tabs>
        <w:ind w:left="851" w:hanging="425"/>
      </w:pPr>
      <w:r w:rsidRPr="0087250C">
        <w:t>wskazania stawki podatku od towarów i usług, która zgodnie z wiedzą Wykonawcy, będzie miała zastosowanie.</w:t>
      </w:r>
    </w:p>
    <w:p w14:paraId="699501F9" w14:textId="5284F6D2" w:rsidR="005D61B1" w:rsidRPr="0087250C" w:rsidRDefault="005D61B1" w:rsidP="00F9542C"/>
    <w:p w14:paraId="1479AEF0" w14:textId="77777777" w:rsidR="005D61B1" w:rsidRPr="0087250C" w:rsidRDefault="005D61B1" w:rsidP="00F9542C"/>
    <w:p w14:paraId="1B38DBDF" w14:textId="77777777" w:rsidR="00B5612E" w:rsidRPr="0087250C" w:rsidRDefault="00B5612E" w:rsidP="007F1F9F">
      <w:pPr>
        <w:keepNext/>
        <w:ind w:left="426" w:right="0" w:hanging="426"/>
        <w:outlineLvl w:val="1"/>
      </w:pPr>
      <w:bookmarkStart w:id="31" w:name="_Toc132966425"/>
      <w:r w:rsidRPr="0087250C">
        <w:rPr>
          <w:b/>
          <w:i/>
          <w:u w:val="single"/>
        </w:rPr>
        <w:t>XVII. Opis kryteriów oceny ofert, wraz z podaniem wag tych kryteriów, i sposobu oceny ofert</w:t>
      </w:r>
      <w:bookmarkEnd w:id="31"/>
      <w:r w:rsidRPr="0087250C">
        <w:rPr>
          <w:b/>
          <w:i/>
          <w:u w:val="single"/>
        </w:rPr>
        <w:t xml:space="preserve"> </w:t>
      </w:r>
    </w:p>
    <w:p w14:paraId="65962899" w14:textId="77777777" w:rsidR="00F76FA1" w:rsidRPr="0087250C" w:rsidRDefault="00F76FA1">
      <w:pPr>
        <w:numPr>
          <w:ilvl w:val="0"/>
          <w:numId w:val="22"/>
        </w:numPr>
        <w:tabs>
          <w:tab w:val="left" w:pos="426"/>
          <w:tab w:val="left" w:pos="567"/>
        </w:tabs>
        <w:ind w:hanging="720"/>
      </w:pPr>
      <w:r w:rsidRPr="0087250C">
        <w:t>Przy  wyborze  najkorzystniejszej  oferty   zamawiający  będzie  się kierował  następującymi kryteriami oceny:</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87250C"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87250C" w:rsidRDefault="00F76FA1" w:rsidP="00EF20AF">
            <w:pPr>
              <w:shd w:val="clear" w:color="auto" w:fill="FFFFFF"/>
              <w:suppressAutoHyphens/>
              <w:snapToGrid w:val="0"/>
              <w:jc w:val="center"/>
              <w:rPr>
                <w:bCs/>
                <w:lang w:eastAsia="zh-CN"/>
              </w:rPr>
            </w:pPr>
            <w:r w:rsidRPr="0087250C">
              <w:rPr>
                <w:b/>
                <w:spacing w:val="-3"/>
                <w:lang w:eastAsia="zh-CN"/>
              </w:rPr>
              <w:t>Lp.</w:t>
            </w:r>
          </w:p>
          <w:p w14:paraId="427775D4" w14:textId="77777777" w:rsidR="00F76FA1" w:rsidRPr="0087250C"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87250C" w:rsidRDefault="00F76FA1" w:rsidP="00EF20AF">
            <w:pPr>
              <w:shd w:val="clear" w:color="auto" w:fill="FFFFFF"/>
              <w:suppressAutoHyphens/>
              <w:snapToGrid w:val="0"/>
              <w:jc w:val="center"/>
              <w:rPr>
                <w:lang w:eastAsia="zh-CN"/>
              </w:rPr>
            </w:pPr>
            <w:r w:rsidRPr="0087250C">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87250C" w:rsidRDefault="00F76FA1" w:rsidP="00EF20AF">
            <w:pPr>
              <w:shd w:val="clear" w:color="auto" w:fill="FFFFFF"/>
              <w:suppressAutoHyphens/>
              <w:snapToGrid w:val="0"/>
              <w:jc w:val="center"/>
              <w:rPr>
                <w:bCs/>
                <w:lang w:eastAsia="zh-CN"/>
              </w:rPr>
            </w:pPr>
            <w:r w:rsidRPr="0087250C">
              <w:rPr>
                <w:b/>
                <w:spacing w:val="-11"/>
                <w:lang w:eastAsia="zh-CN"/>
              </w:rPr>
              <w:t>Waga</w:t>
            </w:r>
          </w:p>
          <w:p w14:paraId="603D6AFC" w14:textId="77777777" w:rsidR="00F76FA1" w:rsidRPr="0087250C" w:rsidRDefault="00F76FA1" w:rsidP="00EF20AF">
            <w:pPr>
              <w:shd w:val="clear" w:color="auto" w:fill="FFFFFF"/>
              <w:suppressAutoHyphens/>
              <w:jc w:val="center"/>
              <w:rPr>
                <w:lang w:eastAsia="zh-CN"/>
              </w:rPr>
            </w:pPr>
            <w:r w:rsidRPr="0087250C">
              <w:rPr>
                <w:bCs/>
                <w:lang w:eastAsia="zh-CN"/>
              </w:rPr>
              <w:t>%</w:t>
            </w:r>
          </w:p>
          <w:p w14:paraId="2F3E3F15" w14:textId="77777777" w:rsidR="00F76FA1" w:rsidRPr="0087250C"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87250C" w:rsidRDefault="00F76FA1" w:rsidP="00EF20AF">
            <w:pPr>
              <w:shd w:val="clear" w:color="auto" w:fill="FFFFFF"/>
              <w:suppressAutoHyphens/>
              <w:snapToGrid w:val="0"/>
              <w:ind w:right="6"/>
              <w:jc w:val="center"/>
              <w:rPr>
                <w:lang w:eastAsia="zh-CN"/>
              </w:rPr>
            </w:pPr>
            <w:r w:rsidRPr="0087250C">
              <w:rPr>
                <w:b/>
                <w:bCs/>
                <w:lang w:eastAsia="zh-CN"/>
              </w:rPr>
              <w:t>Ilo</w:t>
            </w:r>
            <w:r w:rsidRPr="0087250C">
              <w:rPr>
                <w:b/>
                <w:lang w:eastAsia="zh-CN"/>
              </w:rPr>
              <w:t>ść</w:t>
            </w:r>
            <w:r w:rsidRPr="0087250C">
              <w:rPr>
                <w:lang w:eastAsia="zh-CN"/>
              </w:rPr>
              <w:t xml:space="preserve"> </w:t>
            </w:r>
            <w:r w:rsidRPr="0087250C">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87250C" w:rsidRDefault="00F76FA1" w:rsidP="00EF20AF">
            <w:pPr>
              <w:shd w:val="clear" w:color="auto" w:fill="FFFFFF"/>
              <w:suppressAutoHyphens/>
              <w:snapToGrid w:val="0"/>
              <w:ind w:right="403" w:hanging="10"/>
              <w:jc w:val="center"/>
              <w:rPr>
                <w:lang w:eastAsia="zh-CN"/>
              </w:rPr>
            </w:pPr>
            <w:r w:rsidRPr="0087250C">
              <w:rPr>
                <w:b/>
                <w:bCs/>
                <w:spacing w:val="-2"/>
                <w:lang w:eastAsia="zh-CN"/>
              </w:rPr>
              <w:t xml:space="preserve">Sposób oceny:                                                                               </w:t>
            </w:r>
          </w:p>
        </w:tc>
      </w:tr>
      <w:tr w:rsidR="00F76FA1" w:rsidRPr="0087250C" w14:paraId="0511B409" w14:textId="77777777" w:rsidTr="007C2F95">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87250C" w:rsidRDefault="00F76FA1" w:rsidP="00EF20AF">
            <w:pPr>
              <w:shd w:val="clear" w:color="auto" w:fill="FFFFFF"/>
              <w:suppressAutoHyphens/>
              <w:jc w:val="center"/>
              <w:rPr>
                <w:lang w:eastAsia="zh-CN"/>
              </w:rPr>
            </w:pPr>
            <w:r w:rsidRPr="0087250C">
              <w:rPr>
                <w:bCs/>
                <w:lang w:eastAsia="zh-CN"/>
              </w:rPr>
              <w:t>1</w:t>
            </w:r>
          </w:p>
          <w:p w14:paraId="55A0BD61" w14:textId="77777777" w:rsidR="00F76FA1" w:rsidRPr="0087250C"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87250C" w:rsidRDefault="00F76FA1" w:rsidP="00EF20AF">
            <w:pPr>
              <w:shd w:val="clear" w:color="auto" w:fill="FFFFFF"/>
              <w:suppressAutoHyphens/>
              <w:snapToGrid w:val="0"/>
              <w:rPr>
                <w:b/>
                <w:spacing w:val="-2"/>
                <w:lang w:eastAsia="zh-CN"/>
              </w:rPr>
            </w:pPr>
            <w:r w:rsidRPr="0087250C">
              <w:rPr>
                <w:b/>
                <w:spacing w:val="-2"/>
                <w:lang w:eastAsia="zh-CN"/>
              </w:rPr>
              <w:t>Cena brutto</w:t>
            </w:r>
          </w:p>
          <w:p w14:paraId="6DA3363F" w14:textId="5A584F4D" w:rsidR="00F76FA1" w:rsidRPr="0087250C" w:rsidRDefault="00C17DA5" w:rsidP="00EF20AF">
            <w:pPr>
              <w:shd w:val="clear" w:color="auto" w:fill="FFFFFF"/>
              <w:suppressAutoHyphens/>
              <w:snapToGrid w:val="0"/>
              <w:rPr>
                <w:spacing w:val="-2"/>
                <w:lang w:eastAsia="zh-CN"/>
              </w:rPr>
            </w:pPr>
            <w:r w:rsidRPr="0087250C">
              <w:rPr>
                <w:spacing w:val="-2"/>
                <w:lang w:eastAsia="zh-CN"/>
              </w:rPr>
              <w:t xml:space="preserve">(określona w formularzu ofertowym wg. </w:t>
            </w:r>
            <w:r w:rsidRPr="0087250C">
              <w:rPr>
                <w:spacing w:val="-2"/>
                <w:lang w:eastAsia="zh-CN"/>
              </w:rPr>
              <w:lastRenderedPageBreak/>
              <w:t>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6B5D412D" w:rsidR="00F76FA1" w:rsidRPr="0087250C" w:rsidRDefault="00603EB6" w:rsidP="00EF20AF">
            <w:pPr>
              <w:shd w:val="clear" w:color="auto" w:fill="FFFFFF"/>
              <w:suppressAutoHyphens/>
              <w:snapToGrid w:val="0"/>
              <w:jc w:val="center"/>
              <w:rPr>
                <w:lang w:eastAsia="zh-CN"/>
              </w:rPr>
            </w:pPr>
            <w:r w:rsidRPr="0087250C">
              <w:rPr>
                <w:lang w:eastAsia="zh-CN"/>
              </w:rPr>
              <w:lastRenderedPageBreak/>
              <w:t>8</w:t>
            </w:r>
            <w:r w:rsidR="00533205" w:rsidRPr="0087250C">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70772D03" w:rsidR="00F76FA1" w:rsidRPr="0087250C" w:rsidRDefault="00603EB6" w:rsidP="00EF20AF">
            <w:pPr>
              <w:shd w:val="clear" w:color="auto" w:fill="FFFFFF"/>
              <w:suppressAutoHyphens/>
              <w:snapToGrid w:val="0"/>
              <w:jc w:val="center"/>
              <w:rPr>
                <w:lang w:eastAsia="zh-CN"/>
              </w:rPr>
            </w:pPr>
            <w:r w:rsidRPr="0087250C">
              <w:rPr>
                <w:lang w:eastAsia="zh-CN"/>
              </w:rPr>
              <w:t>8</w:t>
            </w:r>
            <w:r w:rsidR="00533205" w:rsidRPr="0087250C">
              <w:rPr>
                <w:lang w:eastAsia="zh-CN"/>
              </w:rPr>
              <w:t>0</w:t>
            </w:r>
            <w:r w:rsidR="00F76FA1" w:rsidRPr="0087250C">
              <w:rPr>
                <w:lang w:eastAsia="zh-CN"/>
              </w:rPr>
              <w:t>,00</w:t>
            </w:r>
          </w:p>
          <w:p w14:paraId="7C6E8453" w14:textId="77777777" w:rsidR="00F76FA1" w:rsidRPr="0087250C"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Wzór do obliczenia ilości punktów przyznanych ofercie badanej:    </w:t>
            </w:r>
          </w:p>
          <w:p w14:paraId="015CBB5C"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najniższa cena spośród </w:t>
            </w:r>
          </w:p>
          <w:p w14:paraId="5D8C6BD2" w14:textId="49C1579D"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ofert nieodrzuconych</w:t>
            </w:r>
            <w:r w:rsidRPr="0087250C">
              <w:rPr>
                <w:lang w:eastAsia="zh-CN"/>
              </w:rPr>
              <w:br/>
              <w:t xml:space="preserve">Ilość pkt.. =    --------------------------------  </w:t>
            </w:r>
            <w:r w:rsidRPr="0087250C">
              <w:rPr>
                <w:bCs/>
                <w:spacing w:val="-4"/>
                <w:lang w:eastAsia="zh-CN"/>
              </w:rPr>
              <w:t xml:space="preserve">x </w:t>
            </w:r>
            <w:r w:rsidR="00603EB6" w:rsidRPr="0087250C">
              <w:rPr>
                <w:bCs/>
                <w:spacing w:val="-4"/>
                <w:lang w:eastAsia="zh-CN"/>
              </w:rPr>
              <w:t>8</w:t>
            </w:r>
            <w:r w:rsidRPr="0087250C">
              <w:rPr>
                <w:bCs/>
                <w:spacing w:val="-4"/>
                <w:lang w:eastAsia="zh-CN"/>
              </w:rPr>
              <w:t>0</w:t>
            </w:r>
          </w:p>
          <w:p w14:paraId="6F11485B" w14:textId="77777777" w:rsidR="00F76FA1" w:rsidRPr="0087250C" w:rsidRDefault="00F76FA1" w:rsidP="00EF20AF">
            <w:pPr>
              <w:shd w:val="clear" w:color="auto" w:fill="FFFFFF"/>
              <w:suppressAutoHyphens/>
              <w:rPr>
                <w:lang w:eastAsia="zh-CN"/>
              </w:rPr>
            </w:pPr>
            <w:r w:rsidRPr="0087250C">
              <w:rPr>
                <w:lang w:eastAsia="zh-CN"/>
              </w:rPr>
              <w:lastRenderedPageBreak/>
              <w:t xml:space="preserve">                         cena oferty badanej    </w:t>
            </w:r>
          </w:p>
        </w:tc>
      </w:tr>
      <w:tr w:rsidR="00C17DA5" w:rsidRPr="0087250C" w14:paraId="5B9CC339" w14:textId="77777777" w:rsidTr="00EF20AF">
        <w:tc>
          <w:tcPr>
            <w:tcW w:w="425" w:type="dxa"/>
            <w:tcBorders>
              <w:top w:val="single" w:sz="12" w:space="0" w:color="000000"/>
              <w:left w:val="single" w:sz="4" w:space="0" w:color="000000"/>
              <w:bottom w:val="single" w:sz="12" w:space="0" w:color="000000"/>
            </w:tcBorders>
            <w:shd w:val="clear" w:color="auto" w:fill="FFFFFF"/>
          </w:tcPr>
          <w:p w14:paraId="7B499C82" w14:textId="382A81F3" w:rsidR="00C17DA5" w:rsidRPr="0087250C" w:rsidRDefault="00FB722D" w:rsidP="00EF20AF">
            <w:pPr>
              <w:shd w:val="clear" w:color="auto" w:fill="FFFFFF"/>
              <w:suppressAutoHyphens/>
              <w:jc w:val="center"/>
              <w:rPr>
                <w:bCs/>
                <w:lang w:eastAsia="zh-CN"/>
              </w:rPr>
            </w:pPr>
            <w:r>
              <w:rPr>
                <w:bCs/>
                <w:lang w:eastAsia="zh-CN"/>
              </w:rPr>
              <w:lastRenderedPageBreak/>
              <w:t>2</w:t>
            </w:r>
          </w:p>
        </w:tc>
        <w:tc>
          <w:tcPr>
            <w:tcW w:w="1668" w:type="dxa"/>
            <w:tcBorders>
              <w:top w:val="single" w:sz="12" w:space="0" w:color="000000"/>
              <w:left w:val="single" w:sz="4" w:space="0" w:color="000000"/>
              <w:bottom w:val="single" w:sz="12" w:space="0" w:color="000000"/>
            </w:tcBorders>
            <w:shd w:val="clear" w:color="auto" w:fill="FFFFFF"/>
          </w:tcPr>
          <w:p w14:paraId="52062FAC" w14:textId="60393E39" w:rsidR="00C17DA5" w:rsidRPr="0087250C" w:rsidRDefault="007A354D" w:rsidP="00EF20AF">
            <w:pPr>
              <w:shd w:val="clear" w:color="auto" w:fill="FFFFFF"/>
              <w:suppressAutoHyphens/>
              <w:snapToGrid w:val="0"/>
              <w:rPr>
                <w:b/>
                <w:spacing w:val="-2"/>
                <w:lang w:eastAsia="zh-CN"/>
              </w:rPr>
            </w:pPr>
            <w:r w:rsidRPr="0087250C">
              <w:rPr>
                <w:b/>
              </w:rPr>
              <w:t xml:space="preserve">Doświadczenie </w:t>
            </w:r>
            <w:r w:rsidR="006822BC" w:rsidRPr="0087250C">
              <w:rPr>
                <w:b/>
              </w:rPr>
              <w:t>koordynatora projektu</w:t>
            </w:r>
            <w:r w:rsidRPr="0087250C">
              <w:rPr>
                <w:b/>
              </w:rPr>
              <w:t xml:space="preserve"> </w:t>
            </w:r>
            <w:r w:rsidR="00C17DA5" w:rsidRPr="0087250C">
              <w:rPr>
                <w:bCs/>
                <w:spacing w:val="-2"/>
                <w:lang w:eastAsia="zh-CN"/>
              </w:rPr>
              <w:t>(</w:t>
            </w:r>
            <w:r w:rsidR="009003B1" w:rsidRPr="0087250C">
              <w:rPr>
                <w:bCs/>
                <w:spacing w:val="-2"/>
                <w:lang w:eastAsia="zh-CN"/>
              </w:rPr>
              <w:t>dokument</w:t>
            </w:r>
            <w:r w:rsidR="00C17DA5" w:rsidRPr="0087250C">
              <w:rPr>
                <w:bCs/>
                <w:spacing w:val="-2"/>
                <w:lang w:eastAsia="zh-CN"/>
              </w:rPr>
              <w:t xml:space="preserve"> </w:t>
            </w:r>
            <w:r w:rsidR="009003B1" w:rsidRPr="0087250C">
              <w:rPr>
                <w:bCs/>
                <w:spacing w:val="-2"/>
                <w:lang w:eastAsia="zh-CN"/>
              </w:rPr>
              <w:t>sporządzony</w:t>
            </w:r>
            <w:r w:rsidR="00C17DA5" w:rsidRPr="0087250C">
              <w:rPr>
                <w:bCs/>
                <w:spacing w:val="-2"/>
                <w:lang w:eastAsia="zh-CN"/>
              </w:rPr>
              <w:t xml:space="preserve"> – wg. zał. nr </w:t>
            </w:r>
            <w:r w:rsidRPr="0087250C">
              <w:rPr>
                <w:bCs/>
                <w:spacing w:val="-2"/>
                <w:lang w:eastAsia="zh-CN"/>
              </w:rPr>
              <w:t>3a</w:t>
            </w:r>
            <w:r w:rsidR="00C17DA5" w:rsidRPr="0087250C">
              <w:rPr>
                <w:bCs/>
                <w:spacing w:val="-2"/>
                <w:lang w:eastAsia="zh-CN"/>
              </w:rPr>
              <w:t xml:space="preserve"> do SWZ)</w:t>
            </w:r>
          </w:p>
        </w:tc>
        <w:tc>
          <w:tcPr>
            <w:tcW w:w="850" w:type="dxa"/>
            <w:tcBorders>
              <w:top w:val="single" w:sz="12" w:space="0" w:color="000000"/>
              <w:left w:val="single" w:sz="4" w:space="0" w:color="000000"/>
              <w:bottom w:val="single" w:sz="12" w:space="0" w:color="000000"/>
            </w:tcBorders>
            <w:shd w:val="clear" w:color="auto" w:fill="FFFFFF"/>
          </w:tcPr>
          <w:p w14:paraId="525FB8DE" w14:textId="09D154F2" w:rsidR="00C17DA5" w:rsidRPr="0087250C" w:rsidRDefault="002318D0" w:rsidP="00EF20AF">
            <w:pPr>
              <w:shd w:val="clear" w:color="auto" w:fill="FFFFFF"/>
              <w:suppressAutoHyphens/>
              <w:snapToGrid w:val="0"/>
              <w:jc w:val="center"/>
              <w:rPr>
                <w:lang w:eastAsia="zh-CN"/>
              </w:rPr>
            </w:pPr>
            <w:r w:rsidRPr="0087250C">
              <w:rPr>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3D43FF41" w14:textId="2DBD73B1" w:rsidR="00C17DA5" w:rsidRPr="0087250C" w:rsidRDefault="002318D0" w:rsidP="00EF20AF">
            <w:pPr>
              <w:shd w:val="clear" w:color="auto" w:fill="FFFFFF"/>
              <w:suppressAutoHyphens/>
              <w:snapToGrid w:val="0"/>
              <w:jc w:val="center"/>
              <w:rPr>
                <w:lang w:eastAsia="zh-CN"/>
              </w:rPr>
            </w:pPr>
            <w:r w:rsidRPr="0087250C">
              <w:rPr>
                <w:lang w:eastAsia="zh-CN"/>
              </w:rPr>
              <w:t>2</w:t>
            </w:r>
            <w:r w:rsidR="00C17DA5" w:rsidRPr="0087250C">
              <w:rPr>
                <w:lang w:eastAsia="zh-CN"/>
              </w:rPr>
              <w:t>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BD503B1" w14:textId="77777777" w:rsidR="00C17DA5" w:rsidRPr="0087250C" w:rsidRDefault="002318D0" w:rsidP="002318D0">
            <w:pPr>
              <w:shd w:val="clear" w:color="auto" w:fill="FFFFFF"/>
              <w:tabs>
                <w:tab w:val="left" w:leader="hyphen" w:pos="3264"/>
              </w:tabs>
              <w:suppressAutoHyphens/>
              <w:snapToGrid w:val="0"/>
              <w:ind w:left="134" w:right="284"/>
              <w:rPr>
                <w:lang w:eastAsia="zh-CN"/>
              </w:rPr>
            </w:pPr>
            <w:r w:rsidRPr="0087250C">
              <w:rPr>
                <w:lang w:eastAsia="zh-CN"/>
              </w:rPr>
              <w:t>Zamawiający dokona oceny ofert w oparciu o następujące zasady:</w:t>
            </w:r>
          </w:p>
          <w:p w14:paraId="04E61AD0" w14:textId="73FAD350" w:rsidR="00C7503B" w:rsidRPr="0087250C" w:rsidRDefault="00FA4DF9"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min. 1 osoba, spośród skierowanych  przez wykonawcę do wykonania zamówienia,  koordynująca w jego imieniu prace projektowe, w okresie ostatnich 6 lat, licząc od upływu terminu składania ofert w niniejszym postępowaniu, wykonała należycie, samodzielnie lub zespole projektantów,</w:t>
            </w:r>
            <w:r w:rsidR="00C7503B" w:rsidRPr="0087250C">
              <w:rPr>
                <w:sz w:val="18"/>
                <w:lang w:eastAsia="zh-CN"/>
              </w:rPr>
              <w:t xml:space="preserve"> min. 2 usługi polegające na wykonaniu dokumentacji  projektowej  oraz specyfikacji technicznej wykonania i odbioru robót budowlanych, polegających na modernizacji lub przebudowie instalacji wodnej w obiektach, w zakresie zbliżonym do przedmiotu zamówienia ustalonego dla postępowania prowadzonego przez zamawiającego: znak ZP/2501/</w:t>
            </w:r>
            <w:r w:rsidR="00351E02">
              <w:rPr>
                <w:sz w:val="18"/>
                <w:lang w:eastAsia="zh-CN"/>
              </w:rPr>
              <w:t>33.1</w:t>
            </w:r>
            <w:r w:rsidR="00C7503B" w:rsidRPr="0087250C">
              <w:rPr>
                <w:sz w:val="18"/>
                <w:lang w:eastAsia="zh-CN"/>
              </w:rPr>
              <w:t>/23 – oferta otrzyma w tym kryterium 20 pkt.</w:t>
            </w:r>
          </w:p>
          <w:p w14:paraId="4CB13954" w14:textId="4FF75E7C" w:rsidR="002318D0" w:rsidRPr="0087250C" w:rsidRDefault="0093130E"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min. 1 osoba, spośród skierowanych  przez wykonawcę do wykonania zamówienia,  koordynująca w jego imieniu prace projektowe</w:t>
            </w:r>
            <w:r w:rsidR="00FA4DF9" w:rsidRPr="0087250C">
              <w:rPr>
                <w:sz w:val="18"/>
                <w:lang w:eastAsia="zh-CN"/>
              </w:rPr>
              <w:t>,</w:t>
            </w:r>
            <w:r w:rsidRPr="0087250C">
              <w:rPr>
                <w:sz w:val="18"/>
                <w:lang w:eastAsia="zh-CN"/>
              </w:rPr>
              <w:t xml:space="preserve"> </w:t>
            </w:r>
            <w:r w:rsidR="007A499D" w:rsidRPr="0087250C">
              <w:rPr>
                <w:sz w:val="18"/>
                <w:lang w:eastAsia="zh-CN"/>
              </w:rPr>
              <w:t xml:space="preserve">w okresie ostatnich 6 lat, licząc od upływu terminu składania ofert w niniejszym postępowaniu, </w:t>
            </w:r>
            <w:r w:rsidR="00FA4DF9" w:rsidRPr="0087250C">
              <w:rPr>
                <w:sz w:val="18"/>
                <w:lang w:eastAsia="zh-CN"/>
              </w:rPr>
              <w:t xml:space="preserve">wykonała należycie, samodzielnie lub zespole projektantów, </w:t>
            </w:r>
            <w:r w:rsidR="007A499D" w:rsidRPr="0087250C">
              <w:rPr>
                <w:sz w:val="18"/>
                <w:lang w:eastAsia="zh-CN"/>
              </w:rPr>
              <w:t xml:space="preserve">min. 1 usługę polegającą na wykonaniu </w:t>
            </w:r>
            <w:r w:rsidR="009003B1" w:rsidRPr="0087250C">
              <w:rPr>
                <w:sz w:val="18"/>
                <w:lang w:eastAsia="zh-CN"/>
              </w:rPr>
              <w:t>dokumentacji  projektowej  oraz specyfikacji technicznej wykonania i odbioru robót budowlanych</w:t>
            </w:r>
            <w:r w:rsidR="00DC0284" w:rsidRPr="0087250C">
              <w:rPr>
                <w:sz w:val="18"/>
                <w:lang w:eastAsia="zh-CN"/>
              </w:rPr>
              <w:t>, polegających na modernizacji lub przebudowie instalacji</w:t>
            </w:r>
            <w:r w:rsidR="00660D19" w:rsidRPr="0087250C">
              <w:rPr>
                <w:sz w:val="18"/>
                <w:lang w:eastAsia="zh-CN"/>
              </w:rPr>
              <w:t xml:space="preserve"> wodnej w obiektach, w zakresie zbliżonym do przedmiotu zamówienia ustalonego dla postępowania prowadzonego przez zamawiającego: znak ZP/2501/</w:t>
            </w:r>
            <w:r w:rsidR="00351E02">
              <w:rPr>
                <w:sz w:val="18"/>
                <w:lang w:eastAsia="zh-CN"/>
              </w:rPr>
              <w:t>33.1</w:t>
            </w:r>
            <w:r w:rsidR="00660D19" w:rsidRPr="0087250C">
              <w:rPr>
                <w:sz w:val="18"/>
                <w:lang w:eastAsia="zh-CN"/>
              </w:rPr>
              <w:t>/</w:t>
            </w:r>
            <w:r w:rsidR="00C7503B" w:rsidRPr="0087250C">
              <w:rPr>
                <w:sz w:val="18"/>
                <w:lang w:eastAsia="zh-CN"/>
              </w:rPr>
              <w:t>23 - oferta otrzyma w tym kryterium 10 pkt.</w:t>
            </w:r>
          </w:p>
          <w:p w14:paraId="3B3971AB" w14:textId="77777777" w:rsidR="006E22AC" w:rsidRPr="0087250C" w:rsidRDefault="006E22AC"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wykonawca skieruje do realizacji zamówienia osobę/osoby, które nie posiadają doświadczenia wskazanego powyżej, oferta otrzyma w ramach tego kryterium oceny ofert: 0,00 pkt.</w:t>
            </w:r>
          </w:p>
          <w:p w14:paraId="6325BF90" w14:textId="77777777" w:rsidR="006E22AC" w:rsidRPr="0087250C" w:rsidRDefault="006E22AC" w:rsidP="006E22AC">
            <w:pPr>
              <w:shd w:val="clear" w:color="auto" w:fill="FFFFFF"/>
              <w:tabs>
                <w:tab w:val="left" w:leader="hyphen" w:pos="3264"/>
              </w:tabs>
              <w:suppressAutoHyphens/>
              <w:snapToGrid w:val="0"/>
              <w:ind w:right="284"/>
              <w:rPr>
                <w:lang w:eastAsia="zh-CN"/>
              </w:rPr>
            </w:pPr>
          </w:p>
          <w:p w14:paraId="74A43BF3" w14:textId="2CDA8DF3" w:rsidR="006E22AC" w:rsidRPr="0087250C" w:rsidRDefault="006E22AC" w:rsidP="006E22AC">
            <w:pPr>
              <w:shd w:val="clear" w:color="auto" w:fill="FFFFFF"/>
              <w:tabs>
                <w:tab w:val="left" w:leader="hyphen" w:pos="3264"/>
              </w:tabs>
              <w:suppressAutoHyphens/>
              <w:snapToGrid w:val="0"/>
              <w:ind w:right="284"/>
              <w:rPr>
                <w:lang w:eastAsia="zh-CN"/>
              </w:rPr>
            </w:pPr>
            <w:r w:rsidRPr="0087250C">
              <w:rPr>
                <w:lang w:eastAsia="zh-CN"/>
              </w:rPr>
              <w:t xml:space="preserve">W celu wykazania posiadania przez osobę/osoby doświadczenia wskazanego powyżej, zamawiający złoży wraz z ofertą wypełniony formularz ofertowy wg. wzoru załącznika nr 3a do SWZ. </w:t>
            </w:r>
          </w:p>
        </w:tc>
      </w:tr>
    </w:tbl>
    <w:p w14:paraId="6E39DBFF" w14:textId="77777777" w:rsidR="00F76FA1" w:rsidRPr="0087250C" w:rsidRDefault="00F76FA1">
      <w:pPr>
        <w:numPr>
          <w:ilvl w:val="0"/>
          <w:numId w:val="23"/>
        </w:numPr>
        <w:ind w:left="426" w:hanging="298"/>
      </w:pPr>
      <w:r w:rsidRPr="0087250C">
        <w:t>Ocenie będą podlegać wyłącznie oferty nie podlegające odrzuceniu.</w:t>
      </w:r>
    </w:p>
    <w:p w14:paraId="3CB9A625" w14:textId="77777777" w:rsidR="00F76FA1" w:rsidRPr="0087250C" w:rsidRDefault="00F76FA1">
      <w:pPr>
        <w:numPr>
          <w:ilvl w:val="0"/>
          <w:numId w:val="23"/>
        </w:numPr>
        <w:ind w:left="426" w:hanging="298"/>
      </w:pPr>
      <w:r w:rsidRPr="0087250C">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87250C" w:rsidRDefault="00F76FA1">
      <w:pPr>
        <w:numPr>
          <w:ilvl w:val="0"/>
          <w:numId w:val="23"/>
        </w:numPr>
        <w:ind w:left="426" w:hanging="298"/>
      </w:pPr>
      <w:r w:rsidRPr="0087250C">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87250C" w:rsidRDefault="00F76FA1">
      <w:pPr>
        <w:pStyle w:val="Akapitzlist"/>
        <w:numPr>
          <w:ilvl w:val="0"/>
          <w:numId w:val="34"/>
        </w:numPr>
        <w:ind w:left="392" w:hanging="250"/>
        <w:rPr>
          <w:sz w:val="18"/>
        </w:rPr>
      </w:pPr>
      <w:r w:rsidRPr="0087250C">
        <w:rPr>
          <w:sz w:val="18"/>
        </w:rPr>
        <w:t>Zamawiający wybiera najkorzystniejszą ofertę w terminie związania ofertą określonym w SWZ.</w:t>
      </w:r>
    </w:p>
    <w:p w14:paraId="7F268D7C" w14:textId="77777777" w:rsidR="00F76FA1" w:rsidRPr="0087250C" w:rsidRDefault="00F76FA1">
      <w:pPr>
        <w:pStyle w:val="Akapitzlist"/>
        <w:numPr>
          <w:ilvl w:val="0"/>
          <w:numId w:val="34"/>
        </w:numPr>
        <w:ind w:left="392" w:hanging="250"/>
        <w:rPr>
          <w:sz w:val="18"/>
        </w:rPr>
      </w:pPr>
      <w:r w:rsidRPr="0087250C">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87250C" w:rsidRDefault="00F76FA1">
      <w:pPr>
        <w:pStyle w:val="Akapitzlist"/>
        <w:numPr>
          <w:ilvl w:val="0"/>
          <w:numId w:val="34"/>
        </w:numPr>
        <w:ind w:left="392" w:hanging="250"/>
        <w:rPr>
          <w:sz w:val="18"/>
        </w:rPr>
      </w:pPr>
      <w:r w:rsidRPr="0087250C">
        <w:rPr>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2" w:name="_Toc132966426"/>
      <w:r w:rsidRPr="0087250C">
        <w:rPr>
          <w:b/>
          <w:i/>
          <w:u w:val="single"/>
        </w:rPr>
        <w:t>XVIII. Informacje o formalnościach, jakie muszą zostać dopełnione po wyborze oferty w celu zawarcia umowy w sprawie zamówienia publicznego</w:t>
      </w:r>
      <w:bookmarkEnd w:id="32"/>
    </w:p>
    <w:p w14:paraId="7C2021F0"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w:t>
      </w:r>
      <w:r w:rsidRPr="0087250C">
        <w:rPr>
          <w:spacing w:val="6"/>
        </w:rPr>
        <w:t xml:space="preserve"> </w:t>
      </w:r>
      <w:r w:rsidRPr="0087250C">
        <w:t>zawiera</w:t>
      </w:r>
      <w:r w:rsidRPr="0087250C">
        <w:rPr>
          <w:spacing w:val="6"/>
        </w:rPr>
        <w:t xml:space="preserve"> </w:t>
      </w:r>
      <w:r w:rsidRPr="0087250C">
        <w:t>umowę</w:t>
      </w:r>
      <w:r w:rsidRPr="0087250C">
        <w:rPr>
          <w:spacing w:val="12"/>
        </w:rPr>
        <w:t xml:space="preserve"> </w:t>
      </w:r>
      <w:r w:rsidRPr="0087250C">
        <w:t>w</w:t>
      </w:r>
      <w:r w:rsidRPr="0087250C">
        <w:rPr>
          <w:spacing w:val="5"/>
        </w:rPr>
        <w:t xml:space="preserve"> </w:t>
      </w:r>
      <w:r w:rsidRPr="0087250C">
        <w:t>sprawie</w:t>
      </w:r>
      <w:r w:rsidRPr="0087250C">
        <w:rPr>
          <w:spacing w:val="6"/>
        </w:rPr>
        <w:t xml:space="preserve"> </w:t>
      </w:r>
      <w:r w:rsidRPr="0087250C">
        <w:t>zamówienia</w:t>
      </w:r>
      <w:r w:rsidRPr="0087250C">
        <w:rPr>
          <w:spacing w:val="8"/>
        </w:rPr>
        <w:t xml:space="preserve"> </w:t>
      </w:r>
      <w:r w:rsidRPr="0087250C">
        <w:t>publicznego,</w:t>
      </w:r>
      <w:r w:rsidRPr="0087250C">
        <w:rPr>
          <w:spacing w:val="7"/>
        </w:rPr>
        <w:t xml:space="preserve"> </w:t>
      </w:r>
      <w:r w:rsidRPr="0087250C">
        <w:t>z</w:t>
      </w:r>
      <w:r w:rsidRPr="0087250C">
        <w:rPr>
          <w:spacing w:val="8"/>
        </w:rPr>
        <w:t xml:space="preserve"> </w:t>
      </w:r>
      <w:r w:rsidRPr="0087250C">
        <w:t>uwzględnieniem</w:t>
      </w:r>
      <w:r w:rsidRPr="0087250C">
        <w:rPr>
          <w:spacing w:val="-3"/>
        </w:rPr>
        <w:t xml:space="preserve"> </w:t>
      </w:r>
      <w:r w:rsidRPr="0087250C">
        <w:t>art.</w:t>
      </w:r>
      <w:r w:rsidRPr="0087250C">
        <w:rPr>
          <w:spacing w:val="-2"/>
        </w:rPr>
        <w:t xml:space="preserve"> </w:t>
      </w:r>
      <w:r w:rsidRPr="0087250C">
        <w:t>577</w:t>
      </w:r>
      <w:r w:rsidRPr="0087250C">
        <w:rPr>
          <w:spacing w:val="-4"/>
        </w:rPr>
        <w:t xml:space="preserve"> P</w:t>
      </w:r>
      <w:r w:rsidRPr="0087250C">
        <w:t>zp,</w:t>
      </w:r>
      <w:r w:rsidRPr="0087250C">
        <w:rPr>
          <w:spacing w:val="-1"/>
        </w:rPr>
        <w:t xml:space="preserve"> </w:t>
      </w:r>
      <w:r w:rsidRPr="0087250C">
        <w:t>w</w:t>
      </w:r>
      <w:r w:rsidRPr="0087250C">
        <w:rPr>
          <w:spacing w:val="-4"/>
        </w:rPr>
        <w:t xml:space="preserve"> </w:t>
      </w:r>
      <w:r w:rsidRPr="0087250C">
        <w:t>terminie</w:t>
      </w:r>
      <w:r w:rsidRPr="0087250C">
        <w:rPr>
          <w:spacing w:val="-1"/>
        </w:rPr>
        <w:t xml:space="preserve"> </w:t>
      </w:r>
      <w:r w:rsidRPr="0087250C">
        <w:t>nie</w:t>
      </w:r>
      <w:r w:rsidRPr="0087250C">
        <w:rPr>
          <w:spacing w:val="-2"/>
        </w:rPr>
        <w:t xml:space="preserve"> </w:t>
      </w:r>
      <w:r w:rsidRPr="0087250C">
        <w:t>krótszym</w:t>
      </w:r>
      <w:r w:rsidRPr="0087250C">
        <w:rPr>
          <w:spacing w:val="-4"/>
        </w:rPr>
        <w:t xml:space="preserve"> </w:t>
      </w:r>
      <w:r w:rsidRPr="0087250C">
        <w:t>niż</w:t>
      </w:r>
      <w:r w:rsidRPr="0087250C">
        <w:rPr>
          <w:spacing w:val="2"/>
        </w:rPr>
        <w:t xml:space="preserve"> </w:t>
      </w:r>
      <w:r w:rsidRPr="0087250C">
        <w:t>5</w:t>
      </w:r>
      <w:r w:rsidRPr="0087250C">
        <w:rPr>
          <w:spacing w:val="-4"/>
        </w:rPr>
        <w:t xml:space="preserve"> </w:t>
      </w:r>
      <w:r w:rsidRPr="0087250C">
        <w:t>dni</w:t>
      </w:r>
      <w:r w:rsidRPr="0087250C">
        <w:rPr>
          <w:spacing w:val="-2"/>
        </w:rPr>
        <w:t xml:space="preserve"> </w:t>
      </w:r>
      <w:r w:rsidRPr="0087250C">
        <w:t>od</w:t>
      </w:r>
      <w:r w:rsidRPr="0087250C">
        <w:rPr>
          <w:spacing w:val="-3"/>
        </w:rPr>
        <w:t xml:space="preserve"> </w:t>
      </w:r>
      <w:r w:rsidRPr="0087250C">
        <w:t>dnia</w:t>
      </w:r>
      <w:r w:rsidRPr="0087250C">
        <w:rPr>
          <w:spacing w:val="-1"/>
        </w:rPr>
        <w:t xml:space="preserve"> </w:t>
      </w:r>
      <w:r w:rsidRPr="0087250C">
        <w:t>przesłania</w:t>
      </w:r>
      <w:r w:rsidRPr="0087250C">
        <w:rPr>
          <w:spacing w:val="-1"/>
        </w:rPr>
        <w:t xml:space="preserve"> </w:t>
      </w:r>
      <w:r w:rsidRPr="0087250C">
        <w:t>zawiadomienia</w:t>
      </w:r>
      <w:r w:rsidRPr="0087250C">
        <w:rPr>
          <w:spacing w:val="-16"/>
        </w:rPr>
        <w:t xml:space="preserve"> </w:t>
      </w:r>
      <w:r w:rsidRPr="0087250C">
        <w:t>o</w:t>
      </w:r>
      <w:r w:rsidRPr="0087250C">
        <w:rPr>
          <w:spacing w:val="-17"/>
        </w:rPr>
        <w:t xml:space="preserve"> </w:t>
      </w:r>
      <w:r w:rsidRPr="0087250C">
        <w:t>wyborze</w:t>
      </w:r>
      <w:r w:rsidRPr="0087250C">
        <w:rPr>
          <w:spacing w:val="-15"/>
        </w:rPr>
        <w:t xml:space="preserve"> </w:t>
      </w:r>
      <w:r w:rsidRPr="0087250C">
        <w:t>najkorzystniejszej</w:t>
      </w:r>
      <w:r w:rsidRPr="0087250C">
        <w:rPr>
          <w:spacing w:val="-15"/>
        </w:rPr>
        <w:t xml:space="preserve"> </w:t>
      </w:r>
      <w:r w:rsidRPr="0087250C">
        <w:t>oferty,</w:t>
      </w:r>
      <w:r w:rsidRPr="0087250C">
        <w:rPr>
          <w:spacing w:val="-16"/>
        </w:rPr>
        <w:t xml:space="preserve"> </w:t>
      </w:r>
      <w:r w:rsidRPr="0087250C">
        <w:t>jeżeli</w:t>
      </w:r>
      <w:r w:rsidRPr="0087250C">
        <w:rPr>
          <w:spacing w:val="-19"/>
        </w:rPr>
        <w:t xml:space="preserve"> </w:t>
      </w:r>
      <w:r w:rsidRPr="0087250C">
        <w:t>zawiadomienie</w:t>
      </w:r>
      <w:r w:rsidRPr="0087250C">
        <w:rPr>
          <w:spacing w:val="-14"/>
        </w:rPr>
        <w:t xml:space="preserve"> </w:t>
      </w:r>
      <w:r w:rsidRPr="0087250C">
        <w:t>to</w:t>
      </w:r>
      <w:r w:rsidRPr="0087250C">
        <w:rPr>
          <w:spacing w:val="-19"/>
        </w:rPr>
        <w:t xml:space="preserve"> </w:t>
      </w:r>
      <w:r w:rsidRPr="0087250C">
        <w:t>zostało</w:t>
      </w:r>
      <w:r w:rsidRPr="0087250C">
        <w:rPr>
          <w:spacing w:val="-16"/>
        </w:rPr>
        <w:t xml:space="preserve"> </w:t>
      </w:r>
      <w:r w:rsidRPr="0087250C">
        <w:t>przesłane</w:t>
      </w:r>
      <w:r w:rsidRPr="0087250C">
        <w:rPr>
          <w:spacing w:val="-4"/>
        </w:rPr>
        <w:t xml:space="preserve"> </w:t>
      </w:r>
      <w:r w:rsidRPr="0087250C">
        <w:t>przy</w:t>
      </w:r>
      <w:r w:rsidRPr="0087250C">
        <w:rPr>
          <w:spacing w:val="-6"/>
        </w:rPr>
        <w:t xml:space="preserve"> </w:t>
      </w:r>
      <w:r w:rsidRPr="0087250C">
        <w:t>użyciu</w:t>
      </w:r>
      <w:r w:rsidRPr="0087250C">
        <w:rPr>
          <w:spacing w:val="-1"/>
        </w:rPr>
        <w:t xml:space="preserve"> </w:t>
      </w:r>
      <w:r w:rsidRPr="0087250C">
        <w:t>środków</w:t>
      </w:r>
      <w:r w:rsidRPr="0087250C">
        <w:rPr>
          <w:spacing w:val="-4"/>
        </w:rPr>
        <w:t xml:space="preserve"> </w:t>
      </w:r>
      <w:r w:rsidRPr="0087250C">
        <w:t>komunikacji</w:t>
      </w:r>
      <w:r w:rsidRPr="0087250C">
        <w:rPr>
          <w:spacing w:val="-2"/>
        </w:rPr>
        <w:t xml:space="preserve"> </w:t>
      </w:r>
      <w:r w:rsidRPr="0087250C">
        <w:t>elektronicznej,</w:t>
      </w:r>
      <w:r w:rsidRPr="0087250C">
        <w:rPr>
          <w:spacing w:val="-1"/>
        </w:rPr>
        <w:t xml:space="preserve"> </w:t>
      </w:r>
      <w:r w:rsidRPr="0087250C">
        <w:t>albo</w:t>
      </w:r>
      <w:r w:rsidRPr="0087250C">
        <w:rPr>
          <w:spacing w:val="-2"/>
        </w:rPr>
        <w:t xml:space="preserve"> </w:t>
      </w:r>
      <w:r w:rsidRPr="0087250C">
        <w:t>10</w:t>
      </w:r>
      <w:r w:rsidRPr="0087250C">
        <w:rPr>
          <w:spacing w:val="-4"/>
        </w:rPr>
        <w:t xml:space="preserve"> </w:t>
      </w:r>
      <w:r w:rsidRPr="0087250C">
        <w:t>dni,</w:t>
      </w:r>
      <w:r w:rsidRPr="0087250C">
        <w:rPr>
          <w:spacing w:val="-4"/>
        </w:rPr>
        <w:t xml:space="preserve"> </w:t>
      </w:r>
      <w:r w:rsidRPr="0087250C">
        <w:t>jeżeli</w:t>
      </w:r>
      <w:r w:rsidRPr="0087250C">
        <w:rPr>
          <w:spacing w:val="-4"/>
        </w:rPr>
        <w:t xml:space="preserve"> </w:t>
      </w:r>
      <w:r w:rsidRPr="0087250C">
        <w:t>zostało przesłane</w:t>
      </w:r>
      <w:r w:rsidRPr="0087250C">
        <w:rPr>
          <w:spacing w:val="1"/>
        </w:rPr>
        <w:t xml:space="preserve"> </w:t>
      </w:r>
      <w:r w:rsidRPr="0087250C">
        <w:t>w</w:t>
      </w:r>
      <w:r w:rsidRPr="0087250C">
        <w:rPr>
          <w:spacing w:val="-2"/>
        </w:rPr>
        <w:t xml:space="preserve"> </w:t>
      </w:r>
      <w:r w:rsidRPr="0087250C">
        <w:t>inny sposób.</w:t>
      </w:r>
    </w:p>
    <w:p w14:paraId="77C2E5B3"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lastRenderedPageBreak/>
        <w:t>Zamawiający może zawrzeć umowę w sprawie zamówienia publicznego przed upływem terminu, o którym mowa w ust. 1, jeżeli w postępowaniu o udzielenie zamówienia złożono tylko jedną</w:t>
      </w:r>
      <w:r w:rsidRPr="0087250C">
        <w:rPr>
          <w:spacing w:val="-21"/>
        </w:rPr>
        <w:t xml:space="preserve"> </w:t>
      </w:r>
      <w:r w:rsidRPr="0087250C">
        <w:t>ofertę.</w:t>
      </w:r>
    </w:p>
    <w:p w14:paraId="0AF30B6D"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którego oferta została wybrana jako najkorzystniejsza, zostanie poinformowany przez Zamawiającego o terminie zawarcia</w:t>
      </w:r>
      <w:r w:rsidRPr="0087250C">
        <w:rPr>
          <w:spacing w:val="-10"/>
        </w:rPr>
        <w:t xml:space="preserve"> </w:t>
      </w:r>
      <w:r w:rsidRPr="0087250C">
        <w:t>umowy. Umowa podpisana przez zamawiającego zostanie przesłana wykonawcy za pośrednictwem operatora pocztowego</w:t>
      </w:r>
    </w:p>
    <w:p w14:paraId="290A10C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o którym mowa w ust. 1, ma obowiązek zawrzeć umowę w sprawie zamówienia na warunkach określonych w projektowanych postanowieniach umowy, które stanowią Załącznik Nr 1 do SWZ. Umowa zostanie uzupełniona o zapisy wynikające ze</w:t>
      </w:r>
      <w:r w:rsidRPr="0087250C">
        <w:rPr>
          <w:spacing w:val="2"/>
        </w:rPr>
        <w:t xml:space="preserve"> </w:t>
      </w:r>
      <w:r w:rsidRPr="0087250C">
        <w:t>złożonej oferty.</w:t>
      </w:r>
    </w:p>
    <w:p w14:paraId="0232039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Przed</w:t>
      </w:r>
      <w:r w:rsidRPr="0087250C">
        <w:rPr>
          <w:spacing w:val="14"/>
        </w:rPr>
        <w:t xml:space="preserve"> </w:t>
      </w:r>
      <w:r w:rsidRPr="0087250C">
        <w:t>podpisaniem</w:t>
      </w:r>
      <w:r w:rsidRPr="0087250C">
        <w:rPr>
          <w:spacing w:val="15"/>
        </w:rPr>
        <w:t xml:space="preserve"> </w:t>
      </w:r>
      <w:r w:rsidRPr="0087250C">
        <w:t>umowy</w:t>
      </w:r>
      <w:r w:rsidRPr="0087250C">
        <w:rPr>
          <w:spacing w:val="13"/>
        </w:rPr>
        <w:t xml:space="preserve"> </w:t>
      </w:r>
      <w:r w:rsidRPr="0087250C">
        <w:t>Wykonawcy</w:t>
      </w:r>
      <w:r w:rsidRPr="0087250C">
        <w:rPr>
          <w:spacing w:val="14"/>
        </w:rPr>
        <w:t xml:space="preserve"> </w:t>
      </w:r>
      <w:r w:rsidRPr="0087250C">
        <w:t>wspólnie</w:t>
      </w:r>
      <w:r w:rsidRPr="0087250C">
        <w:rPr>
          <w:spacing w:val="15"/>
        </w:rPr>
        <w:t xml:space="preserve"> </w:t>
      </w:r>
      <w:r w:rsidRPr="0087250C">
        <w:t>ubiegający</w:t>
      </w:r>
      <w:r w:rsidRPr="0087250C">
        <w:rPr>
          <w:spacing w:val="14"/>
        </w:rPr>
        <w:t xml:space="preserve"> </w:t>
      </w:r>
      <w:r w:rsidRPr="0087250C">
        <w:t>się</w:t>
      </w:r>
      <w:r w:rsidRPr="0087250C">
        <w:rPr>
          <w:spacing w:val="15"/>
        </w:rPr>
        <w:t xml:space="preserve"> </w:t>
      </w:r>
      <w:r w:rsidRPr="0087250C">
        <w:t>o</w:t>
      </w:r>
      <w:r w:rsidRPr="0087250C">
        <w:rPr>
          <w:spacing w:val="12"/>
        </w:rPr>
        <w:t xml:space="preserve"> </w:t>
      </w:r>
      <w:r w:rsidRPr="0087250C">
        <w:t>udzielenie</w:t>
      </w:r>
      <w:r w:rsidRPr="0087250C">
        <w:rPr>
          <w:spacing w:val="16"/>
        </w:rPr>
        <w:t xml:space="preserve"> </w:t>
      </w:r>
      <w:r w:rsidRPr="0087250C">
        <w:t>zamówienia</w:t>
      </w:r>
      <w:r w:rsidRPr="0087250C">
        <w:rPr>
          <w:spacing w:val="20"/>
        </w:rPr>
        <w:t xml:space="preserve"> </w:t>
      </w:r>
      <w:r w:rsidRPr="0087250C">
        <w:t>(w</w:t>
      </w:r>
      <w:r w:rsidRPr="0087250C">
        <w:rPr>
          <w:spacing w:val="17"/>
        </w:rPr>
        <w:t xml:space="preserve"> </w:t>
      </w:r>
      <w:r w:rsidRPr="0087250C">
        <w:t>przypadku</w:t>
      </w:r>
      <w:r w:rsidRPr="0087250C">
        <w:rPr>
          <w:spacing w:val="21"/>
        </w:rPr>
        <w:t xml:space="preserve"> </w:t>
      </w:r>
      <w:r w:rsidRPr="0087250C">
        <w:t>wyboru</w:t>
      </w:r>
      <w:r w:rsidRPr="0087250C">
        <w:rPr>
          <w:spacing w:val="20"/>
        </w:rPr>
        <w:t xml:space="preserve"> </w:t>
      </w:r>
      <w:r w:rsidRPr="0087250C">
        <w:t>ich</w:t>
      </w:r>
      <w:r w:rsidRPr="0087250C">
        <w:rPr>
          <w:spacing w:val="19"/>
        </w:rPr>
        <w:t xml:space="preserve"> </w:t>
      </w:r>
      <w:r w:rsidRPr="0087250C">
        <w:t>oferty</w:t>
      </w:r>
      <w:r w:rsidRPr="0087250C">
        <w:rPr>
          <w:spacing w:val="19"/>
        </w:rPr>
        <w:t xml:space="preserve"> </w:t>
      </w:r>
      <w:r w:rsidRPr="0087250C">
        <w:t>jako</w:t>
      </w:r>
      <w:r w:rsidRPr="0087250C">
        <w:rPr>
          <w:spacing w:val="19"/>
        </w:rPr>
        <w:t xml:space="preserve"> </w:t>
      </w:r>
      <w:r w:rsidRPr="0087250C">
        <w:t>najkorzystniejszej)</w:t>
      </w:r>
      <w:r w:rsidRPr="0087250C">
        <w:rPr>
          <w:spacing w:val="22"/>
        </w:rPr>
        <w:t xml:space="preserve"> </w:t>
      </w:r>
      <w:r w:rsidRPr="0087250C">
        <w:t>przedstawią Zamawiającemu</w:t>
      </w:r>
      <w:r w:rsidRPr="0087250C">
        <w:rPr>
          <w:spacing w:val="-2"/>
        </w:rPr>
        <w:t xml:space="preserve"> </w:t>
      </w:r>
      <w:r w:rsidRPr="0087250C">
        <w:t>umowę</w:t>
      </w:r>
      <w:r w:rsidRPr="0087250C">
        <w:rPr>
          <w:spacing w:val="1"/>
        </w:rPr>
        <w:t xml:space="preserve"> </w:t>
      </w:r>
      <w:r w:rsidRPr="0087250C">
        <w:t>regulującą współpracę</w:t>
      </w:r>
      <w:r w:rsidRPr="0087250C">
        <w:rPr>
          <w:spacing w:val="-1"/>
        </w:rPr>
        <w:t xml:space="preserve"> </w:t>
      </w:r>
      <w:r w:rsidRPr="0087250C">
        <w:t>tych</w:t>
      </w:r>
      <w:r w:rsidRPr="0087250C">
        <w:rPr>
          <w:spacing w:val="1"/>
        </w:rPr>
        <w:t xml:space="preserve"> </w:t>
      </w:r>
      <w:r w:rsidRPr="0087250C">
        <w:t>Wykonawców.</w:t>
      </w:r>
    </w:p>
    <w:p w14:paraId="53BFE61C" w14:textId="295196CC" w:rsidR="006B0733" w:rsidRPr="0087250C" w:rsidRDefault="006B0733">
      <w:pPr>
        <w:numPr>
          <w:ilvl w:val="0"/>
          <w:numId w:val="17"/>
        </w:numPr>
        <w:tabs>
          <w:tab w:val="left" w:pos="426"/>
        </w:tabs>
        <w:kinsoku w:val="0"/>
        <w:overflowPunct w:val="0"/>
        <w:autoSpaceDE w:val="0"/>
        <w:autoSpaceDN w:val="0"/>
        <w:adjustRightInd w:val="0"/>
        <w:ind w:left="426" w:right="0" w:hanging="284"/>
        <w:jc w:val="both"/>
      </w:pPr>
      <w:r w:rsidRPr="0087250C">
        <w:t>Jeżeli</w:t>
      </w:r>
      <w:r w:rsidRPr="0087250C">
        <w:rPr>
          <w:spacing w:val="-11"/>
        </w:rPr>
        <w:t xml:space="preserve"> </w:t>
      </w:r>
      <w:r w:rsidRPr="0087250C">
        <w:t>Wykonawca,</w:t>
      </w:r>
      <w:r w:rsidRPr="0087250C">
        <w:rPr>
          <w:spacing w:val="-12"/>
        </w:rPr>
        <w:t xml:space="preserve"> </w:t>
      </w:r>
      <w:r w:rsidRPr="0087250C">
        <w:t>którego</w:t>
      </w:r>
      <w:r w:rsidRPr="0087250C">
        <w:rPr>
          <w:spacing w:val="-12"/>
        </w:rPr>
        <w:t xml:space="preserve"> </w:t>
      </w:r>
      <w:r w:rsidRPr="0087250C">
        <w:t>oferta</w:t>
      </w:r>
      <w:r w:rsidRPr="0087250C">
        <w:rPr>
          <w:spacing w:val="-14"/>
        </w:rPr>
        <w:t xml:space="preserve"> </w:t>
      </w:r>
      <w:r w:rsidRPr="0087250C">
        <w:t>została</w:t>
      </w:r>
      <w:r w:rsidRPr="0087250C">
        <w:rPr>
          <w:spacing w:val="-10"/>
        </w:rPr>
        <w:t xml:space="preserve"> </w:t>
      </w:r>
      <w:r w:rsidRPr="0087250C">
        <w:t>wybrana</w:t>
      </w:r>
      <w:r w:rsidRPr="0087250C">
        <w:rPr>
          <w:spacing w:val="-11"/>
        </w:rPr>
        <w:t xml:space="preserve"> </w:t>
      </w:r>
      <w:r w:rsidRPr="0087250C">
        <w:t>jako</w:t>
      </w:r>
      <w:r w:rsidRPr="0087250C">
        <w:rPr>
          <w:spacing w:val="-12"/>
        </w:rPr>
        <w:t xml:space="preserve"> </w:t>
      </w:r>
      <w:r w:rsidRPr="0087250C">
        <w:t>najkorzystniejsza,</w:t>
      </w:r>
      <w:r w:rsidRPr="0087250C">
        <w:rPr>
          <w:spacing w:val="-12"/>
        </w:rPr>
        <w:t xml:space="preserve"> </w:t>
      </w:r>
      <w:r w:rsidRPr="0087250C">
        <w:t>uchyla się</w:t>
      </w:r>
      <w:r w:rsidRPr="0087250C">
        <w:rPr>
          <w:spacing w:val="34"/>
        </w:rPr>
        <w:t xml:space="preserve"> </w:t>
      </w:r>
      <w:r w:rsidRPr="0087250C">
        <w:t>od</w:t>
      </w:r>
      <w:r w:rsidRPr="0087250C">
        <w:rPr>
          <w:spacing w:val="26"/>
        </w:rPr>
        <w:t xml:space="preserve"> </w:t>
      </w:r>
      <w:r w:rsidRPr="0087250C">
        <w:t>zawarcia</w:t>
      </w:r>
      <w:r w:rsidRPr="0087250C">
        <w:rPr>
          <w:spacing w:val="28"/>
        </w:rPr>
        <w:t xml:space="preserve"> </w:t>
      </w:r>
      <w:r w:rsidRPr="0087250C">
        <w:t>umowy</w:t>
      </w:r>
      <w:r w:rsidRPr="0087250C">
        <w:rPr>
          <w:spacing w:val="28"/>
        </w:rPr>
        <w:t xml:space="preserve"> </w:t>
      </w:r>
      <w:r w:rsidRPr="0087250C">
        <w:t>w</w:t>
      </w:r>
      <w:r w:rsidRPr="0087250C">
        <w:rPr>
          <w:spacing w:val="27"/>
        </w:rPr>
        <w:t xml:space="preserve"> </w:t>
      </w:r>
      <w:r w:rsidRPr="0087250C">
        <w:t>sprawie</w:t>
      </w:r>
      <w:r w:rsidRPr="0087250C">
        <w:rPr>
          <w:spacing w:val="30"/>
        </w:rPr>
        <w:t xml:space="preserve"> </w:t>
      </w:r>
      <w:r w:rsidRPr="0087250C">
        <w:t>zamówienia</w:t>
      </w:r>
      <w:r w:rsidRPr="0087250C">
        <w:rPr>
          <w:spacing w:val="27"/>
        </w:rPr>
        <w:t xml:space="preserve"> </w:t>
      </w:r>
      <w:r w:rsidRPr="0087250C">
        <w:t>publicznego</w:t>
      </w:r>
      <w:r w:rsidRPr="0087250C">
        <w:rPr>
          <w:spacing w:val="28"/>
        </w:rPr>
        <w:t xml:space="preserve"> </w:t>
      </w:r>
      <w:r w:rsidRPr="0087250C">
        <w:t>Zamawiający</w:t>
      </w:r>
      <w:r w:rsidRPr="0087250C">
        <w:rPr>
          <w:spacing w:val="27"/>
        </w:rPr>
        <w:t xml:space="preserve"> </w:t>
      </w:r>
      <w:r w:rsidRPr="0087250C">
        <w:t>może dokonać</w:t>
      </w:r>
      <w:r w:rsidRPr="0087250C">
        <w:rPr>
          <w:spacing w:val="12"/>
        </w:rPr>
        <w:t xml:space="preserve"> </w:t>
      </w:r>
      <w:r w:rsidRPr="0087250C">
        <w:t>ponownego</w:t>
      </w:r>
      <w:r w:rsidRPr="0087250C">
        <w:rPr>
          <w:spacing w:val="9"/>
        </w:rPr>
        <w:t xml:space="preserve"> </w:t>
      </w:r>
      <w:r w:rsidRPr="0087250C">
        <w:t>badania</w:t>
      </w:r>
      <w:r w:rsidRPr="0087250C">
        <w:rPr>
          <w:spacing w:val="6"/>
        </w:rPr>
        <w:t xml:space="preserve"> </w:t>
      </w:r>
      <w:r w:rsidRPr="0087250C">
        <w:t>i</w:t>
      </w:r>
      <w:r w:rsidRPr="0087250C">
        <w:rPr>
          <w:spacing w:val="8"/>
        </w:rPr>
        <w:t xml:space="preserve"> </w:t>
      </w:r>
      <w:r w:rsidRPr="0087250C">
        <w:t>oceny</w:t>
      </w:r>
      <w:r w:rsidRPr="0087250C">
        <w:rPr>
          <w:spacing w:val="6"/>
        </w:rPr>
        <w:t xml:space="preserve"> </w:t>
      </w:r>
      <w:r w:rsidRPr="0087250C">
        <w:t>ofert</w:t>
      </w:r>
      <w:r w:rsidRPr="0087250C">
        <w:rPr>
          <w:spacing w:val="8"/>
        </w:rPr>
        <w:t xml:space="preserve"> </w:t>
      </w:r>
      <w:r w:rsidRPr="0087250C">
        <w:t>spośród</w:t>
      </w:r>
      <w:r w:rsidRPr="0087250C">
        <w:rPr>
          <w:spacing w:val="7"/>
        </w:rPr>
        <w:t xml:space="preserve"> </w:t>
      </w:r>
      <w:r w:rsidRPr="0087250C">
        <w:t>ofert</w:t>
      </w:r>
      <w:r w:rsidRPr="0087250C">
        <w:rPr>
          <w:spacing w:val="8"/>
        </w:rPr>
        <w:t xml:space="preserve"> </w:t>
      </w:r>
      <w:r w:rsidRPr="0087250C">
        <w:t>pozostałych</w:t>
      </w:r>
      <w:r w:rsidRPr="0087250C">
        <w:rPr>
          <w:spacing w:val="9"/>
        </w:rPr>
        <w:t xml:space="preserve"> </w:t>
      </w:r>
      <w:r w:rsidRPr="0087250C">
        <w:t>w</w:t>
      </w:r>
      <w:r w:rsidRPr="0087250C">
        <w:rPr>
          <w:spacing w:val="5"/>
        </w:rPr>
        <w:t xml:space="preserve"> </w:t>
      </w:r>
      <w:r w:rsidRPr="0087250C">
        <w:t>postępowaniu Wykonawców albo unieważnić postępowanie.</w:t>
      </w:r>
    </w:p>
    <w:p w14:paraId="1F140908"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Wykonawca, którego oferta zostanie wybrana, zobowiązany będzie do wniesienia zabezpieczenia należytego wykonania umowy najpóźniej w dniu jej zawarcia umowy, w wysokości </w:t>
      </w:r>
      <w:r w:rsidRPr="0087250C">
        <w:rPr>
          <w:b/>
          <w:bCs/>
          <w:color w:val="000000"/>
          <w:sz w:val="18"/>
        </w:rPr>
        <w:t>odpowiadającej 5% ceny całkowitej podanej w ofercie PLN</w:t>
      </w:r>
      <w:r w:rsidRPr="0087250C">
        <w:rPr>
          <w:color w:val="000000"/>
          <w:sz w:val="18"/>
        </w:rPr>
        <w:t xml:space="preserve">. </w:t>
      </w:r>
    </w:p>
    <w:p w14:paraId="5EAB45AE" w14:textId="77777777" w:rsidR="0025078E" w:rsidRPr="0087250C" w:rsidRDefault="0025078E">
      <w:pPr>
        <w:pStyle w:val="Akapitzlist"/>
        <w:numPr>
          <w:ilvl w:val="0"/>
          <w:numId w:val="17"/>
        </w:numPr>
        <w:autoSpaceDE w:val="0"/>
        <w:autoSpaceDN w:val="0"/>
        <w:adjustRightInd w:val="0"/>
        <w:ind w:left="426" w:hanging="298"/>
        <w:rPr>
          <w:color w:val="000000"/>
          <w:sz w:val="18"/>
        </w:rPr>
      </w:pPr>
      <w:r w:rsidRPr="0087250C">
        <w:rPr>
          <w:color w:val="000000"/>
          <w:sz w:val="18"/>
        </w:rPr>
        <w:t xml:space="preserve">Zabezpieczenie może być wnoszone według wyboru Wykonawcy w jednej lub w kilku następujących formach: </w:t>
      </w:r>
    </w:p>
    <w:p w14:paraId="6B9D12E1"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pieniądzu; </w:t>
      </w:r>
    </w:p>
    <w:p w14:paraId="03EA2672"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poręczeniach bankowych lub poręczeniach spółdzielczej kasy oszczędnościowo-kredytowej, z tym że zobowiązanie kasy jest zawsze zobowiązaniem pieniężnym; </w:t>
      </w:r>
    </w:p>
    <w:p w14:paraId="48D19BAF"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gwarancjach bankowych; </w:t>
      </w:r>
    </w:p>
    <w:p w14:paraId="2C4E723A"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gwarancjach ubezpieczeniowych; </w:t>
      </w:r>
    </w:p>
    <w:p w14:paraId="5880D2E4"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poręczeniach udzielanych przez podmioty, o których mowa w art. 6b ust. 5 pkt 2 ustawy z dnia 9 listopada 2000 r. o utworzeniu Polskiej Agencji Rozwoju Przedsiębiorczości. </w:t>
      </w:r>
    </w:p>
    <w:p w14:paraId="61275B07"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Zamawiający </w:t>
      </w:r>
      <w:r w:rsidRPr="0087250C">
        <w:rPr>
          <w:b/>
          <w:bCs/>
          <w:sz w:val="18"/>
        </w:rPr>
        <w:t>nie wyraża</w:t>
      </w:r>
      <w:r w:rsidRPr="0087250C">
        <w:rPr>
          <w:b/>
          <w:bCs/>
          <w:color w:val="008000"/>
          <w:sz w:val="18"/>
        </w:rPr>
        <w:t xml:space="preserve"> </w:t>
      </w:r>
      <w:r w:rsidRPr="0087250C">
        <w:rPr>
          <w:color w:val="000000"/>
          <w:sz w:val="18"/>
        </w:rPr>
        <w:t>zgody na wniesienie zabezpieczenia w formach określonych art. 450 ust. 2 ustawy PZP</w:t>
      </w:r>
    </w:p>
    <w:p w14:paraId="3DDC1274"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W przypadku wniesienia zabezpieczenia w formie pieniężnej Zamawiający przechowa je na oprocentowanym rachunku bankowym. </w:t>
      </w:r>
    </w:p>
    <w:p w14:paraId="3EBCD018"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C880E65"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W przypadku, gdy zabezpieczenie, będzie wnoszone w formie innej niż pieniądz, Zamawiający zastrzega sobie prawo do akceptacji projektu ww. dokumentu (wzór gwarancji został określony w </w:t>
      </w:r>
      <w:r w:rsidRPr="0087250C">
        <w:rPr>
          <w:sz w:val="18"/>
        </w:rPr>
        <w:t>załączniku do projektu umowy).</w:t>
      </w:r>
    </w:p>
    <w:p w14:paraId="3A9D2530" w14:textId="77777777" w:rsidR="0025078E" w:rsidRPr="0087250C" w:rsidRDefault="0025078E">
      <w:pPr>
        <w:pStyle w:val="Akapitzlist"/>
        <w:numPr>
          <w:ilvl w:val="0"/>
          <w:numId w:val="17"/>
        </w:numPr>
        <w:autoSpaceDE w:val="0"/>
        <w:autoSpaceDN w:val="0"/>
        <w:adjustRightInd w:val="0"/>
        <w:ind w:left="426" w:hanging="284"/>
        <w:rPr>
          <w:color w:val="000000"/>
          <w:sz w:val="18"/>
        </w:rPr>
      </w:pPr>
      <w:bookmarkStart w:id="33" w:name="_Hlk21338919"/>
      <w:r w:rsidRPr="0087250C">
        <w:rPr>
          <w:color w:val="000000"/>
          <w:sz w:val="18"/>
        </w:rPr>
        <w:t>Zamawiający zwróci/zwolni zabezpieczenie w następujących terminach:</w:t>
      </w:r>
    </w:p>
    <w:p w14:paraId="39A87CE0" w14:textId="77777777" w:rsidR="0025078E" w:rsidRPr="0087250C" w:rsidRDefault="0025078E">
      <w:pPr>
        <w:numPr>
          <w:ilvl w:val="0"/>
          <w:numId w:val="30"/>
        </w:numPr>
        <w:autoSpaceDE w:val="0"/>
        <w:autoSpaceDN w:val="0"/>
        <w:adjustRightInd w:val="0"/>
        <w:ind w:left="851" w:hanging="442"/>
        <w:rPr>
          <w:color w:val="000000"/>
        </w:rPr>
      </w:pPr>
      <w:r w:rsidRPr="0087250C">
        <w:rPr>
          <w:color w:val="000000"/>
        </w:rPr>
        <w:t>70% zabezpieczenia – w terminie 30 dni od dnia wykonania zamówienia i uznania przez zamawiającego  za należycie wykonane.</w:t>
      </w:r>
    </w:p>
    <w:p w14:paraId="0FCB806F" w14:textId="77777777" w:rsidR="0025078E" w:rsidRPr="0087250C" w:rsidRDefault="0025078E">
      <w:pPr>
        <w:numPr>
          <w:ilvl w:val="0"/>
          <w:numId w:val="30"/>
        </w:numPr>
        <w:ind w:left="851" w:right="0" w:hanging="442"/>
      </w:pPr>
      <w:bookmarkStart w:id="34" w:name="_Toc21675103"/>
      <w:r w:rsidRPr="0087250C">
        <w:t>30% zabezpieczenia – w ciągu 15 dni od upływu  roku rękojmi za wady.</w:t>
      </w:r>
      <w:bookmarkEnd w:id="34"/>
      <w:r w:rsidRPr="0087250C">
        <w:t xml:space="preserve"> </w:t>
      </w:r>
    </w:p>
    <w:bookmarkEnd w:id="33"/>
    <w:p w14:paraId="0D0ADAC0" w14:textId="77777777" w:rsidR="0025078E" w:rsidRPr="0087250C" w:rsidRDefault="0025078E">
      <w:pPr>
        <w:numPr>
          <w:ilvl w:val="0"/>
          <w:numId w:val="30"/>
        </w:numPr>
        <w:shd w:val="clear" w:color="auto" w:fill="FFFFFF"/>
        <w:tabs>
          <w:tab w:val="left" w:pos="360"/>
        </w:tabs>
        <w:ind w:left="851" w:hanging="442"/>
      </w:pPr>
      <w:r w:rsidRPr="0087250C">
        <w:t>Zamawiający może wstrzymać się ze zwrotem zabezpieczenia po upływie terminu określonego w pkt. 13.2, w przypadku, kiedy Wykonawca będzie w trakcie usuwania wad.</w:t>
      </w:r>
    </w:p>
    <w:p w14:paraId="3A12DD83" w14:textId="3B4BAC8B" w:rsidR="006C2BCF" w:rsidRPr="0087250C" w:rsidRDefault="006C2BCF" w:rsidP="000A2332">
      <w:pPr>
        <w:tabs>
          <w:tab w:val="left" w:pos="426"/>
        </w:tabs>
        <w:kinsoku w:val="0"/>
        <w:overflowPunct w:val="0"/>
        <w:autoSpaceDE w:val="0"/>
        <w:autoSpaceDN w:val="0"/>
        <w:adjustRightInd w:val="0"/>
        <w:ind w:left="142" w:right="0"/>
        <w:jc w:val="both"/>
      </w:pPr>
    </w:p>
    <w:p w14:paraId="7F863903" w14:textId="77777777" w:rsidR="003B7A82" w:rsidRPr="0087250C" w:rsidRDefault="003B7A82" w:rsidP="007F1F9F">
      <w:pPr>
        <w:keepNext/>
        <w:ind w:left="426" w:right="0" w:hanging="426"/>
        <w:outlineLvl w:val="1"/>
      </w:pPr>
      <w:bookmarkStart w:id="35" w:name="_Toc132966427"/>
      <w:r w:rsidRPr="0087250C">
        <w:rPr>
          <w:b/>
          <w:i/>
          <w:u w:val="single"/>
        </w:rPr>
        <w:t xml:space="preserve">XIX. </w:t>
      </w:r>
      <w:r w:rsidR="007A0012" w:rsidRPr="0087250C">
        <w:rPr>
          <w:b/>
          <w:i/>
          <w:u w:val="single"/>
        </w:rPr>
        <w:t>Pouczenie o środkach ochrony prawnej przysługujących wykonawcy.</w:t>
      </w:r>
      <w:bookmarkEnd w:id="35"/>
    </w:p>
    <w:p w14:paraId="5B462C0A" w14:textId="77777777" w:rsidR="001062AF" w:rsidRPr="0087250C" w:rsidRDefault="001062AF">
      <w:pPr>
        <w:numPr>
          <w:ilvl w:val="0"/>
          <w:numId w:val="18"/>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pPr>
        <w:numPr>
          <w:ilvl w:val="0"/>
          <w:numId w:val="18"/>
        </w:numPr>
        <w:tabs>
          <w:tab w:val="center" w:pos="426"/>
        </w:tabs>
      </w:pPr>
      <w:r w:rsidRPr="0087250C">
        <w:t>Odwołanie przysługuje na:</w:t>
      </w:r>
    </w:p>
    <w:p w14:paraId="5C621D2A" w14:textId="77777777" w:rsidR="001062AF" w:rsidRPr="0087250C" w:rsidRDefault="001062AF">
      <w:pPr>
        <w:numPr>
          <w:ilvl w:val="1"/>
          <w:numId w:val="18"/>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pPr>
        <w:numPr>
          <w:ilvl w:val="1"/>
          <w:numId w:val="18"/>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pPr>
        <w:numPr>
          <w:ilvl w:val="0"/>
          <w:numId w:val="18"/>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pPr>
        <w:numPr>
          <w:ilvl w:val="0"/>
          <w:numId w:val="18"/>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pPr>
        <w:numPr>
          <w:ilvl w:val="0"/>
          <w:numId w:val="18"/>
        </w:numPr>
        <w:tabs>
          <w:tab w:val="center" w:pos="426"/>
        </w:tabs>
        <w:ind w:left="426" w:hanging="298"/>
      </w:pPr>
      <w:r w:rsidRPr="0087250C">
        <w:t>Szczegółowe informacje dotyczące środków ochrony prawnej określone są w Dziale IX „Środki ochrony prawnej” Pzp.</w:t>
      </w:r>
      <w:bookmarkEnd w:id="7"/>
      <w:bookmarkEnd w:id="12"/>
      <w:bookmarkEnd w:id="13"/>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00DB" w14:textId="77777777" w:rsidR="0088396A" w:rsidRDefault="0088396A" w:rsidP="004004A8">
      <w:r>
        <w:separator/>
      </w:r>
    </w:p>
  </w:endnote>
  <w:endnote w:type="continuationSeparator" w:id="0">
    <w:p w14:paraId="4C6691D6" w14:textId="77777777" w:rsidR="0088396A" w:rsidRDefault="0088396A"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38C8" w14:textId="77777777" w:rsidR="0088396A" w:rsidRDefault="0088396A" w:rsidP="004004A8">
      <w:r>
        <w:separator/>
      </w:r>
    </w:p>
  </w:footnote>
  <w:footnote w:type="continuationSeparator" w:id="0">
    <w:p w14:paraId="6CCAA076" w14:textId="77777777" w:rsidR="0088396A" w:rsidRDefault="0088396A"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ABB0937"/>
    <w:multiLevelType w:val="multilevel"/>
    <w:tmpl w:val="988A6C64"/>
    <w:lvl w:ilvl="0">
      <w:start w:val="1"/>
      <w:numFmt w:val="bullet"/>
      <w:lvlText w:val=""/>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08"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3"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131EA"/>
    <w:multiLevelType w:val="hybridMultilevel"/>
    <w:tmpl w:val="F614DF8E"/>
    <w:lvl w:ilvl="0" w:tplc="DAD82A9A">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0"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6"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8"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0"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1" w15:restartNumberingAfterBreak="0">
    <w:nsid w:val="5C9A4962"/>
    <w:multiLevelType w:val="hybridMultilevel"/>
    <w:tmpl w:val="E4F2DA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3"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6" w15:restartNumberingAfterBreak="0">
    <w:nsid w:val="5F1503BB"/>
    <w:multiLevelType w:val="hybridMultilevel"/>
    <w:tmpl w:val="2E88955A"/>
    <w:lvl w:ilvl="0" w:tplc="3FC28632">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0"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65F1073"/>
    <w:multiLevelType w:val="hybridMultilevel"/>
    <w:tmpl w:val="69707336"/>
    <w:lvl w:ilvl="0" w:tplc="E9B2ECEE">
      <w:numFmt w:val="bullet"/>
      <w:lvlText w:val="•"/>
      <w:lvlJc w:val="left"/>
      <w:pPr>
        <w:ind w:left="848" w:hanging="360"/>
      </w:pPr>
      <w:rPr>
        <w:rFonts w:hint="default"/>
        <w:lang w:val="pl-PL" w:eastAsia="pl-PL" w:bidi="pl-PL"/>
      </w:rPr>
    </w:lvl>
    <w:lvl w:ilvl="1" w:tplc="04150003" w:tentative="1">
      <w:start w:val="1"/>
      <w:numFmt w:val="bullet"/>
      <w:lvlText w:val="o"/>
      <w:lvlJc w:val="left"/>
      <w:pPr>
        <w:ind w:left="1568" w:hanging="360"/>
      </w:pPr>
      <w:rPr>
        <w:rFonts w:ascii="Courier New" w:hAnsi="Courier New" w:cs="Courier New" w:hint="default"/>
      </w:rPr>
    </w:lvl>
    <w:lvl w:ilvl="2" w:tplc="04150005" w:tentative="1">
      <w:start w:val="1"/>
      <w:numFmt w:val="bullet"/>
      <w:lvlText w:val=""/>
      <w:lvlJc w:val="left"/>
      <w:pPr>
        <w:ind w:left="2288" w:hanging="360"/>
      </w:pPr>
      <w:rPr>
        <w:rFonts w:ascii="Wingdings" w:hAnsi="Wingdings" w:hint="default"/>
      </w:rPr>
    </w:lvl>
    <w:lvl w:ilvl="3" w:tplc="04150001" w:tentative="1">
      <w:start w:val="1"/>
      <w:numFmt w:val="bullet"/>
      <w:lvlText w:val=""/>
      <w:lvlJc w:val="left"/>
      <w:pPr>
        <w:ind w:left="3008" w:hanging="360"/>
      </w:pPr>
      <w:rPr>
        <w:rFonts w:ascii="Symbol" w:hAnsi="Symbol" w:hint="default"/>
      </w:rPr>
    </w:lvl>
    <w:lvl w:ilvl="4" w:tplc="04150003" w:tentative="1">
      <w:start w:val="1"/>
      <w:numFmt w:val="bullet"/>
      <w:lvlText w:val="o"/>
      <w:lvlJc w:val="left"/>
      <w:pPr>
        <w:ind w:left="3728" w:hanging="360"/>
      </w:pPr>
      <w:rPr>
        <w:rFonts w:ascii="Courier New" w:hAnsi="Courier New" w:cs="Courier New" w:hint="default"/>
      </w:rPr>
    </w:lvl>
    <w:lvl w:ilvl="5" w:tplc="04150005" w:tentative="1">
      <w:start w:val="1"/>
      <w:numFmt w:val="bullet"/>
      <w:lvlText w:val=""/>
      <w:lvlJc w:val="left"/>
      <w:pPr>
        <w:ind w:left="4448" w:hanging="360"/>
      </w:pPr>
      <w:rPr>
        <w:rFonts w:ascii="Wingdings" w:hAnsi="Wingdings" w:hint="default"/>
      </w:rPr>
    </w:lvl>
    <w:lvl w:ilvl="6" w:tplc="04150001" w:tentative="1">
      <w:start w:val="1"/>
      <w:numFmt w:val="bullet"/>
      <w:lvlText w:val=""/>
      <w:lvlJc w:val="left"/>
      <w:pPr>
        <w:ind w:left="5168" w:hanging="360"/>
      </w:pPr>
      <w:rPr>
        <w:rFonts w:ascii="Symbol" w:hAnsi="Symbol" w:hint="default"/>
      </w:rPr>
    </w:lvl>
    <w:lvl w:ilvl="7" w:tplc="04150003" w:tentative="1">
      <w:start w:val="1"/>
      <w:numFmt w:val="bullet"/>
      <w:lvlText w:val="o"/>
      <w:lvlJc w:val="left"/>
      <w:pPr>
        <w:ind w:left="5888" w:hanging="360"/>
      </w:pPr>
      <w:rPr>
        <w:rFonts w:ascii="Courier New" w:hAnsi="Courier New" w:cs="Courier New" w:hint="default"/>
      </w:rPr>
    </w:lvl>
    <w:lvl w:ilvl="8" w:tplc="04150005" w:tentative="1">
      <w:start w:val="1"/>
      <w:numFmt w:val="bullet"/>
      <w:lvlText w:val=""/>
      <w:lvlJc w:val="left"/>
      <w:pPr>
        <w:ind w:left="6608" w:hanging="360"/>
      </w:pPr>
      <w:rPr>
        <w:rFonts w:ascii="Wingdings" w:hAnsi="Wingdings" w:hint="default"/>
      </w:rPr>
    </w:lvl>
  </w:abstractNum>
  <w:abstractNum w:abstractNumId="165" w15:restartNumberingAfterBreak="0">
    <w:nsid w:val="67586A6F"/>
    <w:multiLevelType w:val="hybridMultilevel"/>
    <w:tmpl w:val="03D4527A"/>
    <w:lvl w:ilvl="0" w:tplc="5D329F0C">
      <w:start w:val="1"/>
      <w:numFmt w:val="decimal"/>
      <w:lvlText w:val="%1."/>
      <w:lvlJc w:val="left"/>
      <w:pPr>
        <w:ind w:left="928"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6"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7"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9"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7"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8"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0" w15:restartNumberingAfterBreak="0">
    <w:nsid w:val="7BB406FE"/>
    <w:multiLevelType w:val="multilevel"/>
    <w:tmpl w:val="66C61D40"/>
    <w:lvl w:ilvl="0">
      <w:start w:val="1"/>
      <w:numFmt w:val="bullet"/>
      <w:lvlText w:val=""/>
      <w:lvlJc w:val="left"/>
      <w:pPr>
        <w:ind w:left="836" w:hanging="708"/>
      </w:pPr>
      <w:rPr>
        <w:rFonts w:ascii="Symbol" w:hAnsi="Symbo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1"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62"/>
  </w:num>
  <w:num w:numId="8" w16cid:durableId="1546024445">
    <w:abstractNumId w:val="165"/>
  </w:num>
  <w:num w:numId="9" w16cid:durableId="817041636">
    <w:abstractNumId w:val="103"/>
  </w:num>
  <w:num w:numId="10" w16cid:durableId="1130977787">
    <w:abstractNumId w:val="152"/>
  </w:num>
  <w:num w:numId="11" w16cid:durableId="603463557">
    <w:abstractNumId w:val="126"/>
  </w:num>
  <w:num w:numId="12" w16cid:durableId="813061143">
    <w:abstractNumId w:val="97"/>
  </w:num>
  <w:num w:numId="13" w16cid:durableId="1001545077">
    <w:abstractNumId w:val="84"/>
  </w:num>
  <w:num w:numId="14" w16cid:durableId="437336632">
    <w:abstractNumId w:val="120"/>
  </w:num>
  <w:num w:numId="15" w16cid:durableId="1695839604">
    <w:abstractNumId w:val="86"/>
  </w:num>
  <w:num w:numId="16" w16cid:durableId="1503086214">
    <w:abstractNumId w:val="114"/>
  </w:num>
  <w:num w:numId="17" w16cid:durableId="1500971157">
    <w:abstractNumId w:val="176"/>
  </w:num>
  <w:num w:numId="18" w16cid:durableId="1651867113">
    <w:abstractNumId w:val="85"/>
  </w:num>
  <w:num w:numId="19" w16cid:durableId="977689260">
    <w:abstractNumId w:val="132"/>
  </w:num>
  <w:num w:numId="20" w16cid:durableId="225772342">
    <w:abstractNumId w:val="116"/>
  </w:num>
  <w:num w:numId="21" w16cid:durableId="1240483458">
    <w:abstractNumId w:val="76"/>
  </w:num>
  <w:num w:numId="22" w16cid:durableId="34278108">
    <w:abstractNumId w:val="109"/>
  </w:num>
  <w:num w:numId="23" w16cid:durableId="154037724">
    <w:abstractNumId w:val="70"/>
  </w:num>
  <w:num w:numId="24" w16cid:durableId="1110473425">
    <w:abstractNumId w:val="180"/>
  </w:num>
  <w:num w:numId="25" w16cid:durableId="337198001">
    <w:abstractNumId w:val="115"/>
  </w:num>
  <w:num w:numId="26" w16cid:durableId="1509059983">
    <w:abstractNumId w:val="93"/>
  </w:num>
  <w:num w:numId="27" w16cid:durableId="23406567">
    <w:abstractNumId w:val="123"/>
  </w:num>
  <w:num w:numId="28" w16cid:durableId="1802459579">
    <w:abstractNumId w:val="91"/>
  </w:num>
  <w:num w:numId="29" w16cid:durableId="759982625">
    <w:abstractNumId w:val="106"/>
  </w:num>
  <w:num w:numId="30" w16cid:durableId="1587760895">
    <w:abstractNumId w:val="157"/>
  </w:num>
  <w:num w:numId="31" w16cid:durableId="393048356">
    <w:abstractNumId w:val="108"/>
  </w:num>
  <w:num w:numId="32" w16cid:durableId="1539899515">
    <w:abstractNumId w:val="69"/>
  </w:num>
  <w:num w:numId="33" w16cid:durableId="1325627991">
    <w:abstractNumId w:val="160"/>
  </w:num>
  <w:num w:numId="34" w16cid:durableId="194194730">
    <w:abstractNumId w:val="153"/>
  </w:num>
  <w:num w:numId="35" w16cid:durableId="1314601837">
    <w:abstractNumId w:val="112"/>
  </w:num>
  <w:num w:numId="36" w16cid:durableId="1044258239">
    <w:abstractNumId w:val="130"/>
  </w:num>
  <w:num w:numId="37" w16cid:durableId="2120946794">
    <w:abstractNumId w:val="131"/>
  </w:num>
  <w:num w:numId="38" w16cid:durableId="82578958">
    <w:abstractNumId w:val="122"/>
  </w:num>
  <w:num w:numId="39" w16cid:durableId="497617096">
    <w:abstractNumId w:val="95"/>
  </w:num>
  <w:num w:numId="40" w16cid:durableId="527068073">
    <w:abstractNumId w:val="170"/>
  </w:num>
  <w:num w:numId="41" w16cid:durableId="916550756">
    <w:abstractNumId w:val="183"/>
  </w:num>
  <w:num w:numId="42" w16cid:durableId="1401171933">
    <w:abstractNumId w:val="148"/>
  </w:num>
  <w:num w:numId="43" w16cid:durableId="1500656099">
    <w:abstractNumId w:val="75"/>
  </w:num>
  <w:num w:numId="44" w16cid:durableId="316307042">
    <w:abstractNumId w:val="78"/>
  </w:num>
  <w:num w:numId="45" w16cid:durableId="1992515872">
    <w:abstractNumId w:val="72"/>
  </w:num>
  <w:num w:numId="46" w16cid:durableId="257955055">
    <w:abstractNumId w:val="118"/>
  </w:num>
  <w:num w:numId="47" w16cid:durableId="219370530">
    <w:abstractNumId w:val="127"/>
  </w:num>
  <w:num w:numId="48" w16cid:durableId="1320384183">
    <w:abstractNumId w:val="145"/>
  </w:num>
  <w:num w:numId="49" w16cid:durableId="798184614">
    <w:abstractNumId w:val="105"/>
  </w:num>
  <w:num w:numId="50" w16cid:durableId="1281063369">
    <w:abstractNumId w:val="89"/>
  </w:num>
  <w:num w:numId="51" w16cid:durableId="1675910919">
    <w:abstractNumId w:val="71"/>
  </w:num>
  <w:num w:numId="52" w16cid:durableId="1707438151">
    <w:abstractNumId w:val="128"/>
  </w:num>
  <w:num w:numId="53" w16cid:durableId="1018198840">
    <w:abstractNumId w:val="151"/>
  </w:num>
  <w:num w:numId="54" w16cid:durableId="507867096">
    <w:abstractNumId w:val="77"/>
  </w:num>
  <w:num w:numId="55" w16cid:durableId="1524857666">
    <w:abstractNumId w:val="156"/>
  </w:num>
  <w:num w:numId="56" w16cid:durableId="745036523">
    <w:abstractNumId w:val="124"/>
  </w:num>
  <w:num w:numId="57" w16cid:durableId="215624660">
    <w:abstractNumId w:val="107"/>
  </w:num>
  <w:num w:numId="58" w16cid:durableId="1341740980">
    <w:abstractNumId w:val="16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1ouUaFVUCp+6IudVL1OuYzyfhk1EePbrhFxZGevKQaOVNR5W2Y98xE36VhO58s915W0UA0wDfEWsxvhUOjb2+w==" w:salt="f1vZ29C3op+kcONpzFlGa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3D3F"/>
    <w:rsid w:val="000240CC"/>
    <w:rsid w:val="00024137"/>
    <w:rsid w:val="000242CE"/>
    <w:rsid w:val="00024C5F"/>
    <w:rsid w:val="00025BA1"/>
    <w:rsid w:val="00026A9C"/>
    <w:rsid w:val="00026E02"/>
    <w:rsid w:val="00030A7C"/>
    <w:rsid w:val="00031D8E"/>
    <w:rsid w:val="00035C1C"/>
    <w:rsid w:val="00037072"/>
    <w:rsid w:val="000403A3"/>
    <w:rsid w:val="000424D8"/>
    <w:rsid w:val="000435BB"/>
    <w:rsid w:val="00044902"/>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18D0"/>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21E"/>
    <w:rsid w:val="00307397"/>
    <w:rsid w:val="003123A1"/>
    <w:rsid w:val="00313B8E"/>
    <w:rsid w:val="00313C89"/>
    <w:rsid w:val="00315F90"/>
    <w:rsid w:val="003169AD"/>
    <w:rsid w:val="00317500"/>
    <w:rsid w:val="00320295"/>
    <w:rsid w:val="00322938"/>
    <w:rsid w:val="00324EC2"/>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1E02"/>
    <w:rsid w:val="00354803"/>
    <w:rsid w:val="0035757E"/>
    <w:rsid w:val="003575DF"/>
    <w:rsid w:val="00357D73"/>
    <w:rsid w:val="003664C9"/>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EAB"/>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004F"/>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5A63"/>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3205"/>
    <w:rsid w:val="0053499B"/>
    <w:rsid w:val="00534D18"/>
    <w:rsid w:val="0054318B"/>
    <w:rsid w:val="005512EB"/>
    <w:rsid w:val="00553667"/>
    <w:rsid w:val="0055492B"/>
    <w:rsid w:val="005644C4"/>
    <w:rsid w:val="00564F49"/>
    <w:rsid w:val="00565256"/>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657E"/>
    <w:rsid w:val="006802D3"/>
    <w:rsid w:val="006821C9"/>
    <w:rsid w:val="006822BC"/>
    <w:rsid w:val="00684931"/>
    <w:rsid w:val="006849A6"/>
    <w:rsid w:val="006912D7"/>
    <w:rsid w:val="006913D6"/>
    <w:rsid w:val="006915A7"/>
    <w:rsid w:val="006930BF"/>
    <w:rsid w:val="00694DFA"/>
    <w:rsid w:val="006A0522"/>
    <w:rsid w:val="006A0E6B"/>
    <w:rsid w:val="006A13BC"/>
    <w:rsid w:val="006A577A"/>
    <w:rsid w:val="006B0733"/>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3842"/>
    <w:rsid w:val="006E3D8D"/>
    <w:rsid w:val="006E518B"/>
    <w:rsid w:val="006E57FD"/>
    <w:rsid w:val="006F0D24"/>
    <w:rsid w:val="006F18D1"/>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992"/>
    <w:rsid w:val="007B3BA1"/>
    <w:rsid w:val="007B52A7"/>
    <w:rsid w:val="007B5BC0"/>
    <w:rsid w:val="007B6954"/>
    <w:rsid w:val="007C1686"/>
    <w:rsid w:val="007C169D"/>
    <w:rsid w:val="007C2F95"/>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0B6"/>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36F0"/>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50C"/>
    <w:rsid w:val="00872C65"/>
    <w:rsid w:val="008747B6"/>
    <w:rsid w:val="00875CB4"/>
    <w:rsid w:val="00880A62"/>
    <w:rsid w:val="00880E34"/>
    <w:rsid w:val="00883205"/>
    <w:rsid w:val="0088396A"/>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130E"/>
    <w:rsid w:val="00937D12"/>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4498"/>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1760"/>
    <w:rsid w:val="00AE44A0"/>
    <w:rsid w:val="00AE6481"/>
    <w:rsid w:val="00AE66EE"/>
    <w:rsid w:val="00AE76D3"/>
    <w:rsid w:val="00AF0271"/>
    <w:rsid w:val="00AF0851"/>
    <w:rsid w:val="00AF1773"/>
    <w:rsid w:val="00AF3BDE"/>
    <w:rsid w:val="00AF4466"/>
    <w:rsid w:val="00AF5007"/>
    <w:rsid w:val="00B04D1C"/>
    <w:rsid w:val="00B05E2F"/>
    <w:rsid w:val="00B06282"/>
    <w:rsid w:val="00B079E2"/>
    <w:rsid w:val="00B12E01"/>
    <w:rsid w:val="00B12EEA"/>
    <w:rsid w:val="00B13DDB"/>
    <w:rsid w:val="00B14A1B"/>
    <w:rsid w:val="00B1623D"/>
    <w:rsid w:val="00B16921"/>
    <w:rsid w:val="00B1776C"/>
    <w:rsid w:val="00B177F1"/>
    <w:rsid w:val="00B20C2E"/>
    <w:rsid w:val="00B229E6"/>
    <w:rsid w:val="00B22B0B"/>
    <w:rsid w:val="00B22D12"/>
    <w:rsid w:val="00B237E8"/>
    <w:rsid w:val="00B23B9A"/>
    <w:rsid w:val="00B24290"/>
    <w:rsid w:val="00B24CE1"/>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37676"/>
    <w:rsid w:val="00C41237"/>
    <w:rsid w:val="00C42D58"/>
    <w:rsid w:val="00C43E1A"/>
    <w:rsid w:val="00C4419B"/>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706CA"/>
    <w:rsid w:val="00C719AB"/>
    <w:rsid w:val="00C72E99"/>
    <w:rsid w:val="00C7365F"/>
    <w:rsid w:val="00C7503B"/>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2322"/>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2A81"/>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B32"/>
    <w:rsid w:val="00FA0429"/>
    <w:rsid w:val="00FA471D"/>
    <w:rsid w:val="00FA4DF9"/>
    <w:rsid w:val="00FA738C"/>
    <w:rsid w:val="00FA783B"/>
    <w:rsid w:val="00FB3CCB"/>
    <w:rsid w:val="00FB722D"/>
    <w:rsid w:val="00FC0A8B"/>
    <w:rsid w:val="00FC1BA4"/>
    <w:rsid w:val="00FC6637"/>
    <w:rsid w:val="00FC6DEF"/>
    <w:rsid w:val="00FC78CB"/>
    <w:rsid w:val="00FD1C4C"/>
    <w:rsid w:val="00FD1CF5"/>
    <w:rsid w:val="00FD257C"/>
    <w:rsid w:val="00FE311B"/>
    <w:rsid w:val="00FE4765"/>
    <w:rsid w:val="00FE4826"/>
    <w:rsid w:val="00FE51E3"/>
    <w:rsid w:val="00FE5D7E"/>
    <w:rsid w:val="00FF0EE1"/>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5862</Words>
  <Characters>35173</Characters>
  <Application>Microsoft Office Word</Application>
  <DocSecurity>8</DocSecurity>
  <Lines>293</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40954</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75</cp:revision>
  <cp:lastPrinted>2023-04-21T08:52:00Z</cp:lastPrinted>
  <dcterms:created xsi:type="dcterms:W3CDTF">2021-07-16T05:53:00Z</dcterms:created>
  <dcterms:modified xsi:type="dcterms:W3CDTF">2023-05-25T07:00:00Z</dcterms:modified>
</cp:coreProperties>
</file>