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8CE8" w14:textId="2823A7FF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194591DF" w14:textId="2818BC43" w:rsidR="005A2CE3" w:rsidRDefault="005A2CE3" w:rsidP="0077456F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dotyczy postępowania ZP/2501/</w:t>
      </w:r>
      <w:r w:rsidR="00385BE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33.1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/2</w:t>
      </w:r>
      <w:r w:rsidR="00385BE8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3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</w:t>
      </w:r>
      <w:r w:rsidR="0077456F" w:rsidRPr="0077456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Opracowanie dokumentacji  projektowej  oraz specyfikacji technicznej wykonania i odbioru robót budowlanych, realizowanych w ramach zadania pn. Przebudowa instalacji wodnych na terenie Specjalistycznego Szpitala Wojewódzkiego w Ciechanowie.</w:t>
      </w: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7DF0C489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ZP/2501/……/202</w:t>
      </w:r>
      <w:r w:rsidR="00BC62DF">
        <w:rPr>
          <w:rFonts w:ascii="Arial" w:hAnsi="Arial" w:cs="Arial"/>
          <w:sz w:val="18"/>
          <w:szCs w:val="18"/>
        </w:rPr>
        <w:t>3</w:t>
      </w:r>
    </w:p>
    <w:p w14:paraId="2124A4AC" w14:textId="4E6A59BD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dnia ............. 202</w:t>
      </w:r>
      <w:r w:rsidR="00BC62DF">
        <w:rPr>
          <w:rFonts w:ascii="Arial" w:hAnsi="Arial" w:cs="Arial"/>
          <w:sz w:val="18"/>
          <w:szCs w:val="18"/>
        </w:rPr>
        <w:t>3</w:t>
      </w:r>
      <w:r w:rsidRPr="005A2CE3">
        <w:rPr>
          <w:rFonts w:ascii="Arial" w:hAnsi="Arial" w:cs="Arial"/>
          <w:sz w:val="18"/>
          <w:szCs w:val="18"/>
        </w:rPr>
        <w:t>r.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*wpisaną/ym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5A2CE3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PODSTAWA ZAWARCIA UMOWY</w:t>
      </w:r>
    </w:p>
    <w:p w14:paraId="65748A40" w14:textId="1538A061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</w:t>
      </w:r>
      <w:r w:rsidR="0077456F">
        <w:rPr>
          <w:rFonts w:ascii="Arial" w:hAnsi="Arial" w:cs="Arial"/>
          <w:snapToGrid w:val="0"/>
          <w:sz w:val="18"/>
          <w:szCs w:val="18"/>
        </w:rPr>
        <w:t>33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="0077456F">
        <w:rPr>
          <w:rFonts w:ascii="Arial" w:hAnsi="Arial" w:cs="Arial"/>
          <w:snapToGrid w:val="0"/>
          <w:sz w:val="18"/>
          <w:szCs w:val="18"/>
        </w:rPr>
        <w:t>3</w:t>
      </w:r>
      <w:r w:rsidRPr="005A2CE3">
        <w:rPr>
          <w:rFonts w:ascii="Arial" w:hAnsi="Arial" w:cs="Arial"/>
          <w:snapToGrid w:val="0"/>
          <w:sz w:val="18"/>
          <w:szCs w:val="18"/>
        </w:rPr>
        <w:t>, prowadzonego w trybie podstawowym  na podstawie ustawy z dnia 11 września 2019 r Prawo zamówień publicznych, zwanej dalej Pzp, (t.j. Dz. U. z 2021 poz. 1129, ze zmian.)Strony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C901F3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04282FD4" w14:textId="77777777" w:rsidR="007E543B" w:rsidRPr="007E543B" w:rsidRDefault="007A1EE2" w:rsidP="00881E67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 w:rsidRPr="007E543B">
        <w:rPr>
          <w:rFonts w:ascii="Arial" w:hAnsi="Arial" w:cs="Arial"/>
          <w:iCs/>
          <w:sz w:val="18"/>
          <w:szCs w:val="18"/>
        </w:rPr>
        <w:t xml:space="preserve">wykonania dokumentacji  projektowej  oraz specyfikacji technicznej wykonania i odbioru robót budowlanych, </w:t>
      </w:r>
      <w:r w:rsidR="0012235A" w:rsidRPr="007E543B">
        <w:rPr>
          <w:rFonts w:ascii="Arial" w:hAnsi="Arial" w:cs="Arial"/>
          <w:iCs/>
          <w:sz w:val="18"/>
          <w:szCs w:val="18"/>
        </w:rPr>
        <w:t xml:space="preserve">realizowanych w ramach zadania  pn. </w:t>
      </w:r>
      <w:r w:rsidR="007E543B" w:rsidRPr="007E543B">
        <w:rPr>
          <w:rFonts w:ascii="Arial" w:hAnsi="Arial" w:cs="Arial"/>
          <w:iCs/>
          <w:sz w:val="18"/>
          <w:szCs w:val="18"/>
        </w:rPr>
        <w:t>Przebudowa instalacji wodnych na terenie Specjalistycznego Szpitala Wojewódzkiego w Ciechanowie.</w:t>
      </w:r>
    </w:p>
    <w:p w14:paraId="21FE5910" w14:textId="034188C2" w:rsidR="007A1EE2" w:rsidRPr="007E543B" w:rsidRDefault="007A1EE2" w:rsidP="00881E67">
      <w:pPr>
        <w:pStyle w:val="Tekstpodstawowywcity"/>
        <w:numPr>
          <w:ilvl w:val="0"/>
          <w:numId w:val="40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 w:rsidRPr="007E543B">
        <w:rPr>
          <w:rFonts w:ascii="Arial" w:hAnsi="Arial" w:cs="Arial"/>
          <w:sz w:val="18"/>
          <w:szCs w:val="18"/>
        </w:rPr>
        <w:t>sprawowania nadzoru autorskiego nad robotami budowlanymi, prowadzonymi w oparciu o Dokumentację, zwanym dalej Nadzorem.</w:t>
      </w:r>
    </w:p>
    <w:p w14:paraId="76A77BC7" w14:textId="1AC64D80" w:rsidR="00047458" w:rsidRDefault="00047458" w:rsidP="00C901F3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udzielenia 36 miesięcznej gwarancji na wykonane dzieła, o których mowa w pkt. 1.1. i 1.2.</w:t>
      </w:r>
    </w:p>
    <w:p w14:paraId="127EA610" w14:textId="4A6EDF48" w:rsidR="00047458" w:rsidRDefault="00047458" w:rsidP="00C901F3">
      <w:pPr>
        <w:numPr>
          <w:ilvl w:val="0"/>
          <w:numId w:val="4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udzielenia 36 miesięcznej </w:t>
      </w:r>
      <w:r w:rsidR="007E543B">
        <w:rPr>
          <w:rFonts w:ascii="Arial" w:hAnsi="Arial" w:cs="Arial"/>
          <w:sz w:val="18"/>
          <w:szCs w:val="18"/>
        </w:rPr>
        <w:t>rękojmi za wady</w:t>
      </w:r>
      <w:r>
        <w:rPr>
          <w:rFonts w:ascii="Arial" w:hAnsi="Arial" w:cs="Arial"/>
          <w:sz w:val="18"/>
          <w:szCs w:val="18"/>
        </w:rPr>
        <w:t xml:space="preserve"> wykonan</w:t>
      </w:r>
      <w:r w:rsidR="007E543B">
        <w:rPr>
          <w:rFonts w:ascii="Arial" w:hAnsi="Arial" w:cs="Arial"/>
          <w:sz w:val="18"/>
          <w:szCs w:val="18"/>
        </w:rPr>
        <w:t>ych</w:t>
      </w:r>
      <w:r>
        <w:rPr>
          <w:rFonts w:ascii="Arial" w:hAnsi="Arial" w:cs="Arial"/>
          <w:sz w:val="18"/>
          <w:szCs w:val="18"/>
        </w:rPr>
        <w:t xml:space="preserve"> dzieł, o których mowa w pkt. 1.1. i 1.2</w:t>
      </w:r>
    </w:p>
    <w:p w14:paraId="35AB7F00" w14:textId="77777777" w:rsidR="007A1EE2" w:rsidRPr="00E30FE8" w:rsidRDefault="007A1EE2" w:rsidP="00C901F3">
      <w:pPr>
        <w:numPr>
          <w:ilvl w:val="1"/>
          <w:numId w:val="24"/>
        </w:numPr>
        <w:tabs>
          <w:tab w:val="clear" w:pos="1440"/>
          <w:tab w:val="num" w:pos="360"/>
        </w:tabs>
        <w:ind w:hanging="14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 mowa w ust. 1, pkt 1.1 Wykonawca zobowiązany jest do:</w:t>
      </w:r>
    </w:p>
    <w:p w14:paraId="0F33E1B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uzgadniania z Zamawiającym projektowanych rozwiązań (funkcjonalnych oraz techniczno-instalacyjnych).</w:t>
      </w:r>
    </w:p>
    <w:p w14:paraId="54670498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konsultowania z Zamawiającym,  na każdym etapie projektowania, zastosowania rozwiązań mających istotny wpływ na wysokość kosztów inwestycji </w:t>
      </w:r>
    </w:p>
    <w:p w14:paraId="0F281044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opisywania proponowanych materiałów i urządzeń za pomocą parametrów technicznych , bez podawania ich nazw, a jeżeli nie będzie to możliwe , to podawanie co najmniej dwóch producentów tych materiałów lub urządzeń</w:t>
      </w:r>
    </w:p>
    <w:p w14:paraId="0F04BA67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stosowania w projekcie rozwiązań zapewniających optymalizację kosztów inwestycji , pod warunkiem  zapewnienia materiałów i urządzeń  właściwej jakości .</w:t>
      </w:r>
    </w:p>
    <w:p w14:paraId="436FAFA6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stosowania przy uzgodnieniach i konsultacjach, o których mowa w pkt 2.1 i 2.2 formy pisemnej. </w:t>
      </w:r>
    </w:p>
    <w:p w14:paraId="2EB24FEB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uzyskania wymaganych opinii, uzgodnień i sprawdzeń rozwiązań projektowych w zakresie wynikającym z przepisów lub potrzeb.</w:t>
      </w:r>
    </w:p>
    <w:p w14:paraId="09B0B155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zaopatrzenia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14:paraId="5A8FBDE1" w14:textId="77777777" w:rsidR="007A1EE2" w:rsidRPr="00E30FE8" w:rsidRDefault="007A1EE2" w:rsidP="00C901F3">
      <w:pPr>
        <w:numPr>
          <w:ilvl w:val="0"/>
          <w:numId w:val="33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przedłożenia Zamawiającemu na jego pisemne żądanie zgłoszone w każdym czasie trwania Umowy, wszelkich dokumentów, materiałów i informacji potrzebnych mu do oceny prawidłowości wykonania Umowy;</w:t>
      </w:r>
    </w:p>
    <w:p w14:paraId="57743CD3" w14:textId="77777777" w:rsidR="007A1EE2" w:rsidRPr="00E30FE8" w:rsidRDefault="007A1EE2" w:rsidP="00C901F3">
      <w:pPr>
        <w:numPr>
          <w:ilvl w:val="0"/>
          <w:numId w:val="15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którym mowa w ust. 1, pkt 1.2  Wykonawca zobowiązany jest do:</w:t>
      </w:r>
    </w:p>
    <w:p w14:paraId="214E4D8F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wykonania jednorazowej aktualizacji kosztorysu inwestorskiego, jeśli w okresie od terminu, o którym mowa w § 3 ust 1 do dnia zawarcia Umowy na wykonanie robót budowlanych, realizowanych w oparciu o Dokumentację,  zamawiający o to wystąpi, </w:t>
      </w:r>
    </w:p>
    <w:p w14:paraId="540237CC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przystąpienia do wypełniania nadzoru autorskiego nad robotami budowlanymi realizowanymi w oparciu o Dokumentację niezwłocznie po pozyskaniu od Zamawiającego informacji o zawarciu Umowy z wykonawcą robót..</w:t>
      </w:r>
    </w:p>
    <w:p w14:paraId="74236692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14:paraId="2F359DBD" w14:textId="1B21117A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 xml:space="preserve">uzgadnianie, na wniosek Zamawiającego lub </w:t>
      </w:r>
      <w:r>
        <w:rPr>
          <w:rFonts w:ascii="Arial" w:hAnsi="Arial" w:cs="Arial"/>
          <w:sz w:val="18"/>
          <w:szCs w:val="18"/>
        </w:rPr>
        <w:t>w</w:t>
      </w:r>
      <w:r w:rsidRPr="00CE6150">
        <w:rPr>
          <w:rFonts w:ascii="Arial" w:hAnsi="Arial" w:cs="Arial"/>
          <w:sz w:val="18"/>
          <w:szCs w:val="18"/>
        </w:rPr>
        <w:t>ykonawcy robót budowlanych, możliwości wprowadzenia rozwiązań zamiennych w stosunku do przewidzianych w dokumentacji projektowej w zakresie materiałów i konstrukcji oraz rozwiązań technicznych i technologicznych,</w:t>
      </w:r>
    </w:p>
    <w:p w14:paraId="36F115CE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opracowanie dokumentacji zamiennych wynikających z treści dokonanych uzgodnień w trakcie wykonywania robót budowlanych,</w:t>
      </w:r>
    </w:p>
    <w:p w14:paraId="59DE57E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kwalifikowanie zmian jako nieistotne lub istotne w rozumieniu odpowiednich przepisów ustawy z dnia 7 lipca 1994 roku Prawo budowlane,</w:t>
      </w:r>
    </w:p>
    <w:p w14:paraId="41DE16A0" w14:textId="77777777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sygnalizowanie sytuacji, gdy zakres proponowanych zmian powoduje istotną zmianę zatwierdzonego projektu budowlanego, wymagającą uzyskania decyzji o zmianie pozwolenia na budowę oraz proponowanie rozwiązań (o ile to możliwe) zamiennych nie powodujących takiej zmiany,</w:t>
      </w:r>
    </w:p>
    <w:p w14:paraId="0016C156" w14:textId="12FF0151" w:rsidR="00CE6150" w:rsidRPr="00CE6150" w:rsidRDefault="00CE6150" w:rsidP="00CE6150">
      <w:pPr>
        <w:numPr>
          <w:ilvl w:val="1"/>
          <w:numId w:val="16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CE6150">
        <w:rPr>
          <w:rFonts w:ascii="Arial" w:hAnsi="Arial" w:cs="Arial"/>
          <w:sz w:val="18"/>
          <w:szCs w:val="18"/>
        </w:rPr>
        <w:t>udział w radach budowy i naradach technicznych organizowanych przez Zamawiającego (na wezwanie Zamawiającego</w:t>
      </w:r>
      <w:r>
        <w:rPr>
          <w:rFonts w:ascii="Arial" w:hAnsi="Arial" w:cs="Arial"/>
          <w:sz w:val="18"/>
          <w:szCs w:val="18"/>
        </w:rPr>
        <w:t>)</w:t>
      </w:r>
      <w:r w:rsidRPr="00CE6150">
        <w:rPr>
          <w:rFonts w:ascii="Arial" w:hAnsi="Arial" w:cs="Arial"/>
          <w:sz w:val="18"/>
          <w:szCs w:val="18"/>
        </w:rPr>
        <w:t xml:space="preserve"> uczestnictwo w odbiorze końcowym budowy,</w:t>
      </w:r>
    </w:p>
    <w:p w14:paraId="0D22EA99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czuwania w toku realizacji robót budowlanych nad zgodnością rozwiązań technicznych, materiałowych i użytkowych z Dokumentacją i niezwłoczne informowanie Zamawiającego o zauważonych nieprawidłowościach.</w:t>
      </w:r>
    </w:p>
    <w:p w14:paraId="0F8EB74B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uzupełniania i aktualizacji Dokumentacji oraz wyjaśnianie wykonawcy robót budowlanych wątpliwości powstałych w toku realizacji tych robót</w:t>
      </w:r>
    </w:p>
    <w:p w14:paraId="2733B9B8" w14:textId="77777777" w:rsidR="007A1EE2" w:rsidRPr="00E30FE8" w:rsidRDefault="007A1EE2" w:rsidP="00C901F3">
      <w:pPr>
        <w:numPr>
          <w:ilvl w:val="1"/>
          <w:numId w:val="16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</w:t>
      </w:r>
      <w:r w:rsidRPr="00E30FE8">
        <w:rPr>
          <w:rFonts w:ascii="Arial" w:hAnsi="Arial" w:cs="Arial"/>
          <w:snapToGrid w:val="0"/>
          <w:color w:val="000000"/>
          <w:sz w:val="18"/>
          <w:szCs w:val="18"/>
        </w:rPr>
        <w:t>tałej współpracy i doradztwa fachowego na rzecz Zamawiającego.</w:t>
      </w:r>
    </w:p>
    <w:p w14:paraId="06687C72" w14:textId="77777777" w:rsidR="007A1EE2" w:rsidRPr="00E30FE8" w:rsidRDefault="007A1EE2" w:rsidP="00C901F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Przedmiot Umowy zostanie wykonany w zgodności z obowiązującymi przepisami, w szczególności z:</w:t>
      </w:r>
    </w:p>
    <w:p w14:paraId="717AE885" w14:textId="77777777" w:rsidR="001108E7" w:rsidRPr="00E30FE8" w:rsidRDefault="001108E7" w:rsidP="00C901F3">
      <w:pPr>
        <w:numPr>
          <w:ilvl w:val="0"/>
          <w:numId w:val="25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Cs/>
          <w:color w:val="000000"/>
          <w:spacing w:val="-2"/>
          <w:sz w:val="18"/>
          <w:szCs w:val="18"/>
        </w:rPr>
        <w:t>rozporządzeniem Ministra Infrastruktury</w:t>
      </w:r>
      <w:r w:rsidRPr="00E30FE8">
        <w:rPr>
          <w:rFonts w:ascii="Arial" w:hAnsi="Arial" w:cs="Arial"/>
          <w:bCs/>
          <w:color w:val="000000"/>
          <w:spacing w:val="-2"/>
          <w:sz w:val="18"/>
          <w:szCs w:val="18"/>
          <w:vertAlign w:val="superscript"/>
        </w:rPr>
        <w:t xml:space="preserve"> </w:t>
      </w:r>
      <w:r w:rsidRPr="00E30FE8">
        <w:rPr>
          <w:rFonts w:ascii="Arial" w:hAnsi="Arial" w:cs="Arial"/>
          <w:color w:val="000000"/>
          <w:spacing w:val="3"/>
          <w:sz w:val="18"/>
          <w:szCs w:val="18"/>
        </w:rPr>
        <w:t xml:space="preserve">z dnia 2 września 2004 r. </w:t>
      </w:r>
      <w:r w:rsidRPr="00E30FE8">
        <w:rPr>
          <w:rFonts w:ascii="Arial" w:hAnsi="Arial" w:cs="Arial"/>
          <w:bCs/>
          <w:color w:val="000000"/>
          <w:sz w:val="18"/>
          <w:szCs w:val="18"/>
        </w:rPr>
        <w:t xml:space="preserve">w sprawie szczegółowego zakresu i formy dokumentacji projektowej, specyfikacji technicznych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wykonania i odbioru robót budowlanych oraz programu funkcjonalno-użytkowego (</w:t>
      </w:r>
      <w:hyperlink r:id="rId8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2013, poz. 1129</w:t>
        </w:r>
      </w:hyperlink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 z późniejszymi zmianami – rozdziały 1-3.)</w:t>
      </w:r>
    </w:p>
    <w:p w14:paraId="13371E9F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9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2004 nr 130 poz. 1389</w:t>
        </w:r>
      </w:hyperlink>
      <w:r w:rsidRPr="00E30FE8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 xml:space="preserve"> – rozdziały 1-2)</w:t>
      </w:r>
    </w:p>
    <w:p w14:paraId="449E673E" w14:textId="77777777" w:rsidR="001108E7" w:rsidRPr="00E30FE8" w:rsidRDefault="001108E7" w:rsidP="00C901F3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ustawą Prawo Budowlane z dn. 07.07.1994r. (tekst jednolity </w:t>
      </w:r>
      <w:hyperlink r:id="rId10" w:history="1">
        <w:r w:rsidRPr="00E30FE8">
          <w:rPr>
            <w:rStyle w:val="Hipercze"/>
            <w:rFonts w:ascii="Arial" w:hAnsi="Arial" w:cs="Arial"/>
            <w:bCs/>
            <w:sz w:val="18"/>
            <w:szCs w:val="18"/>
          </w:rPr>
          <w:t>Dz.U. 2019 poz. 1186</w:t>
        </w:r>
      </w:hyperlink>
      <w:r w:rsidRPr="00E30FE8">
        <w:rPr>
          <w:rFonts w:ascii="Arial" w:hAnsi="Arial" w:cs="Arial"/>
          <w:b/>
          <w:bCs/>
          <w:sz w:val="18"/>
          <w:szCs w:val="18"/>
        </w:rPr>
        <w:t xml:space="preserve">, </w:t>
      </w:r>
      <w:r w:rsidRPr="00E30FE8">
        <w:rPr>
          <w:rFonts w:ascii="Arial" w:hAnsi="Arial" w:cs="Arial"/>
          <w:sz w:val="18"/>
          <w:szCs w:val="18"/>
        </w:rPr>
        <w:t>z późniejszymi zmianami);</w:t>
      </w:r>
    </w:p>
    <w:p w14:paraId="0BEB992E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Infrastruktury z dn. 12.04.2002r. w sprawie warunków  technicznych, jakim powinny odpowiadać budynki i ich usytuowanie (t.j. </w:t>
      </w:r>
      <w:hyperlink r:id="rId11" w:history="1">
        <w:r w:rsidRPr="00E30FE8">
          <w:rPr>
            <w:rStyle w:val="Hipercze"/>
            <w:rFonts w:ascii="Arial" w:hAnsi="Arial" w:cs="Arial"/>
            <w:sz w:val="18"/>
            <w:szCs w:val="18"/>
          </w:rPr>
          <w:t>Dz.U. 2019 poz. 1065</w:t>
        </w:r>
      </w:hyperlink>
      <w:r w:rsidRPr="00E30FE8">
        <w:rPr>
          <w:rFonts w:ascii="Arial" w:hAnsi="Arial" w:cs="Arial"/>
          <w:sz w:val="18"/>
          <w:szCs w:val="18"/>
        </w:rPr>
        <w:t>, z późniejszymi zmianami,) ;</w:t>
      </w:r>
    </w:p>
    <w:p w14:paraId="68604383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Ministra Transportu, Budownictwa i Gospodarki Morskiej z dnia 25 kwietnia 2012 r. w sprawie szczegółowego zakresu i formy projektu budowlanego ( </w:t>
      </w:r>
      <w:hyperlink r:id="rId12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2018 poz. 1935</w:t>
        </w:r>
      </w:hyperlink>
      <w:r w:rsidRPr="00E30FE8">
        <w:rPr>
          <w:rFonts w:ascii="Arial" w:hAnsi="Arial" w:cs="Arial"/>
          <w:sz w:val="18"/>
          <w:szCs w:val="18"/>
        </w:rPr>
        <w:t xml:space="preserve">, </w:t>
      </w:r>
      <w:r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Pr="00E30FE8">
        <w:rPr>
          <w:rFonts w:ascii="Arial" w:hAnsi="Arial" w:cs="Arial"/>
          <w:sz w:val="18"/>
          <w:szCs w:val="18"/>
        </w:rPr>
        <w:t>) ;</w:t>
      </w:r>
    </w:p>
    <w:p w14:paraId="500AF592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rozporządzeniem MSWiA z dn. 07.06.2010r. w sprawie ochrony przeciwpożarowej budynków, innych obiektów budowlanych i terenów (</w:t>
      </w:r>
      <w:hyperlink r:id="rId13" w:history="1">
        <w:r w:rsidRPr="00E30FE8">
          <w:rPr>
            <w:rFonts w:ascii="Arial" w:hAnsi="Arial" w:cs="Arial"/>
            <w:color w:val="000080"/>
            <w:sz w:val="18"/>
            <w:szCs w:val="18"/>
            <w:u w:val="single"/>
            <w:shd w:val="clear" w:color="auto" w:fill="FFFFFF"/>
          </w:rPr>
          <w:t>Dz.U. 2010 nr 109 poz. 719</w:t>
        </w:r>
      </w:hyperlink>
      <w:r w:rsidRPr="00E30FE8">
        <w:rPr>
          <w:rFonts w:ascii="Arial" w:hAnsi="Arial" w:cs="Arial"/>
          <w:sz w:val="18"/>
          <w:szCs w:val="18"/>
        </w:rPr>
        <w:t>, z późniejszymi zmianami);</w:t>
      </w:r>
    </w:p>
    <w:p w14:paraId="4F7BBAFA" w14:textId="77777777" w:rsidR="001108E7" w:rsidRPr="00E30FE8" w:rsidRDefault="001108E7" w:rsidP="00C901F3">
      <w:pPr>
        <w:numPr>
          <w:ilvl w:val="0"/>
          <w:numId w:val="2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rozporządzeniem Ministra Zdrowia z dnia 26 czerwca 2012 r. w sprawie szczegółowych wymagań, jakim powinny odpowiadać pomieszczenia i urządzenia podmiotu wykonującego działalność leczniczą </w:t>
      </w:r>
      <w:hyperlink r:id="rId14" w:history="1">
        <w:r w:rsidRPr="00E30FE8">
          <w:rPr>
            <w:rFonts w:ascii="Arial" w:hAnsi="Arial" w:cs="Arial"/>
            <w:color w:val="0000FF"/>
            <w:sz w:val="18"/>
            <w:szCs w:val="18"/>
            <w:u w:val="single"/>
          </w:rPr>
          <w:t>Dz.U. 2019 poz. 595</w:t>
        </w:r>
      </w:hyperlink>
      <w:r w:rsidRPr="00E30FE8">
        <w:rPr>
          <w:rFonts w:ascii="Arial" w:hAnsi="Arial" w:cs="Arial"/>
          <w:sz w:val="18"/>
          <w:szCs w:val="18"/>
        </w:rPr>
        <w:t xml:space="preserve"> ze zmian.</w:t>
      </w:r>
    </w:p>
    <w:p w14:paraId="58C0F9F6" w14:textId="094B8B02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FE7D6B">
        <w:rPr>
          <w:rFonts w:ascii="Arial" w:hAnsi="Arial" w:cs="Arial"/>
          <w:sz w:val="18"/>
          <w:szCs w:val="18"/>
        </w:rPr>
        <w:t>1 000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Ubezpieczeniu, o którym mowa w ust. 5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D3EEC90" w14:textId="77777777" w:rsidR="007A1EE2" w:rsidRPr="00E30FE8" w:rsidRDefault="007A1EE2" w:rsidP="00C901F3">
      <w:pPr>
        <w:numPr>
          <w:ilvl w:val="0"/>
          <w:numId w:val="32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14:paraId="1A7B2F5F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40B277A7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Termin wykonania całości zobowiązań Wykonawcy, wynikających § 1 ust 1 pkt 1.1 i jednocześnie podpisania przez Strony końcowego protokołu zdawczo-odbiorczego, potwierdzającego należyte wykonanie Umowy, bez zastrzeżeń ze strony  Zamawiającego, ustala się do godz. 8:00 w dniu …………………….</w:t>
      </w:r>
    </w:p>
    <w:p w14:paraId="19A51046" w14:textId="03BEAB83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terminie nie krótszym niż 30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</w:t>
      </w:r>
      <w:r w:rsidR="00FE7D6B">
        <w:rPr>
          <w:rFonts w:ascii="Arial" w:hAnsi="Arial" w:cs="Arial"/>
          <w:sz w:val="18"/>
          <w:szCs w:val="18"/>
        </w:rPr>
        <w:t>3</w:t>
      </w:r>
      <w:r w:rsidRPr="00E30FE8">
        <w:rPr>
          <w:rFonts w:ascii="Arial" w:hAnsi="Arial" w:cs="Arial"/>
          <w:sz w:val="18"/>
          <w:szCs w:val="18"/>
        </w:rPr>
        <w:t xml:space="preserve">. </w:t>
      </w:r>
    </w:p>
    <w:p w14:paraId="6C6E064C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ciągu 21 dni od daty przekazania Dokumentacji, Zamawiający wniesie na piśmie swoje zastrzeżenia i wezwie Wykonawcę do wprowadzenia zmian lub poprawek do Dokumentacji, w terminie do 7 dni od daty przekazania wezwania.</w:t>
      </w:r>
    </w:p>
    <w:p w14:paraId="53F48CA4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14:paraId="67C4534E" w14:textId="32207251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nie może odmówić podpisania protokołu zdawczo-odbiorczego, jeśli nie wzniósł zastrzeżeń lub uwag, o których mowa w ust. 3 i</w:t>
      </w:r>
      <w:r w:rsidR="00FE7D6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4.</w:t>
      </w:r>
    </w:p>
    <w:p w14:paraId="71BCCE78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do upływu terminu określonego w ust. 1, protokół zdawczo-odbiorcy nie zostanie podpisany przez Strony, z przyczyn leżących po stronie Wykonawcy, Zamawiający może skorzystać z prawa do:</w:t>
      </w:r>
    </w:p>
    <w:p w14:paraId="7349CA73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Wyznaczenia Wykonawcy dodatkowego terminu na wykonanie całości zobowiązań wynikających § 1 ust 1 pkt 1.1 Umowy, nie dłuższego jednak niż 10 dni od daty skierowania do Wykonawcy pisemnego wezwania.</w:t>
      </w:r>
    </w:p>
    <w:p w14:paraId="70E89D87" w14:textId="77777777" w:rsidR="007A1EE2" w:rsidRPr="00E30FE8" w:rsidRDefault="007A1EE2" w:rsidP="00C901F3">
      <w:pPr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Odstąpienia od Umowy, jeśli  Wykonawca nie dotrzyma terminu określonego w pkt. 6.1.</w:t>
      </w:r>
    </w:p>
    <w:p w14:paraId="26F038B5" w14:textId="77777777" w:rsidR="007A1EE2" w:rsidRPr="00E30FE8" w:rsidRDefault="007A1EE2" w:rsidP="00C901F3">
      <w:pPr>
        <w:numPr>
          <w:ilvl w:val="0"/>
          <w:numId w:val="35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Terminem zakończenia usługi, o której mowa w§ 1 ust. 1, pkt 1.2 Umowy (Nadzór), będzie dzień, w </w:t>
      </w:r>
      <w:bookmarkStart w:id="1" w:name="_Hlk3791855"/>
      <w:r w:rsidRPr="00E30FE8">
        <w:rPr>
          <w:rFonts w:ascii="Arial" w:hAnsi="Arial" w:cs="Arial"/>
          <w:sz w:val="18"/>
          <w:szCs w:val="18"/>
        </w:rPr>
        <w:t>który Zamawiający podpisze końcowy protokół odbioru robót budowlanych zrealizowanych w oparciu o Dokumentację</w:t>
      </w:r>
      <w:bookmarkEnd w:id="1"/>
      <w:r w:rsidRPr="00E30FE8">
        <w:rPr>
          <w:rFonts w:ascii="Arial" w:hAnsi="Arial" w:cs="Arial"/>
          <w:sz w:val="18"/>
          <w:szCs w:val="18"/>
        </w:rPr>
        <w:t>.</w:t>
      </w:r>
    </w:p>
    <w:p w14:paraId="68BC4A8C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747AF37E" w14:textId="25C62A69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Pani Małgorzata Turowska – Z-ca Dyrektora ds. Administracyjno-Technicznych –  przedstawiciel Zamawiającego będzie pełnił  funkcję koordynatora prac w zakresie realizacji obowiązków Zamawiającego wynikających z Umowy</w:t>
      </w:r>
      <w:r w:rsidR="00F6263C">
        <w:rPr>
          <w:rFonts w:ascii="Arial" w:hAnsi="Arial" w:cs="Arial"/>
          <w:sz w:val="18"/>
          <w:szCs w:val="18"/>
        </w:rPr>
        <w:t xml:space="preserve"> - </w:t>
      </w:r>
      <w:hyperlink r:id="rId15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ddstech@szpitalciechanow.com.pl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2BDC2083" w14:textId="1FC8F89E" w:rsidR="007A1EE2" w:rsidRPr="00E30FE8" w:rsidRDefault="00F6263C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 Ireneusz Sierpiński </w:t>
      </w:r>
      <w:r w:rsidR="007A1EE2" w:rsidRPr="00E30FE8">
        <w:rPr>
          <w:rFonts w:ascii="Arial" w:hAnsi="Arial" w:cs="Arial"/>
          <w:sz w:val="18"/>
          <w:szCs w:val="18"/>
        </w:rPr>
        <w:t>będzie pełnić  funkcję koordynatora prac w zakresie  realizacji obowiązków Wykonawcy wynikających z Umowy</w:t>
      </w:r>
      <w:r>
        <w:rPr>
          <w:rFonts w:ascii="Arial" w:hAnsi="Arial" w:cs="Arial"/>
          <w:sz w:val="18"/>
          <w:szCs w:val="18"/>
        </w:rPr>
        <w:t xml:space="preserve"> - </w:t>
      </w:r>
    </w:p>
    <w:p w14:paraId="36D7FF42" w14:textId="77777777" w:rsidR="007A1EE2" w:rsidRPr="00E30FE8" w:rsidRDefault="007A1EE2" w:rsidP="00C901F3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3DB28A86" w:rsidR="007A1EE2" w:rsidRPr="00E30FE8" w:rsidRDefault="007A1EE2" w:rsidP="00C901F3">
      <w:pPr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F6263C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="00F6263C" w:rsidRPr="004A20B4">
          <w:rPr>
            <w:rStyle w:val="Hipercze"/>
            <w:rFonts w:ascii="Arial" w:hAnsi="Arial" w:cs="Arial"/>
            <w:sz w:val="18"/>
            <w:szCs w:val="18"/>
          </w:rPr>
          <w:t>i.sierpinski@szpitalciechanow.com.pl</w:t>
        </w:r>
      </w:hyperlink>
      <w:r w:rsidR="00F6263C">
        <w:rPr>
          <w:rFonts w:ascii="Arial" w:hAnsi="Arial" w:cs="Arial"/>
          <w:sz w:val="18"/>
          <w:szCs w:val="18"/>
        </w:rPr>
        <w:t xml:space="preserve"> </w:t>
      </w:r>
    </w:p>
    <w:p w14:paraId="124FA2C3" w14:textId="7B00D4CF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4.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Wynagrodzenie</w:t>
      </w:r>
    </w:p>
    <w:p w14:paraId="3EE2DBEA" w14:textId="77777777" w:rsidR="007A1EE2" w:rsidRPr="00E30FE8" w:rsidRDefault="007A1EE2" w:rsidP="00C901F3">
      <w:pPr>
        <w:numPr>
          <w:ilvl w:val="0"/>
          <w:numId w:val="34"/>
        </w:numPr>
        <w:ind w:left="425" w:hanging="425"/>
        <w:rPr>
          <w:rFonts w:ascii="Arial" w:hAnsi="Arial" w:cs="Arial"/>
          <w:sz w:val="18"/>
          <w:szCs w:val="18"/>
        </w:rPr>
      </w:pPr>
      <w:bookmarkStart w:id="2" w:name="_Hlk506458382"/>
      <w:r w:rsidRPr="00E30FE8">
        <w:rPr>
          <w:rFonts w:ascii="Arial" w:hAnsi="Arial" w:cs="Arial"/>
          <w:sz w:val="18"/>
          <w:szCs w:val="18"/>
        </w:rPr>
        <w:t>Wynagrodzenie należne Wykonawcy  z tytułu wykonania przedmiotu Umowy zostało określone w załączniku nr 1 do Umowy – Zestawienie asortymentowo-wartościowe.</w:t>
      </w:r>
    </w:p>
    <w:p w14:paraId="201B6458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wykonanie Dokumentacji  Zamawiający przekaże </w:t>
      </w:r>
      <w:bookmarkEnd w:id="2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14:paraId="55E5509F" w14:textId="77777777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14:paraId="60DE672A" w14:textId="28BAF68E" w:rsidR="007A725E" w:rsidRPr="007A725E" w:rsidRDefault="007A725E" w:rsidP="007A725E">
      <w:pPr>
        <w:pStyle w:val="Akapitzlist"/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7A725E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17" w:history="1">
        <w:r w:rsidRPr="004A20B4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7A72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952B6A2" w14:textId="2AD5E599" w:rsidR="007A1EE2" w:rsidRPr="00E30FE8" w:rsidRDefault="007A1EE2" w:rsidP="00C901F3">
      <w:pPr>
        <w:numPr>
          <w:ilvl w:val="0"/>
          <w:numId w:val="34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55353AA5" w14:textId="77777777" w:rsidR="007A1EE2" w:rsidRPr="00E30FE8" w:rsidRDefault="007A1EE2" w:rsidP="007A1EE2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§5. </w:t>
      </w:r>
    </w:p>
    <w:p w14:paraId="7617A4F4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b/>
          <w:spacing w:val="11"/>
          <w:sz w:val="18"/>
          <w:szCs w:val="18"/>
        </w:rPr>
        <w:t>ZABEZPIECZENIE NALEŻYTEGO WYKONANIA UMOWY</w:t>
      </w:r>
    </w:p>
    <w:p w14:paraId="5B8CA05B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4 ust.1 Umowy, tj. w kwocie ……………………. </w:t>
      </w:r>
      <w:r w:rsidRPr="00EF2CE6">
        <w:rPr>
          <w:rFonts w:ascii="Arial" w:hAnsi="Arial" w:cs="Arial"/>
          <w:sz w:val="18"/>
          <w:szCs w:val="18"/>
        </w:rPr>
        <w:t xml:space="preserve">PLN </w:t>
      </w:r>
      <w:r w:rsidRPr="00EF2CE6">
        <w:rPr>
          <w:rFonts w:ascii="Arial" w:hAnsi="Arial" w:cs="Arial"/>
          <w:spacing w:val="2"/>
          <w:sz w:val="18"/>
          <w:szCs w:val="18"/>
        </w:rPr>
        <w:t>(</w:t>
      </w:r>
      <w:r w:rsidRPr="00EF2CE6">
        <w:rPr>
          <w:rFonts w:ascii="Arial" w:hAnsi="Arial" w:cs="Arial"/>
          <w:i/>
          <w:spacing w:val="2"/>
          <w:sz w:val="18"/>
          <w:szCs w:val="18"/>
        </w:rPr>
        <w:t>słownie</w:t>
      </w:r>
      <w:r w:rsidRPr="00EF2CE6">
        <w:rPr>
          <w:rFonts w:ascii="Arial" w:hAnsi="Arial" w:cs="Arial"/>
          <w:spacing w:val="2"/>
          <w:sz w:val="18"/>
          <w:szCs w:val="18"/>
        </w:rPr>
        <w:t>: ……………………………………. PLN)</w:t>
      </w:r>
    </w:p>
    <w:p w14:paraId="3CF0993A" w14:textId="77777777" w:rsidR="00EF2CE6" w:rsidRPr="00EF2CE6" w:rsidRDefault="00EF2CE6" w:rsidP="00EF2CE6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spacing w:val="3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F2CE6">
        <w:rPr>
          <w:rFonts w:ascii="Arial" w:hAnsi="Arial" w:cs="Arial"/>
          <w:spacing w:val="3"/>
          <w:sz w:val="18"/>
          <w:szCs w:val="18"/>
        </w:rPr>
        <w:t>formie …………………………………. – załącznik nr …. do Umowy.</w:t>
      </w:r>
    </w:p>
    <w:p w14:paraId="75331B90" w14:textId="77777777" w:rsidR="00EF2CE6" w:rsidRPr="00EF2CE6" w:rsidRDefault="00EF2CE6" w:rsidP="00EF2CE6">
      <w:pPr>
        <w:numPr>
          <w:ilvl w:val="0"/>
          <w:numId w:val="22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F2CE6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4B546D1" w14:textId="77777777" w:rsidR="00EF2CE6" w:rsidRPr="00EF2CE6" w:rsidRDefault="00EF2CE6" w:rsidP="00EF2CE6">
      <w:pPr>
        <w:numPr>
          <w:ilvl w:val="0"/>
          <w:numId w:val="47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Zamawiający zwróci/zwolni zabezpieczenie w następujących terminach:</w:t>
      </w:r>
    </w:p>
    <w:p w14:paraId="796AA227" w14:textId="77777777" w:rsidR="00EF2CE6" w:rsidRPr="00EF2CE6" w:rsidRDefault="00EF2CE6" w:rsidP="00EF2CE6">
      <w:pPr>
        <w:numPr>
          <w:ilvl w:val="0"/>
          <w:numId w:val="48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70% zabezpieczenia – w terminie 30 dni od dnia wykonania zamówienia i uznania przez zamawiającego  za należycie wykonane.</w:t>
      </w:r>
    </w:p>
    <w:p w14:paraId="0ADBB765" w14:textId="77777777" w:rsidR="00EF2CE6" w:rsidRPr="00EF2CE6" w:rsidRDefault="00EF2CE6" w:rsidP="00EF2CE6">
      <w:pPr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 xml:space="preserve">30% zabezpieczenia – w ciągu 15 dni od upływu  rękojmi za wady. </w:t>
      </w:r>
    </w:p>
    <w:p w14:paraId="2A174FAC" w14:textId="77777777" w:rsidR="00EF2CE6" w:rsidRPr="00EF2CE6" w:rsidRDefault="00EF2CE6" w:rsidP="00EF2CE6">
      <w:pPr>
        <w:numPr>
          <w:ilvl w:val="0"/>
          <w:numId w:val="48"/>
        </w:numPr>
        <w:shd w:val="clear" w:color="auto" w:fill="FFFFFF"/>
        <w:tabs>
          <w:tab w:val="left" w:pos="360"/>
        </w:tabs>
        <w:ind w:right="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>Zamawiający może wstrzymać się ze zwrotem zabezpieczenia po upływie terminu określonego w pkt. 3.2,                              w przypadku, kiedy Wykonawca będzie w trakcie usuwania wad, do czasu usunięcia wad.</w:t>
      </w:r>
    </w:p>
    <w:p w14:paraId="73B5F7C9" w14:textId="77777777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 6</w:t>
      </w:r>
    </w:p>
    <w:p w14:paraId="26EFC266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Prawa majątkowe</w:t>
      </w:r>
    </w:p>
    <w:p w14:paraId="5701779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oświadcza , że z dniem wydania Zamawiającemu Dokumentacji staje się ona własnością Zamawiającego i Wykonawca  przenosi na Zamawiającego , bez prawa do odrębnego wynagrodzenia ,</w:t>
      </w:r>
      <w:r w:rsidRPr="00E30FE8">
        <w:rPr>
          <w:rFonts w:ascii="Arial" w:hAnsi="Arial" w:cs="Arial"/>
          <w:bCs/>
          <w:sz w:val="18"/>
          <w:szCs w:val="18"/>
        </w:rPr>
        <w:t xml:space="preserve"> autorskie prawa majątkowe do Dokumentacji.</w:t>
      </w:r>
      <w:r w:rsidRPr="00E30FE8">
        <w:rPr>
          <w:rFonts w:ascii="Arial" w:hAnsi="Arial" w:cs="Arial"/>
          <w:sz w:val="18"/>
          <w:szCs w:val="18"/>
        </w:rPr>
        <w:t xml:space="preserve"> </w:t>
      </w:r>
    </w:p>
    <w:p w14:paraId="6E554F44" w14:textId="77777777" w:rsidR="007A1EE2" w:rsidRPr="00E30FE8" w:rsidRDefault="007A1EE2" w:rsidP="00C901F3">
      <w:pPr>
        <w:numPr>
          <w:ilvl w:val="0"/>
          <w:numId w:val="17"/>
        </w:numPr>
        <w:tabs>
          <w:tab w:val="clear" w:pos="144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 ma prawo bez zgody Wykonawcy :</w:t>
      </w:r>
    </w:p>
    <w:p w14:paraId="59CED020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zwielokrotnić Dokumentację lub jej część dowolną techniką,</w:t>
      </w:r>
    </w:p>
    <w:p w14:paraId="6E132F2B" w14:textId="77777777" w:rsidR="007A1EE2" w:rsidRPr="00E30FE8" w:rsidRDefault="007A1EE2" w:rsidP="00C901F3">
      <w:pPr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wprowadzić Dokumentację do pamięci komputera ,</w:t>
      </w:r>
    </w:p>
    <w:p w14:paraId="710572C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wykorzystywać Dokumentację w postępowaniach o udzielenie zamówienia publicznego na zakresie objętym Dokumentacją. </w:t>
      </w:r>
    </w:p>
    <w:p w14:paraId="7910A3A3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wykorzystywać Dokumentację na etapie realizacji robót , których Dokumentacja dotyczy ,</w:t>
      </w:r>
    </w:p>
    <w:p w14:paraId="0E62ADB6" w14:textId="77777777" w:rsidR="007A1EE2" w:rsidRPr="00E30FE8" w:rsidRDefault="007A1EE2" w:rsidP="00C901F3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po zakończeniu pełnienia przez Wykonawcę  nadzoru autorskiego zlecać innym podmiotom dokonywanie zmian i uzupełnień Dokumentacji oraz pełnienie nadzoru autorskiego </w:t>
      </w:r>
    </w:p>
    <w:p w14:paraId="7AAEDE94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lastRenderedPageBreak/>
        <w:t>§ 7</w:t>
      </w:r>
    </w:p>
    <w:p w14:paraId="219DCE33" w14:textId="57478DCD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Uprawnienia z tytułu</w:t>
      </w:r>
      <w:r w:rsidR="00047458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bCs/>
          <w:sz w:val="18"/>
          <w:szCs w:val="18"/>
        </w:rPr>
        <w:t xml:space="preserve"> rękojmi </w:t>
      </w:r>
    </w:p>
    <w:p w14:paraId="3DFC4CE0" w14:textId="77777777" w:rsidR="007A1EE2" w:rsidRPr="00E30FE8" w:rsidRDefault="007A1EE2" w:rsidP="00C901F3">
      <w:pPr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tytułu rękojmi obejmują:</w:t>
      </w:r>
    </w:p>
    <w:p w14:paraId="131DF8C2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usunięcia wady w wyznaczonym przez zamawiającego terminie.</w:t>
      </w:r>
    </w:p>
    <w:p w14:paraId="7FDCD39C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obniżenia wynagrodzenia umownego.</w:t>
      </w:r>
    </w:p>
    <w:p w14:paraId="55AEFD29" w14:textId="77777777" w:rsidR="007A1EE2" w:rsidRPr="00E30FE8" w:rsidRDefault="007A1EE2" w:rsidP="00C901F3">
      <w:pPr>
        <w:numPr>
          <w:ilvl w:val="1"/>
          <w:numId w:val="21"/>
        </w:num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uprawnienie do odstąpienia od Umowy, gdy wady Dokumentacji uniemożliwiają realizację inwestycji lub wady, których usunięcia Zamawiający zażądał nie zostały usunięte w terminie przez niego wyznaczonym.</w:t>
      </w:r>
    </w:p>
    <w:p w14:paraId="3532E08B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14:paraId="7BDCF561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traci uprawnienia z tytułu rękojmi, jeżeli Zamawiający zezwolił  Wykonawcy na realizację robót w sposób niezgodny z Dokumentacją, a na tę zmianę Wykonawca  nie wyraził zgody. </w:t>
      </w:r>
    </w:p>
    <w:p w14:paraId="66BE95FA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14:paraId="388C8EE2" w14:textId="77777777" w:rsidR="007A1EE2" w:rsidRPr="00E30FE8" w:rsidRDefault="007A1EE2" w:rsidP="00C901F3">
      <w:pPr>
        <w:numPr>
          <w:ilvl w:val="2"/>
          <w:numId w:val="21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14:paraId="03523FA2" w14:textId="77777777" w:rsidR="007A1EE2" w:rsidRPr="00E30FE8" w:rsidRDefault="007A1EE2" w:rsidP="00C901F3">
      <w:pPr>
        <w:widowControl w:val="0"/>
        <w:numPr>
          <w:ilvl w:val="2"/>
          <w:numId w:val="21"/>
        </w:numPr>
        <w:shd w:val="clear" w:color="auto" w:fill="FFFFFF"/>
        <w:tabs>
          <w:tab w:val="clear" w:pos="198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pacing w:val="-13"/>
          <w:sz w:val="18"/>
          <w:szCs w:val="18"/>
        </w:rPr>
      </w:pPr>
      <w:r w:rsidRPr="00E30FE8">
        <w:rPr>
          <w:rFonts w:ascii="Arial" w:hAnsi="Arial" w:cs="Arial"/>
          <w:color w:val="000000"/>
          <w:spacing w:val="4"/>
          <w:sz w:val="18"/>
          <w:szCs w:val="18"/>
        </w:rPr>
        <w:t>Obowiązków wynikających z rękojmi Wykonawca nie może powierzyć osobom trzecim.</w:t>
      </w:r>
    </w:p>
    <w:p w14:paraId="055FE0EE" w14:textId="77777777" w:rsidR="007A1EE2" w:rsidRPr="00E30FE8" w:rsidRDefault="007A1EE2" w:rsidP="007A1EE2">
      <w:pPr>
        <w:jc w:val="center"/>
        <w:rPr>
          <w:rFonts w:ascii="Arial" w:hAnsi="Arial" w:cs="Arial"/>
          <w:bCs/>
          <w:sz w:val="18"/>
          <w:szCs w:val="18"/>
        </w:rPr>
      </w:pPr>
      <w:r w:rsidRPr="00E30FE8">
        <w:rPr>
          <w:rFonts w:ascii="Arial" w:hAnsi="Arial" w:cs="Arial"/>
          <w:bCs/>
          <w:sz w:val="18"/>
          <w:szCs w:val="18"/>
        </w:rPr>
        <w:t>§ 8</w:t>
      </w:r>
    </w:p>
    <w:p w14:paraId="4A44AAFB" w14:textId="77777777" w:rsidR="007A1EE2" w:rsidRPr="00E30FE8" w:rsidRDefault="007A1EE2" w:rsidP="007A1EE2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7604993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53F35442" w14:textId="77777777" w:rsidR="007A1EE2" w:rsidRPr="00E30FE8" w:rsidRDefault="007A1EE2" w:rsidP="00C901F3">
      <w:pPr>
        <w:widowControl w:val="0"/>
        <w:numPr>
          <w:ilvl w:val="0"/>
          <w:numId w:val="26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38F4493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 </w:t>
      </w:r>
      <w:r w:rsidR="0012235A">
        <w:rPr>
          <w:rFonts w:ascii="Arial" w:hAnsi="Arial" w:cs="Arial"/>
          <w:spacing w:val="4"/>
          <w:sz w:val="18"/>
          <w:szCs w:val="18"/>
        </w:rPr>
        <w:t>zwłokę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w przekazaniu Dokumentacji,</w:t>
      </w:r>
      <w:r w:rsidR="0012235A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4"/>
          <w:sz w:val="18"/>
          <w:szCs w:val="18"/>
        </w:rPr>
        <w:t>,w wysokości 500 zł za każdy rozpoczęty dzień opóźnienia</w:t>
      </w:r>
      <w:r w:rsidR="0012235A">
        <w:rPr>
          <w:rFonts w:ascii="Arial" w:hAnsi="Arial" w:cs="Arial"/>
          <w:spacing w:val="4"/>
          <w:sz w:val="18"/>
          <w:szCs w:val="18"/>
        </w:rPr>
        <w:t xml:space="preserve">, ponad termin, o </w:t>
      </w:r>
      <w:r w:rsidR="0012235A" w:rsidRPr="00E30FE8">
        <w:rPr>
          <w:rFonts w:ascii="Arial" w:hAnsi="Arial" w:cs="Arial"/>
          <w:spacing w:val="4"/>
          <w:sz w:val="18"/>
          <w:szCs w:val="18"/>
        </w:rPr>
        <w:t>którym mowa w § 2 ust. 1</w:t>
      </w:r>
      <w:r w:rsidR="0012235A">
        <w:rPr>
          <w:rFonts w:ascii="Arial" w:hAnsi="Arial" w:cs="Arial"/>
          <w:spacing w:val="4"/>
          <w:sz w:val="18"/>
          <w:szCs w:val="18"/>
        </w:rPr>
        <w:t>.</w:t>
      </w:r>
    </w:p>
    <w:p w14:paraId="0EAA53CC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375D7A26" w14:textId="77777777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 w:rsidR="0012235A"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1823D0C2" w14:textId="78994416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</w:t>
      </w:r>
      <w:r w:rsidR="007A725E">
        <w:rPr>
          <w:rFonts w:ascii="Arial" w:hAnsi="Arial" w:cs="Arial"/>
          <w:sz w:val="18"/>
          <w:szCs w:val="18"/>
        </w:rPr>
        <w:t>zwłokę</w:t>
      </w:r>
      <w:r w:rsidRPr="00E30FE8">
        <w:rPr>
          <w:rFonts w:ascii="Arial" w:hAnsi="Arial" w:cs="Arial"/>
          <w:sz w:val="18"/>
          <w:szCs w:val="18"/>
        </w:rPr>
        <w:t xml:space="preserve"> w usunięciu wad Dokumentacji, stwierdzonych na każdym etapie realizacji Umowy, w szczególności w okresie sprawowania nadzoru autorskiego oraz rękojmi, w wysokości 200 zł za każdy dzień </w:t>
      </w:r>
      <w:r w:rsidR="007A725E">
        <w:rPr>
          <w:rFonts w:ascii="Arial" w:hAnsi="Arial" w:cs="Arial"/>
          <w:sz w:val="18"/>
          <w:szCs w:val="18"/>
        </w:rPr>
        <w:t>zwłoki</w:t>
      </w:r>
      <w:r w:rsidRPr="00E30FE8">
        <w:rPr>
          <w:rFonts w:ascii="Arial" w:hAnsi="Arial" w:cs="Arial"/>
          <w:sz w:val="18"/>
          <w:szCs w:val="18"/>
        </w:rPr>
        <w:t>.</w:t>
      </w:r>
    </w:p>
    <w:p w14:paraId="310C6ADC" w14:textId="42094D95" w:rsidR="007A1EE2" w:rsidRPr="00E30FE8" w:rsidRDefault="007A1EE2" w:rsidP="00C901F3">
      <w:pPr>
        <w:numPr>
          <w:ilvl w:val="0"/>
          <w:numId w:val="28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wykonanie, obowiązków określonych w par. 1 ust. 3 pkt 3.3 do 3.</w:t>
      </w:r>
      <w:r w:rsidR="00750EE2">
        <w:rPr>
          <w:rFonts w:ascii="Arial" w:hAnsi="Arial" w:cs="Arial"/>
          <w:sz w:val="18"/>
          <w:szCs w:val="18"/>
        </w:rPr>
        <w:t>11</w:t>
      </w:r>
      <w:r w:rsidRPr="00E30FE8">
        <w:rPr>
          <w:rFonts w:ascii="Arial" w:hAnsi="Arial" w:cs="Arial"/>
          <w:sz w:val="18"/>
          <w:szCs w:val="18"/>
        </w:rPr>
        <w:t xml:space="preserve"> w wysokości 1000,00 zł, za każdy przypadek naruszenia oddzielnie.</w:t>
      </w:r>
    </w:p>
    <w:p w14:paraId="3CFF519D" w14:textId="1326E21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1AC07FB8" w14:textId="2D2736AE" w:rsidR="00881FAD" w:rsidRDefault="00881FAD" w:rsidP="00881FAD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FCC1D57" w14:textId="546B2563" w:rsidR="000A1E22" w:rsidRPr="000A1E22" w:rsidRDefault="000A1E22" w:rsidP="000A1E22">
      <w:pPr>
        <w:widowControl w:val="0"/>
        <w:numPr>
          <w:ilvl w:val="0"/>
          <w:numId w:val="51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73C65ED9" w14:textId="13970C6F" w:rsidR="007A1EE2" w:rsidRPr="00E30FE8" w:rsidRDefault="007A1EE2" w:rsidP="007A1EE2">
      <w:pPr>
        <w:jc w:val="center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§</w:t>
      </w:r>
      <w:r w:rsidR="00CE6150">
        <w:rPr>
          <w:rFonts w:ascii="Arial" w:hAnsi="Arial" w:cs="Arial"/>
          <w:sz w:val="18"/>
          <w:szCs w:val="18"/>
        </w:rPr>
        <w:t>9</w:t>
      </w:r>
    </w:p>
    <w:p w14:paraId="1C31A2CB" w14:textId="77777777" w:rsidR="007A1EE2" w:rsidRPr="00E30FE8" w:rsidRDefault="007A1EE2" w:rsidP="007A1EE2">
      <w:pPr>
        <w:shd w:val="clear" w:color="auto" w:fill="FFFFFF"/>
        <w:ind w:right="-5"/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pacing w:val="12"/>
          <w:sz w:val="18"/>
          <w:szCs w:val="18"/>
        </w:rPr>
        <w:t>Odstąpienie od Umowy</w:t>
      </w:r>
    </w:p>
    <w:p w14:paraId="373F183E" w14:textId="77777777" w:rsidR="007A1EE2" w:rsidRPr="00E30FE8" w:rsidRDefault="007A1EE2" w:rsidP="007A1EE2">
      <w:pPr>
        <w:shd w:val="clear" w:color="auto" w:fill="FFFFFF"/>
        <w:tabs>
          <w:tab w:val="left" w:pos="331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-15"/>
          <w:sz w:val="18"/>
          <w:szCs w:val="18"/>
        </w:rPr>
        <w:t>1.</w:t>
      </w:r>
      <w:r w:rsidRPr="00E30FE8">
        <w:rPr>
          <w:rFonts w:ascii="Arial" w:hAnsi="Arial" w:cs="Arial"/>
          <w:sz w:val="18"/>
          <w:szCs w:val="18"/>
        </w:rPr>
        <w:tab/>
      </w:r>
      <w:r w:rsidRPr="00E30FE8">
        <w:rPr>
          <w:rFonts w:ascii="Arial" w:hAnsi="Arial" w:cs="Arial"/>
          <w:spacing w:val="5"/>
          <w:sz w:val="18"/>
          <w:szCs w:val="18"/>
        </w:rPr>
        <w:t>Zamawiającemu przysługuje prawo do odstąpienia od Umowy w przypadku:</w:t>
      </w:r>
    </w:p>
    <w:p w14:paraId="0A91DBD7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3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nie wykonywania przez Wykonawcę przedmiotu zamówienia lub wykonywania w sposób sprzeczny z Umową lub przepisami prawa,</w:t>
      </w:r>
    </w:p>
    <w:p w14:paraId="18AB8E5D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4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stwierdzenia istotnych wad przedmiotu zamówienia, nienadających się do usunięcia,</w:t>
      </w:r>
    </w:p>
    <w:p w14:paraId="088155AA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 xml:space="preserve">nie usunięcia przez Wykonawcę stwierdzonych wad przedmiotu zamówienia w terminie wyznaczonym przez Zamawiającego lub wystąpienia okoliczności, z których wynika, że Wykonawca nie zdoła usunąć </w:t>
      </w:r>
      <w:r w:rsidRPr="00E30FE8">
        <w:rPr>
          <w:rFonts w:ascii="Arial" w:hAnsi="Arial" w:cs="Arial"/>
          <w:spacing w:val="4"/>
          <w:sz w:val="18"/>
          <w:szCs w:val="18"/>
        </w:rPr>
        <w:t>stwierdzonych wad w odpowiednim czasie.</w:t>
      </w:r>
    </w:p>
    <w:p w14:paraId="64BFFFFF" w14:textId="77777777" w:rsidR="007A1EE2" w:rsidRPr="00E30FE8" w:rsidRDefault="007A1EE2" w:rsidP="003B460A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pacing w:val="-15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>nienależytego wypełniania przez Wykonawcę zobowiązań, o których mowa w § 1 ust. 2.</w:t>
      </w:r>
    </w:p>
    <w:p w14:paraId="34CCBE0B" w14:textId="77777777" w:rsidR="007A1EE2" w:rsidRPr="00E30FE8" w:rsidRDefault="007A1EE2" w:rsidP="00C901F3">
      <w:pPr>
        <w:widowControl w:val="0"/>
        <w:numPr>
          <w:ilvl w:val="0"/>
          <w:numId w:val="9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ind w:left="329" w:hanging="329"/>
        <w:jc w:val="both"/>
        <w:rPr>
          <w:rFonts w:ascii="Arial" w:hAnsi="Arial" w:cs="Arial"/>
          <w:spacing w:val="-9"/>
          <w:sz w:val="18"/>
          <w:szCs w:val="18"/>
        </w:rPr>
      </w:pPr>
      <w:r w:rsidRPr="00E30FE8">
        <w:rPr>
          <w:rFonts w:ascii="Arial" w:hAnsi="Arial" w:cs="Arial"/>
          <w:spacing w:val="5"/>
          <w:sz w:val="18"/>
          <w:szCs w:val="18"/>
        </w:rPr>
        <w:t>Odstąpienie od Umowy powinno nastąpić pod rygorem nieważności na piśmie i zawierać uzasadnienie</w:t>
      </w:r>
    </w:p>
    <w:p w14:paraId="2DA36EC2" w14:textId="77777777" w:rsidR="007A1EE2" w:rsidRPr="00E30FE8" w:rsidRDefault="007A1EE2" w:rsidP="00C901F3">
      <w:pPr>
        <w:numPr>
          <w:ilvl w:val="0"/>
          <w:numId w:val="9"/>
        </w:numPr>
        <w:tabs>
          <w:tab w:val="left" w:pos="360"/>
        </w:tabs>
        <w:ind w:left="329" w:right="160" w:hanging="329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Zamawiającemu przysługuje prawo rozwiązania Umowy w trybie natychmiastowym bez wypowiedzenia w przypadku:</w:t>
      </w:r>
    </w:p>
    <w:p w14:paraId="71DCDC3E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ind w:right="1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gdy Wykonawca, pomimo dwukrotnego pisemnego wezwania, nadal nie wykonuje lub nienależycie wykonuje Umowę,</w:t>
      </w:r>
    </w:p>
    <w:p w14:paraId="40FA3993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otwarcia postępowania upadłościowego lub likwidacyjnego wobec Wykonawcy,</w:t>
      </w:r>
    </w:p>
    <w:p w14:paraId="5A7F8A67" w14:textId="77777777" w:rsidR="007A1EE2" w:rsidRPr="00E30FE8" w:rsidRDefault="007A1EE2" w:rsidP="00C901F3">
      <w:pPr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wykreślenia Wykonawcy z właściwej ewidencji.</w:t>
      </w:r>
    </w:p>
    <w:p w14:paraId="69ED6EA0" w14:textId="3014E195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 xml:space="preserve">§ </w:t>
      </w:r>
      <w:r w:rsidR="00CE6150">
        <w:rPr>
          <w:rFonts w:ascii="Arial" w:hAnsi="Arial" w:cs="Arial"/>
          <w:b/>
          <w:sz w:val="18"/>
          <w:szCs w:val="18"/>
        </w:rPr>
        <w:t>10</w:t>
      </w:r>
    </w:p>
    <w:p w14:paraId="54B9EED4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Postanowienia końcowe</w:t>
      </w:r>
    </w:p>
    <w:p w14:paraId="7C0C1AC5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razie zaistnienia istotnej zmiany okoliczności powodującej, że wykonanie Umowy nie  leży w interesie publicznym, czego nie można było przewidzieć w chwili zawarcia Umowy, Zamawiający może odstąpić od Umowy w terminie 30 dni od powzięcia wiadomości o powyższych okolicznościach.</w:t>
      </w:r>
    </w:p>
    <w:p w14:paraId="776BFD03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takim przypadku Wykonawca może żądać jedynie wynagrodzenia należnego z tytułu    wykonania części Umowy. </w:t>
      </w:r>
    </w:p>
    <w:p w14:paraId="04D64944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Ewentualne zmiany i uzupełnienia Umowy wymagają formy pisemnej pod  rygorem nieważności.</w:t>
      </w:r>
    </w:p>
    <w:p w14:paraId="2BC55BD8" w14:textId="77777777" w:rsidR="007A1EE2" w:rsidRPr="00E30FE8" w:rsidRDefault="007A1EE2" w:rsidP="00C901F3">
      <w:pPr>
        <w:numPr>
          <w:ilvl w:val="0"/>
          <w:numId w:val="3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Zakazuje się istotnych zmian postanowień zawartej Umowy w stosunku do treści oferty, na podstawie której dokonano wyboru Wykonawcy, chyba że spełniony zostanie co najmniej jeden z warunków:</w:t>
      </w:r>
    </w:p>
    <w:p w14:paraId="4D613267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lastRenderedPageBreak/>
        <w:t>zmiany te są korzystne dla Zamawiającego,</w:t>
      </w:r>
    </w:p>
    <w:p w14:paraId="24D77774" w14:textId="77777777" w:rsidR="007A1EE2" w:rsidRPr="00E30FE8" w:rsidRDefault="007A1EE2" w:rsidP="00C901F3">
      <w:pPr>
        <w:widowControl w:val="0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zmiany są konieczne ze względu na wystąpienie okoliczności których Strony Umowy nie mogły przewidzieć w dniu jej zawarcia.</w:t>
      </w:r>
    </w:p>
    <w:p w14:paraId="7D5DD90D" w14:textId="77777777" w:rsidR="00861773" w:rsidRPr="00861773" w:rsidRDefault="00861773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hAnsi="Arial" w:cs="Arial"/>
          <w:snapToGrid w:val="0"/>
          <w:sz w:val="18"/>
          <w:szCs w:val="18"/>
        </w:rPr>
      </w:pPr>
      <w:r w:rsidRPr="00861773">
        <w:rPr>
          <w:rFonts w:ascii="Arial" w:hAnsi="Arial" w:cs="Arial"/>
          <w:snapToGrid w:val="0"/>
          <w:sz w:val="18"/>
          <w:szCs w:val="18"/>
        </w:rPr>
        <w:t>Czynność prawna Wykonawcy mająca na celu zmianę wierzyciela Zamawiającego wymaga zgody podmiotu, który Zamawiającego utworzył – w rozumieniu ustawy z dnia 15 kwietnia 2011 r. o działalności leczniczej  (t.j Dz.U. 2020 poz. 295 ze zmian). Przyjęcie poręczenia za zobowiązania Szpitala wymaga dodatkowo, pod rygorem nieważności, zgody Zamawiającego wyrażonej na piśmie.</w:t>
      </w:r>
    </w:p>
    <w:p w14:paraId="3ABAEF9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Ewentualne kwestie sporne wynikłe w trakcie realizacji Umowy Strony rozstrzygać będą polubownie.</w:t>
      </w:r>
    </w:p>
    <w:p w14:paraId="30859752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przypadku nie dojścia do porozumienia spory będą rozstrzygane przez Sąd właściwy dla siedziby Zamawiającego.</w:t>
      </w:r>
    </w:p>
    <w:p w14:paraId="100AF21E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W sprawach nieuregulowanych niniejszą Umową stosuje się przepisy Kodeksu cywilnego  oraz ustawy o działalności leczniczej.</w:t>
      </w:r>
    </w:p>
    <w:p w14:paraId="0EF72DC3" w14:textId="77777777" w:rsidR="007A1EE2" w:rsidRPr="00861773" w:rsidRDefault="007A1EE2" w:rsidP="00861773">
      <w:pPr>
        <w:pStyle w:val="Akapitzlist"/>
        <w:widowControl w:val="0"/>
        <w:numPr>
          <w:ilvl w:val="0"/>
          <w:numId w:val="30"/>
        </w:numPr>
        <w:tabs>
          <w:tab w:val="clear" w:pos="720"/>
          <w:tab w:val="num" w:pos="284"/>
          <w:tab w:val="left" w:pos="360"/>
        </w:tabs>
        <w:ind w:left="284" w:hanging="256"/>
        <w:jc w:val="both"/>
        <w:rPr>
          <w:rFonts w:ascii="Arial" w:hAnsi="Arial" w:cs="Arial"/>
          <w:sz w:val="18"/>
          <w:szCs w:val="18"/>
        </w:rPr>
      </w:pPr>
      <w:r w:rsidRPr="00861773">
        <w:rPr>
          <w:rFonts w:ascii="Arial" w:hAnsi="Arial" w:cs="Arial"/>
          <w:sz w:val="18"/>
          <w:szCs w:val="18"/>
        </w:rPr>
        <w:t>Umowa została sporządzona w dwóch jednobrzmiących egzemplarzach, po jednym dla każdej ze stron.</w:t>
      </w:r>
    </w:p>
    <w:p w14:paraId="3BA3428B" w14:textId="31B3D854" w:rsidR="007A1EE2" w:rsidRPr="00E30FE8" w:rsidRDefault="007A1EE2" w:rsidP="007A1EE2">
      <w:pPr>
        <w:rPr>
          <w:rFonts w:ascii="Arial" w:hAnsi="Arial" w:cs="Arial"/>
          <w:b/>
          <w:snapToGrid w:val="0"/>
          <w:sz w:val="18"/>
          <w:szCs w:val="18"/>
        </w:rPr>
      </w:pP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</w:r>
      <w:r w:rsidRPr="00E30FE8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</w:t>
      </w:r>
      <w:r w:rsidR="005A38A6">
        <w:rPr>
          <w:rFonts w:ascii="Arial" w:hAnsi="Arial" w:cs="Arial"/>
          <w:b/>
          <w:snapToGrid w:val="0"/>
          <w:sz w:val="18"/>
          <w:szCs w:val="18"/>
        </w:rPr>
        <w:t xml:space="preserve">             </w:t>
      </w:r>
      <w:r w:rsidR="009F35E5">
        <w:rPr>
          <w:rFonts w:ascii="Arial" w:hAnsi="Arial" w:cs="Arial"/>
          <w:b/>
          <w:snapToGrid w:val="0"/>
          <w:sz w:val="18"/>
          <w:szCs w:val="18"/>
        </w:rPr>
        <w:t xml:space="preserve">   </w:t>
      </w:r>
      <w:r w:rsidRPr="00E30FE8">
        <w:rPr>
          <w:rFonts w:ascii="Arial" w:hAnsi="Arial" w:cs="Arial"/>
          <w:b/>
          <w:snapToGrid w:val="0"/>
          <w:sz w:val="18"/>
          <w:szCs w:val="18"/>
        </w:rPr>
        <w:t xml:space="preserve"> Z A M A W  I A J Ą C Y</w:t>
      </w:r>
    </w:p>
    <w:p w14:paraId="013CAAE3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18"/>
      <w:footerReference w:type="default" r:id="rId19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6C44" w14:textId="77777777" w:rsidR="00BF4700" w:rsidRDefault="00BF4700">
      <w:r>
        <w:separator/>
      </w:r>
    </w:p>
  </w:endnote>
  <w:endnote w:type="continuationSeparator" w:id="0">
    <w:p w14:paraId="288E9399" w14:textId="77777777" w:rsidR="00BF4700" w:rsidRDefault="00BF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47AF" w14:textId="77777777" w:rsidR="00BF4700" w:rsidRDefault="00BF4700">
      <w:r>
        <w:separator/>
      </w:r>
    </w:p>
  </w:footnote>
  <w:footnote w:type="continuationSeparator" w:id="0">
    <w:p w14:paraId="0B1825A0" w14:textId="77777777" w:rsidR="00BF4700" w:rsidRDefault="00BF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454E6"/>
    <w:multiLevelType w:val="hybridMultilevel"/>
    <w:tmpl w:val="81B22704"/>
    <w:lvl w:ilvl="0" w:tplc="7BCCE87E">
      <w:start w:val="1"/>
      <w:numFmt w:val="decimal"/>
      <w:lvlText w:val="Zadanie 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E89B04">
      <w:start w:val="2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F366431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720FC3"/>
    <w:multiLevelType w:val="hybridMultilevel"/>
    <w:tmpl w:val="F702BC26"/>
    <w:lvl w:ilvl="0" w:tplc="FFFFFFFF">
      <w:start w:val="3"/>
      <w:numFmt w:val="decimal"/>
      <w:lvlText w:val="%1."/>
      <w:lvlJc w:val="left"/>
      <w:pPr>
        <w:tabs>
          <w:tab w:val="num" w:pos="1080"/>
        </w:tabs>
        <w:ind w:left="108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55406B4"/>
    <w:multiLevelType w:val="hybridMultilevel"/>
    <w:tmpl w:val="B13E4D0A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A02121A"/>
    <w:multiLevelType w:val="hybridMultilevel"/>
    <w:tmpl w:val="39B66636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F4209F"/>
    <w:multiLevelType w:val="hybridMultilevel"/>
    <w:tmpl w:val="5BE49184"/>
    <w:lvl w:ilvl="0" w:tplc="0415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3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DB139E0"/>
    <w:multiLevelType w:val="hybridMultilevel"/>
    <w:tmpl w:val="00F638B2"/>
    <w:lvl w:ilvl="0" w:tplc="657EEE7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42091"/>
    <w:multiLevelType w:val="hybridMultilevel"/>
    <w:tmpl w:val="015A5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77320"/>
    <w:multiLevelType w:val="hybridMultilevel"/>
    <w:tmpl w:val="C8CA7692"/>
    <w:lvl w:ilvl="0" w:tplc="F1E20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3" w15:restartNumberingAfterBreak="0">
    <w:nsid w:val="31FA0FE9"/>
    <w:multiLevelType w:val="hybridMultilevel"/>
    <w:tmpl w:val="23D6164A"/>
    <w:lvl w:ilvl="0" w:tplc="5F0832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D688AC8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227C13"/>
    <w:multiLevelType w:val="hybridMultilevel"/>
    <w:tmpl w:val="8E2EFF3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6253AE"/>
    <w:multiLevelType w:val="hybridMultilevel"/>
    <w:tmpl w:val="10B65FDE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AF4B91"/>
    <w:multiLevelType w:val="hybridMultilevel"/>
    <w:tmpl w:val="63C84AC4"/>
    <w:lvl w:ilvl="0" w:tplc="8404E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63284C"/>
    <w:multiLevelType w:val="hybridMultilevel"/>
    <w:tmpl w:val="4CFA980E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9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DF06844"/>
    <w:multiLevelType w:val="hybridMultilevel"/>
    <w:tmpl w:val="2FD44878"/>
    <w:lvl w:ilvl="0" w:tplc="3758B96E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9BF448A0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32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83679A2"/>
    <w:multiLevelType w:val="hybridMultilevel"/>
    <w:tmpl w:val="D9E0FF0C"/>
    <w:lvl w:ilvl="0" w:tplc="12384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702DD6">
      <w:numFmt w:val="none"/>
      <w:lvlText w:val=""/>
      <w:lvlJc w:val="left"/>
      <w:pPr>
        <w:tabs>
          <w:tab w:val="num" w:pos="360"/>
        </w:tabs>
      </w:pPr>
    </w:lvl>
    <w:lvl w:ilvl="2" w:tplc="CB503378">
      <w:numFmt w:val="none"/>
      <w:lvlText w:val=""/>
      <w:lvlJc w:val="left"/>
      <w:pPr>
        <w:tabs>
          <w:tab w:val="num" w:pos="360"/>
        </w:tabs>
      </w:pPr>
    </w:lvl>
    <w:lvl w:ilvl="3" w:tplc="DFAEA3D6">
      <w:numFmt w:val="none"/>
      <w:lvlText w:val=""/>
      <w:lvlJc w:val="left"/>
      <w:pPr>
        <w:tabs>
          <w:tab w:val="num" w:pos="360"/>
        </w:tabs>
      </w:pPr>
    </w:lvl>
    <w:lvl w:ilvl="4" w:tplc="F5ECFD12">
      <w:numFmt w:val="none"/>
      <w:lvlText w:val=""/>
      <w:lvlJc w:val="left"/>
      <w:pPr>
        <w:tabs>
          <w:tab w:val="num" w:pos="360"/>
        </w:tabs>
      </w:pPr>
    </w:lvl>
    <w:lvl w:ilvl="5" w:tplc="6332F6BE">
      <w:numFmt w:val="none"/>
      <w:lvlText w:val=""/>
      <w:lvlJc w:val="left"/>
      <w:pPr>
        <w:tabs>
          <w:tab w:val="num" w:pos="360"/>
        </w:tabs>
      </w:pPr>
    </w:lvl>
    <w:lvl w:ilvl="6" w:tplc="9E9C4970">
      <w:numFmt w:val="none"/>
      <w:lvlText w:val=""/>
      <w:lvlJc w:val="left"/>
      <w:pPr>
        <w:tabs>
          <w:tab w:val="num" w:pos="360"/>
        </w:tabs>
      </w:pPr>
    </w:lvl>
    <w:lvl w:ilvl="7" w:tplc="AC5E3BEE">
      <w:numFmt w:val="none"/>
      <w:lvlText w:val=""/>
      <w:lvlJc w:val="left"/>
      <w:pPr>
        <w:tabs>
          <w:tab w:val="num" w:pos="360"/>
        </w:tabs>
      </w:pPr>
    </w:lvl>
    <w:lvl w:ilvl="8" w:tplc="8E26D58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CF61CB6"/>
    <w:multiLevelType w:val="hybridMultilevel"/>
    <w:tmpl w:val="D4A8AC74"/>
    <w:lvl w:ilvl="0" w:tplc="6204CEB6">
      <w:start w:val="5"/>
      <w:numFmt w:val="decimal"/>
      <w:lvlText w:val="%1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50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2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3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224BB"/>
    <w:multiLevelType w:val="hybridMultilevel"/>
    <w:tmpl w:val="02E2E812"/>
    <w:lvl w:ilvl="0" w:tplc="2E20D8EC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3574076C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000000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 w:tplc="CC3CCFAA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BCC30D5"/>
    <w:multiLevelType w:val="hybridMultilevel"/>
    <w:tmpl w:val="432C43F0"/>
    <w:lvl w:ilvl="0" w:tplc="24F415C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0" w15:restartNumberingAfterBreak="0">
    <w:nsid w:val="7BAB24B7"/>
    <w:multiLevelType w:val="hybridMultilevel"/>
    <w:tmpl w:val="4DB23AB2"/>
    <w:lvl w:ilvl="0" w:tplc="5BEE56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2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2059088425">
    <w:abstractNumId w:val="36"/>
  </w:num>
  <w:num w:numId="2" w16cid:durableId="699009523">
    <w:abstractNumId w:val="32"/>
  </w:num>
  <w:num w:numId="3" w16cid:durableId="172039303">
    <w:abstractNumId w:val="33"/>
  </w:num>
  <w:num w:numId="4" w16cid:durableId="720397221">
    <w:abstractNumId w:val="16"/>
  </w:num>
  <w:num w:numId="5" w16cid:durableId="2045059350">
    <w:abstractNumId w:val="25"/>
  </w:num>
  <w:num w:numId="6" w16cid:durableId="1205289826">
    <w:abstractNumId w:val="26"/>
  </w:num>
  <w:num w:numId="7" w16cid:durableId="131413511">
    <w:abstractNumId w:val="44"/>
  </w:num>
  <w:num w:numId="8" w16cid:durableId="126169045">
    <w:abstractNumId w:val="42"/>
  </w:num>
  <w:num w:numId="9" w16cid:durableId="102696902">
    <w:abstractNumId w:val="49"/>
  </w:num>
  <w:num w:numId="10" w16cid:durableId="646323578">
    <w:abstractNumId w:val="23"/>
  </w:num>
  <w:num w:numId="11" w16cid:durableId="1439449955">
    <w:abstractNumId w:val="35"/>
  </w:num>
  <w:num w:numId="12" w16cid:durableId="701175748">
    <w:abstractNumId w:val="3"/>
  </w:num>
  <w:num w:numId="13" w16cid:durableId="383604186">
    <w:abstractNumId w:val="40"/>
  </w:num>
  <w:num w:numId="14" w16cid:durableId="1808208601">
    <w:abstractNumId w:val="41"/>
  </w:num>
  <w:num w:numId="15" w16cid:durableId="1750418214">
    <w:abstractNumId w:val="48"/>
  </w:num>
  <w:num w:numId="16" w16cid:durableId="1154295306">
    <w:abstractNumId w:val="27"/>
  </w:num>
  <w:num w:numId="17" w16cid:durableId="231814504">
    <w:abstractNumId w:val="29"/>
  </w:num>
  <w:num w:numId="18" w16cid:durableId="1104880937">
    <w:abstractNumId w:val="37"/>
  </w:num>
  <w:num w:numId="19" w16cid:durableId="1506557484">
    <w:abstractNumId w:val="17"/>
  </w:num>
  <w:num w:numId="20" w16cid:durableId="26951881">
    <w:abstractNumId w:val="58"/>
  </w:num>
  <w:num w:numId="21" w16cid:durableId="1988776413">
    <w:abstractNumId w:val="51"/>
  </w:num>
  <w:num w:numId="22" w16cid:durableId="87388026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3195075">
    <w:abstractNumId w:val="24"/>
  </w:num>
  <w:num w:numId="24" w16cid:durableId="1643121203">
    <w:abstractNumId w:val="46"/>
  </w:num>
  <w:num w:numId="25" w16cid:durableId="1060327841">
    <w:abstractNumId w:val="10"/>
  </w:num>
  <w:num w:numId="26" w16cid:durableId="15597034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914993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685452">
    <w:abstractNumId w:val="34"/>
  </w:num>
  <w:num w:numId="29" w16cid:durableId="518550417">
    <w:abstractNumId w:val="4"/>
  </w:num>
  <w:num w:numId="30" w16cid:durableId="2107574085">
    <w:abstractNumId w:val="6"/>
  </w:num>
  <w:num w:numId="31" w16cid:durableId="302853370">
    <w:abstractNumId w:val="47"/>
  </w:num>
  <w:num w:numId="32" w16cid:durableId="912088655">
    <w:abstractNumId w:val="21"/>
  </w:num>
  <w:num w:numId="33" w16cid:durableId="1249004621">
    <w:abstractNumId w:val="43"/>
  </w:num>
  <w:num w:numId="34" w16cid:durableId="1254779898">
    <w:abstractNumId w:val="13"/>
  </w:num>
  <w:num w:numId="35" w16cid:durableId="1378314762">
    <w:abstractNumId w:val="50"/>
  </w:num>
  <w:num w:numId="36" w16cid:durableId="402139946">
    <w:abstractNumId w:val="52"/>
  </w:num>
  <w:num w:numId="37" w16cid:durableId="290940373">
    <w:abstractNumId w:val="56"/>
  </w:num>
  <w:num w:numId="38" w16cid:durableId="1328287815">
    <w:abstractNumId w:val="19"/>
  </w:num>
  <w:num w:numId="39" w16cid:durableId="1923831781">
    <w:abstractNumId w:val="28"/>
  </w:num>
  <w:num w:numId="40" w16cid:durableId="401753648">
    <w:abstractNumId w:val="9"/>
  </w:num>
  <w:num w:numId="41" w16cid:durableId="1799755828">
    <w:abstractNumId w:val="54"/>
  </w:num>
  <w:num w:numId="42" w16cid:durableId="1613004522">
    <w:abstractNumId w:val="15"/>
  </w:num>
  <w:num w:numId="43" w16cid:durableId="1687829844">
    <w:abstractNumId w:val="30"/>
  </w:num>
  <w:num w:numId="44" w16cid:durableId="1801726701">
    <w:abstractNumId w:val="7"/>
  </w:num>
  <w:num w:numId="45" w16cid:durableId="1103921013">
    <w:abstractNumId w:val="12"/>
  </w:num>
  <w:num w:numId="46" w16cid:durableId="23677868">
    <w:abstractNumId w:val="55"/>
  </w:num>
  <w:num w:numId="47" w16cid:durableId="127434367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54370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87504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0818228">
    <w:abstractNumId w:val="39"/>
  </w:num>
  <w:num w:numId="51" w16cid:durableId="1561403186">
    <w:abstractNumId w:val="53"/>
  </w:num>
  <w:num w:numId="52" w16cid:durableId="12855754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937861559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85BE8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1FF0"/>
    <w:rsid w:val="00445655"/>
    <w:rsid w:val="0044621D"/>
    <w:rsid w:val="00450E99"/>
    <w:rsid w:val="00487F22"/>
    <w:rsid w:val="00495433"/>
    <w:rsid w:val="004A63C6"/>
    <w:rsid w:val="004A65AF"/>
    <w:rsid w:val="004B08D2"/>
    <w:rsid w:val="004B150A"/>
    <w:rsid w:val="004B6874"/>
    <w:rsid w:val="004C34E6"/>
    <w:rsid w:val="004D54F3"/>
    <w:rsid w:val="004F1B77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A1EE2"/>
    <w:rsid w:val="007A725E"/>
    <w:rsid w:val="007B121B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906187"/>
    <w:rsid w:val="009110FD"/>
    <w:rsid w:val="00917F5B"/>
    <w:rsid w:val="00922AFC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62DF"/>
    <w:rsid w:val="00BC7021"/>
    <w:rsid w:val="00BE374E"/>
    <w:rsid w:val="00BF0798"/>
    <w:rsid w:val="00BF0993"/>
    <w:rsid w:val="00BF348A"/>
    <w:rsid w:val="00BF4700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DetailsServlet?id=WDU20130001129" TargetMode="External"/><Relationship Id="rId13" Type="http://schemas.openxmlformats.org/officeDocument/2006/relationships/hyperlink" Target="http://isap.sejm.gov.pl/DetailsServlet?id=WDU2010109071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935" TargetMode="External"/><Relationship Id="rId17" Type="http://schemas.openxmlformats.org/officeDocument/2006/relationships/hyperlink" Target="http://www.brokerinfinite.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.sierpinski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10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dstech@szpitalciechanow.com.pl" TargetMode="External"/><Relationship Id="rId10" Type="http://schemas.openxmlformats.org/officeDocument/2006/relationships/hyperlink" Target="http://prawo.sejm.gov.pl/isap.nsf/DocDetails.xsp?id=WDU201900011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isip.sejm.gov.pl/servlet/Search?todo=open&amp;id=WDU20041301389" TargetMode="External"/><Relationship Id="rId14" Type="http://schemas.openxmlformats.org/officeDocument/2006/relationships/hyperlink" Target="http://prawo.sejm.gov.pl/isap.nsf/DocDetails.xsp?id=WDU201900005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3047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21288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Babiżewski</cp:lastModifiedBy>
  <cp:revision>8</cp:revision>
  <cp:lastPrinted>2021-03-30T12:02:00Z</cp:lastPrinted>
  <dcterms:created xsi:type="dcterms:W3CDTF">2022-05-04T11:55:00Z</dcterms:created>
  <dcterms:modified xsi:type="dcterms:W3CDTF">2023-05-24T09:13:00Z</dcterms:modified>
</cp:coreProperties>
</file>