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15D8B6" w14:textId="1B56986F" w:rsidR="004F0CD6" w:rsidRDefault="004F0CD6" w:rsidP="003B58B1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729AF">
        <w:rPr>
          <w:b/>
          <w:noProof/>
        </w:rPr>
        <w:drawing>
          <wp:inline distT="0" distB="0" distL="0" distR="0" wp14:anchorId="6422A1E1" wp14:editId="1FA9207D">
            <wp:extent cx="5759450" cy="655955"/>
            <wp:effectExtent l="0" t="0" r="0" b="0"/>
            <wp:docPr id="7814242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89824" w14:textId="09C38018" w:rsidR="003B58B1" w:rsidRPr="00637FD4" w:rsidRDefault="003B58B1" w:rsidP="003B58B1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6619FBAD" w14:textId="128F94A1" w:rsidR="003B58B1" w:rsidRPr="00637FD4" w:rsidRDefault="00A83CF6" w:rsidP="003B58B1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A83CF6">
        <w:rPr>
          <w:rFonts w:ascii="Arial" w:hAnsi="Arial" w:cs="Arial"/>
          <w:bCs/>
          <w:i/>
          <w:sz w:val="18"/>
          <w:szCs w:val="18"/>
        </w:rPr>
        <w:t xml:space="preserve">Dotyczy: postępowania pn. Dostawa aparatury medycznej  – znak /2501/53/23                                                                                                                                                             </w:t>
      </w:r>
      <w:r w:rsidR="003B58B1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 w:rsidR="003B58B1">
        <w:rPr>
          <w:rFonts w:ascii="Arial" w:hAnsi="Arial" w:cs="Arial"/>
          <w:b/>
          <w:i/>
          <w:color w:val="3C3C3C"/>
          <w:sz w:val="18"/>
          <w:szCs w:val="18"/>
        </w:rPr>
        <w:t>P.1.</w:t>
      </w:r>
      <w:r w:rsidR="00CB26FD">
        <w:rPr>
          <w:rFonts w:ascii="Arial" w:hAnsi="Arial" w:cs="Arial"/>
          <w:b/>
          <w:i/>
          <w:color w:val="3C3C3C"/>
          <w:sz w:val="18"/>
          <w:szCs w:val="18"/>
        </w:rPr>
        <w:t>B</w:t>
      </w:r>
      <w:r w:rsidR="003B58B1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 </w:t>
      </w:r>
      <w:r w:rsidR="003B58B1"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Pr="00724B94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724B94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724B94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724B94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911B0F8" w:rsidR="00FA5840" w:rsidRPr="00724B94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 xml:space="preserve">Przedmiot przetargu: </w:t>
      </w:r>
      <w:r w:rsidR="00037819" w:rsidRPr="00724B94">
        <w:rPr>
          <w:rFonts w:ascii="Arial" w:hAnsi="Arial" w:cs="Arial"/>
          <w:b/>
          <w:bCs/>
          <w:sz w:val="18"/>
          <w:szCs w:val="18"/>
        </w:rPr>
        <w:t xml:space="preserve">Aparat </w:t>
      </w:r>
      <w:r w:rsidR="00782CD9" w:rsidRPr="00724B94">
        <w:rPr>
          <w:rFonts w:ascii="Arial" w:hAnsi="Arial" w:cs="Arial"/>
          <w:b/>
          <w:bCs/>
          <w:sz w:val="18"/>
          <w:szCs w:val="18"/>
        </w:rPr>
        <w:t>RTG przyłóżkowy z wyposażeniem</w:t>
      </w:r>
      <w:r w:rsidR="0086716F" w:rsidRPr="00724B94">
        <w:rPr>
          <w:rFonts w:ascii="Arial" w:hAnsi="Arial" w:cs="Arial"/>
          <w:b/>
          <w:bCs/>
          <w:sz w:val="18"/>
          <w:szCs w:val="18"/>
        </w:rPr>
        <w:t xml:space="preserve"> – szt.</w:t>
      </w:r>
      <w:r w:rsidR="00782CD9" w:rsidRPr="00724B94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724B94" w:rsidRDefault="00FA5840" w:rsidP="00FA5840">
      <w:pPr>
        <w:rPr>
          <w:rFonts w:ascii="Arial" w:hAnsi="Arial" w:cs="Arial"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ab/>
      </w:r>
      <w:r w:rsidRPr="00724B94">
        <w:rPr>
          <w:rFonts w:ascii="Arial" w:hAnsi="Arial" w:cs="Arial"/>
          <w:sz w:val="18"/>
          <w:szCs w:val="18"/>
        </w:rPr>
        <w:tab/>
      </w:r>
      <w:r w:rsidRPr="00724B94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724B94" w:rsidRDefault="00FA5840" w:rsidP="00FA5840">
      <w:pPr>
        <w:rPr>
          <w:rFonts w:ascii="Arial" w:hAnsi="Arial" w:cs="Arial"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724B94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Pr="00724B94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724B94">
        <w:rPr>
          <w:rFonts w:ascii="Arial" w:hAnsi="Arial" w:cs="Arial"/>
          <w:sz w:val="18"/>
          <w:szCs w:val="18"/>
        </w:rPr>
        <w:tab/>
      </w:r>
      <w:r w:rsidRPr="00724B94">
        <w:rPr>
          <w:rFonts w:ascii="Arial" w:hAnsi="Arial" w:cs="Arial"/>
          <w:sz w:val="18"/>
          <w:szCs w:val="18"/>
        </w:rPr>
        <w:tab/>
      </w:r>
      <w:r w:rsidRPr="00724B94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724B94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724B94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724B94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704"/>
        <w:gridCol w:w="2668"/>
      </w:tblGrid>
      <w:tr w:rsidR="0086716F" w:rsidRPr="00724B94" w14:paraId="39FF725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65CC16" w14:textId="77777777" w:rsidR="0086716F" w:rsidRPr="00724B94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E532702" w14:textId="77777777" w:rsidR="0086716F" w:rsidRPr="00724B94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24B9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724B94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0C4859" w14:textId="77777777" w:rsidR="0086716F" w:rsidRPr="00724B94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D406942" w14:textId="77777777" w:rsidR="0086716F" w:rsidRPr="00724B94" w:rsidRDefault="0086716F" w:rsidP="00D574E8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B12C43F" w14:textId="77777777" w:rsidR="0086716F" w:rsidRPr="00724B94" w:rsidRDefault="0086716F" w:rsidP="00D574E8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86716F" w:rsidRPr="00724B94" w14:paraId="6277BFA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32C95" w14:textId="77777777" w:rsidR="0086716F" w:rsidRPr="00724B94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B621EF5" w14:textId="77777777" w:rsidR="0086716F" w:rsidRPr="00724B94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4A53C7" w14:textId="77777777" w:rsidR="0086716F" w:rsidRPr="00724B94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7CCAAB" w14:textId="77777777" w:rsidR="0086716F" w:rsidRPr="00724B94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724B94" w14:paraId="1C10751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FAEED" w14:textId="77777777" w:rsidR="00811862" w:rsidRPr="00724B94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DF0DB0D" w14:textId="09D3E86D" w:rsidR="00811862" w:rsidRPr="00724B94" w:rsidRDefault="00782CD9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Aparat RTG </w:t>
            </w:r>
            <w:r w:rsidR="009854B2" w:rsidRPr="00724B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neonatologiczny </w:t>
            </w:r>
            <w:r w:rsidRPr="00724B94">
              <w:rPr>
                <w:rFonts w:ascii="Arial" w:hAnsi="Arial" w:cs="Arial"/>
                <w:b/>
                <w:bCs/>
                <w:sz w:val="18"/>
                <w:szCs w:val="18"/>
              </w:rPr>
              <w:t>przyłóżkowy z wyposażeniem</w:t>
            </w:r>
          </w:p>
        </w:tc>
      </w:tr>
      <w:tr w:rsidR="00637FD4" w:rsidRPr="00724B94" w14:paraId="17D87849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9A8E2" w14:textId="77777777" w:rsidR="00637FD4" w:rsidRPr="00724B9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680CDA6" w14:textId="322A6642" w:rsidR="00637FD4" w:rsidRPr="00724B9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Oferowany aparat RTG w pełni cyfrowy, nieużywany,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nierekondyncjonowany</w:t>
            </w:r>
            <w:proofErr w:type="spellEnd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niepowystawowy</w:t>
            </w:r>
            <w:proofErr w:type="spellEnd"/>
          </w:p>
        </w:tc>
        <w:tc>
          <w:tcPr>
            <w:tcW w:w="1704" w:type="dxa"/>
            <w:vAlign w:val="center"/>
          </w:tcPr>
          <w:p w14:paraId="465E5A8E" w14:textId="18FBB1CE" w:rsidR="00637FD4" w:rsidRPr="00724B9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C4E02A" w14:textId="77777777" w:rsidR="00637FD4" w:rsidRPr="00724B9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724B94" w14:paraId="663CD825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8B57DE" w14:textId="77777777" w:rsidR="00637FD4" w:rsidRPr="00724B9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AB6C734" w14:textId="0AE0E6E2" w:rsidR="00637FD4" w:rsidRPr="00724B9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Wszystkie elementy aparatu objęte jednym certyfikatem CE</w:t>
            </w:r>
          </w:p>
        </w:tc>
        <w:tc>
          <w:tcPr>
            <w:tcW w:w="1704" w:type="dxa"/>
            <w:vAlign w:val="center"/>
          </w:tcPr>
          <w:p w14:paraId="2104CA6B" w14:textId="13B9B9A5" w:rsidR="00637FD4" w:rsidRPr="00724B9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D62B02" w14:textId="77777777" w:rsidR="00637FD4" w:rsidRPr="00724B9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724B94" w14:paraId="6154290A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3CFD46" w14:textId="77777777" w:rsidR="00637FD4" w:rsidRPr="00724B9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9CD4D9C" w14:textId="5713BCCA" w:rsidR="00637FD4" w:rsidRPr="00724B9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Ten sam producent aparatu RTG oraz detektorów</w:t>
            </w:r>
          </w:p>
        </w:tc>
        <w:tc>
          <w:tcPr>
            <w:tcW w:w="1704" w:type="dxa"/>
            <w:vAlign w:val="center"/>
          </w:tcPr>
          <w:p w14:paraId="242711B8" w14:textId="18CEAB67" w:rsidR="00637FD4" w:rsidRPr="00724B9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DF9497" w14:textId="77777777" w:rsidR="00637FD4" w:rsidRPr="00724B9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724B94" w14:paraId="69EF2FD5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B749B5" w14:textId="77777777" w:rsidR="00637FD4" w:rsidRPr="00724B9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693A63B" w14:textId="4B924710" w:rsidR="00637FD4" w:rsidRPr="00724B9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Szkolenie aplikacyjne – 1 dzień</w:t>
            </w:r>
          </w:p>
        </w:tc>
        <w:tc>
          <w:tcPr>
            <w:tcW w:w="1704" w:type="dxa"/>
            <w:vAlign w:val="center"/>
          </w:tcPr>
          <w:p w14:paraId="595CFA7A" w14:textId="0225E522" w:rsidR="00637FD4" w:rsidRPr="00724B9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01FA60" w14:textId="77777777" w:rsidR="00637FD4" w:rsidRPr="00724B9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724B94" w14:paraId="1793C02C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ADAFE" w14:textId="77777777" w:rsidR="00637FD4" w:rsidRPr="00724B9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1EEF6CD" w14:textId="02D40B11" w:rsidR="00637FD4" w:rsidRPr="00724B9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Napięcie zasilania: 230V 50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+/- 10%</w:t>
            </w:r>
          </w:p>
        </w:tc>
        <w:tc>
          <w:tcPr>
            <w:tcW w:w="1704" w:type="dxa"/>
            <w:vAlign w:val="center"/>
          </w:tcPr>
          <w:p w14:paraId="177ECC59" w14:textId="2E5D418D" w:rsidR="00637FD4" w:rsidRPr="00724B9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723CCF" w14:textId="77777777" w:rsidR="00637FD4" w:rsidRPr="00724B9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724B94" w14:paraId="34BF3040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400BEA" w14:textId="77777777" w:rsidR="00637FD4" w:rsidRPr="00724B9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615BEC4" w14:textId="4AA89C8F" w:rsidR="00637FD4" w:rsidRPr="00724B9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Aparat wyposażony we własny zespół napędowy zasilany z akumulatorów, umożliwiający zmotoryzowane przemieszczanie się urządzenia</w:t>
            </w:r>
          </w:p>
        </w:tc>
        <w:tc>
          <w:tcPr>
            <w:tcW w:w="1704" w:type="dxa"/>
            <w:vAlign w:val="center"/>
          </w:tcPr>
          <w:p w14:paraId="2B4425DE" w14:textId="08E892E1" w:rsidR="00637FD4" w:rsidRPr="00724B9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6D861E" w14:textId="77777777" w:rsidR="00637FD4" w:rsidRPr="00724B9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152E714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40D665" w14:textId="77777777" w:rsidR="007E02FE" w:rsidRPr="00724B94" w:rsidRDefault="007E02FE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06DC0D4" w14:textId="0C733AE6" w:rsidR="007E02FE" w:rsidRPr="00724B94" w:rsidRDefault="007E02FE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Motyw dziecięcy na obudowie</w:t>
            </w:r>
          </w:p>
        </w:tc>
        <w:tc>
          <w:tcPr>
            <w:tcW w:w="1704" w:type="dxa"/>
            <w:vAlign w:val="center"/>
          </w:tcPr>
          <w:p w14:paraId="5D8B3A37" w14:textId="7C8A719B" w:rsidR="007E02FE" w:rsidRPr="00724B94" w:rsidRDefault="007E02FE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452879" w14:textId="77777777" w:rsidR="007E02FE" w:rsidRPr="00724B94" w:rsidRDefault="007E02FE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724B94" w14:paraId="408B9F84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ACAC3" w14:textId="77777777" w:rsidR="00637FD4" w:rsidRPr="00724B9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4316792" w14:textId="5D578014" w:rsidR="00637FD4" w:rsidRPr="00724B9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Przeprowadzenie testów specjalistycznych i odbiorczych</w:t>
            </w:r>
          </w:p>
        </w:tc>
        <w:tc>
          <w:tcPr>
            <w:tcW w:w="1704" w:type="dxa"/>
            <w:vAlign w:val="center"/>
          </w:tcPr>
          <w:p w14:paraId="165EFF85" w14:textId="2DF42A34" w:rsidR="00637FD4" w:rsidRPr="00724B9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7D3CA0" w14:textId="77777777" w:rsidR="00637FD4" w:rsidRPr="00724B9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33D2" w:rsidRPr="00724B94" w14:paraId="6694DF3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73592E" w14:textId="77777777" w:rsidR="003B33D2" w:rsidRPr="00724B94" w:rsidRDefault="003B33D2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A493C22" w14:textId="7E55B37F" w:rsidR="003B33D2" w:rsidRPr="00724B94" w:rsidRDefault="003B33D2" w:rsidP="003B33D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GENERATOR RTG</w:t>
            </w:r>
          </w:p>
        </w:tc>
      </w:tr>
      <w:tr w:rsidR="007E02FE" w:rsidRPr="00724B94" w14:paraId="5BC019E3" w14:textId="77777777" w:rsidTr="007E02F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44D670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3E37822" w14:textId="3B61B56A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Moc ≥32 kW</w:t>
            </w:r>
          </w:p>
        </w:tc>
        <w:tc>
          <w:tcPr>
            <w:tcW w:w="1704" w:type="dxa"/>
            <w:vAlign w:val="center"/>
          </w:tcPr>
          <w:p w14:paraId="48846420" w14:textId="68267F3A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A020D2C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2022C741" w14:textId="77777777" w:rsidTr="007E02F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AE0F8D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7977840" w14:textId="04B69D6C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Zakres napięć generatora min. 40-150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kV</w:t>
            </w:r>
            <w:proofErr w:type="spellEnd"/>
          </w:p>
        </w:tc>
        <w:tc>
          <w:tcPr>
            <w:tcW w:w="1704" w:type="dxa"/>
            <w:vAlign w:val="center"/>
          </w:tcPr>
          <w:p w14:paraId="08ED1BFA" w14:textId="19D9978B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B56E884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5432FE11" w14:textId="77777777" w:rsidTr="007E02F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2BE09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8814CAB" w14:textId="683722DF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Zakres prądu min. 10-500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</w:t>
            </w:r>
            <w:proofErr w:type="spellEnd"/>
          </w:p>
        </w:tc>
        <w:tc>
          <w:tcPr>
            <w:tcW w:w="1704" w:type="dxa"/>
            <w:vAlign w:val="center"/>
          </w:tcPr>
          <w:p w14:paraId="0366F718" w14:textId="381E8F36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0220553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04F1A6A3" w14:textId="77777777" w:rsidTr="007E02F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9C5DD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0389A83" w14:textId="41074562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Zakres obciążenia prądowo-czasowego min. 0,1 - 500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mAs</w:t>
            </w:r>
            <w:proofErr w:type="spellEnd"/>
          </w:p>
        </w:tc>
        <w:tc>
          <w:tcPr>
            <w:tcW w:w="1704" w:type="dxa"/>
            <w:vAlign w:val="center"/>
          </w:tcPr>
          <w:p w14:paraId="168C444C" w14:textId="5095BFD3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E24CDA3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21DD15CD" w14:textId="77777777" w:rsidTr="007E02F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927EA6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011926E" w14:textId="6F351416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Minimalny czas ekspozycji </w:t>
            </w:r>
            <w:r w:rsidRPr="00724B94">
              <w:rPr>
                <w:rFonts w:ascii="Arial" w:eastAsia="Calibri" w:hAnsi="Arial" w:cs="Arial"/>
                <w:sz w:val="18"/>
                <w:szCs w:val="18"/>
              </w:rPr>
              <w:t xml:space="preserve">≤ </w:t>
            </w: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ms</w:t>
            </w:r>
          </w:p>
        </w:tc>
        <w:tc>
          <w:tcPr>
            <w:tcW w:w="1704" w:type="dxa"/>
            <w:vAlign w:val="center"/>
          </w:tcPr>
          <w:p w14:paraId="5D2B3D8E" w14:textId="1D129639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EE5683F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1D939A5E" w14:textId="77777777" w:rsidTr="007E02F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A15F1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748886E" w14:textId="4603B391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Ekspozycje wykonywane przez akumulatorowe zasilanie (bez konieczności podłączenia do sieci elektrycznej)</w:t>
            </w:r>
          </w:p>
        </w:tc>
        <w:tc>
          <w:tcPr>
            <w:tcW w:w="1704" w:type="dxa"/>
            <w:vAlign w:val="center"/>
          </w:tcPr>
          <w:p w14:paraId="64A6C18B" w14:textId="7624D6FE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5BECAD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7B609FBE" w14:textId="77777777" w:rsidTr="007E02F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95C2D1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65FAE63" w14:textId="5C93E7A5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Zabezpieczenie przed przeciążeniem</w:t>
            </w:r>
          </w:p>
        </w:tc>
        <w:tc>
          <w:tcPr>
            <w:tcW w:w="1704" w:type="dxa"/>
            <w:vAlign w:val="center"/>
          </w:tcPr>
          <w:p w14:paraId="1FB1B301" w14:textId="0374ED66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2CF930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050955F6" w14:textId="77777777" w:rsidTr="007E02F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A5E529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F5545D6" w14:textId="49BB48E2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Kabel z wyzwalaczem ekspozycji</w:t>
            </w:r>
          </w:p>
        </w:tc>
        <w:tc>
          <w:tcPr>
            <w:tcW w:w="1704" w:type="dxa"/>
            <w:vAlign w:val="center"/>
          </w:tcPr>
          <w:p w14:paraId="35650AD2" w14:textId="785575C2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5CD94F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2E3E9E65" w14:textId="77777777" w:rsidTr="007E02F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3382ED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D32AE07" w14:textId="4BD1835A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Pilot bezprzewodowy do wyzwalania ekspozycji</w:t>
            </w:r>
          </w:p>
        </w:tc>
        <w:tc>
          <w:tcPr>
            <w:tcW w:w="1704" w:type="dxa"/>
            <w:vAlign w:val="center"/>
          </w:tcPr>
          <w:p w14:paraId="3C4B13C4" w14:textId="120BD4A0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421C26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24D1117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4F5232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22D01C0E" w14:textId="4ACC5371" w:rsidR="007E02FE" w:rsidRPr="00724B94" w:rsidRDefault="007E02FE" w:rsidP="007E02F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MECHANIKA</w:t>
            </w:r>
          </w:p>
        </w:tc>
      </w:tr>
      <w:tr w:rsidR="007E02FE" w:rsidRPr="00724B94" w14:paraId="4FDA974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96D30D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C2B59A3" w14:textId="7AF269A0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Kolumna lampy składana teleskopowo</w:t>
            </w:r>
          </w:p>
        </w:tc>
        <w:tc>
          <w:tcPr>
            <w:tcW w:w="1704" w:type="dxa"/>
            <w:vAlign w:val="center"/>
          </w:tcPr>
          <w:p w14:paraId="361A99BB" w14:textId="40CB1CC8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887AC5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2E615BF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E98197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C1D43B1" w14:textId="4B1BEFA9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Waga ≤ 350 kg</w:t>
            </w:r>
          </w:p>
        </w:tc>
        <w:tc>
          <w:tcPr>
            <w:tcW w:w="1704" w:type="dxa"/>
            <w:vAlign w:val="center"/>
          </w:tcPr>
          <w:p w14:paraId="59BA9BDD" w14:textId="09C5F96B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66FA60D3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70812F17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10E57F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B4114C6" w14:textId="0AFE3B3E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Odległość minimalna podłoga-ognisko ≤55 cm</w:t>
            </w:r>
          </w:p>
        </w:tc>
        <w:tc>
          <w:tcPr>
            <w:tcW w:w="1704" w:type="dxa"/>
            <w:vAlign w:val="center"/>
          </w:tcPr>
          <w:p w14:paraId="3AC6CF64" w14:textId="563363EF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80EF2B0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7851AE0C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86797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2AAC46E" w14:textId="0C8D9A53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Odległość maksymalna podłoga-ognisko ≥203 cm</w:t>
            </w:r>
          </w:p>
        </w:tc>
        <w:tc>
          <w:tcPr>
            <w:tcW w:w="1704" w:type="dxa"/>
            <w:vAlign w:val="center"/>
          </w:tcPr>
          <w:p w14:paraId="0C3E68C3" w14:textId="2F66151B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145A82D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06A9953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8EEB2E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5E14869" w14:textId="7A447410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Maksymalny zasięg ramienia – odległość ognisko – centrum kolumny aparatu ≥ 135 cm</w:t>
            </w:r>
          </w:p>
        </w:tc>
        <w:tc>
          <w:tcPr>
            <w:tcW w:w="1704" w:type="dxa"/>
            <w:vAlign w:val="center"/>
          </w:tcPr>
          <w:p w14:paraId="1EA3B1FF" w14:textId="2F25800D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8F052EA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5533736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CEB115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E6C3265" w14:textId="4CAE3E7A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Szerokość aparatu ≤ 56 cm</w:t>
            </w:r>
          </w:p>
        </w:tc>
        <w:tc>
          <w:tcPr>
            <w:tcW w:w="1704" w:type="dxa"/>
            <w:vAlign w:val="center"/>
          </w:tcPr>
          <w:p w14:paraId="57D61645" w14:textId="539F9A4C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B213D24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101BBA40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DE4042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653ECA8" w14:textId="2CEF367E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wysokość aparatu w pozycji transportowej ≤140 cm</w:t>
            </w:r>
          </w:p>
        </w:tc>
        <w:tc>
          <w:tcPr>
            <w:tcW w:w="1704" w:type="dxa"/>
            <w:vAlign w:val="center"/>
          </w:tcPr>
          <w:p w14:paraId="4CAACA36" w14:textId="700A544A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F1C6A02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38952D2A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C4F5D4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91791EB" w14:textId="575096E3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Długość aparatu w pozycji transportowej ≤ 130 cm</w:t>
            </w:r>
          </w:p>
        </w:tc>
        <w:tc>
          <w:tcPr>
            <w:tcW w:w="1704" w:type="dxa"/>
            <w:vAlign w:val="center"/>
          </w:tcPr>
          <w:p w14:paraId="0845BE4A" w14:textId="49B973FB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6A1CF28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26ACCD80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F27302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932E9E4" w14:textId="6AA34523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Pochylenie kołpaka lampy min. +90° do -30°</w:t>
            </w:r>
          </w:p>
        </w:tc>
        <w:tc>
          <w:tcPr>
            <w:tcW w:w="1704" w:type="dxa"/>
            <w:vAlign w:val="center"/>
          </w:tcPr>
          <w:p w14:paraId="6143CBAF" w14:textId="14A05192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0E9DC15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7D8AD497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545FFF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5F39D55" w14:textId="6565F932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kolimatora min. +/- 90°</w:t>
            </w:r>
          </w:p>
        </w:tc>
        <w:tc>
          <w:tcPr>
            <w:tcW w:w="1704" w:type="dxa"/>
            <w:vAlign w:val="center"/>
          </w:tcPr>
          <w:p w14:paraId="3DE78006" w14:textId="1415E4FC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shd w:val="clear" w:color="auto" w:fill="auto"/>
          </w:tcPr>
          <w:p w14:paraId="75273E38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45E713B5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0A9493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AF29EA5" w14:textId="26FE47A7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kolumny aparatu ≥ +/-300°</w:t>
            </w:r>
          </w:p>
        </w:tc>
        <w:tc>
          <w:tcPr>
            <w:tcW w:w="1704" w:type="dxa"/>
            <w:vAlign w:val="center"/>
          </w:tcPr>
          <w:p w14:paraId="48BD1893" w14:textId="040F9CAD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964AA54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06D98285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EBF3A0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2EE180B" w14:textId="65FA4581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lampy RTG (w osi ramienia) +/-180°</w:t>
            </w:r>
          </w:p>
        </w:tc>
        <w:tc>
          <w:tcPr>
            <w:tcW w:w="1704" w:type="dxa"/>
            <w:vAlign w:val="center"/>
          </w:tcPr>
          <w:p w14:paraId="531D2C72" w14:textId="4D494998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shd w:val="clear" w:color="auto" w:fill="auto"/>
          </w:tcPr>
          <w:p w14:paraId="213EF213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4D991F0E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421FA6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6C500BE" w14:textId="0F991CFF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Poziom nachylenia podłoża możliwy do pokonania przez aparat min. 7°</w:t>
            </w:r>
          </w:p>
        </w:tc>
        <w:tc>
          <w:tcPr>
            <w:tcW w:w="1704" w:type="dxa"/>
            <w:vAlign w:val="center"/>
          </w:tcPr>
          <w:p w14:paraId="3EBA3FE8" w14:textId="7FFA0EC4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A327AAE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23CD46FE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493E9F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2F407C5" w14:textId="371574E2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prędkość aparatu w ruchu min. 5 km/h</w:t>
            </w:r>
          </w:p>
        </w:tc>
        <w:tc>
          <w:tcPr>
            <w:tcW w:w="1704" w:type="dxa"/>
            <w:vAlign w:val="center"/>
          </w:tcPr>
          <w:p w14:paraId="26DAD846" w14:textId="4D31C95C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4A7C8C0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7F6A088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293E91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A51EE4E" w14:textId="0A069E4D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antykolizyjny pozwalający na zatrzymanie napędu przy napotkaniu przeszkody</w:t>
            </w:r>
          </w:p>
        </w:tc>
        <w:tc>
          <w:tcPr>
            <w:tcW w:w="1704" w:type="dxa"/>
            <w:vAlign w:val="center"/>
          </w:tcPr>
          <w:p w14:paraId="643017ED" w14:textId="3AF39536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12C706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232384ED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D6B4C2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4E13E7C" w14:textId="2DB01D06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bezpiecznej jazdy (w przypadku źle zabezpieczonego ramienia system ogranicza prędkość jazdy do wartości bezpiecznej)</w:t>
            </w:r>
          </w:p>
        </w:tc>
        <w:tc>
          <w:tcPr>
            <w:tcW w:w="1704" w:type="dxa"/>
            <w:vAlign w:val="center"/>
          </w:tcPr>
          <w:p w14:paraId="1026E3E1" w14:textId="585631F1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00F77E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7050DB5A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AF3E02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1EA9842" w14:textId="7DC6BE51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sterowania przesuwem aparatu w przód, tył, obrót za pomocą przycisków umieszczonych na kolimatorze / kołpaku / wyświetlaczu dotykowym</w:t>
            </w:r>
          </w:p>
        </w:tc>
        <w:tc>
          <w:tcPr>
            <w:tcW w:w="1704" w:type="dxa"/>
            <w:vAlign w:val="center"/>
          </w:tcPr>
          <w:p w14:paraId="4FE00B65" w14:textId="4C802C7A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21FF6D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55AE70C3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FBF4F8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4F1AFE1" w14:textId="6C371251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Wyłącznik bezpieczeństwa na aparacie</w:t>
            </w:r>
          </w:p>
        </w:tc>
        <w:tc>
          <w:tcPr>
            <w:tcW w:w="1704" w:type="dxa"/>
            <w:vAlign w:val="center"/>
          </w:tcPr>
          <w:p w14:paraId="66F4FFC9" w14:textId="17C6B101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05B2EF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7945304D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28BEEF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631A559" w14:textId="3C812557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Blokada ramienia lampy na czas transportu</w:t>
            </w:r>
          </w:p>
        </w:tc>
        <w:tc>
          <w:tcPr>
            <w:tcW w:w="1704" w:type="dxa"/>
            <w:vAlign w:val="center"/>
          </w:tcPr>
          <w:p w14:paraId="49A12EF5" w14:textId="41825A5D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934EDC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20EF2DC2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5AE6C4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053E384" w14:textId="40D180DF" w:rsidR="007E02FE" w:rsidRPr="00724B94" w:rsidRDefault="007E02FE" w:rsidP="007E02FE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powiadomień świetlnych - informacja o statusie urządzenia: oczekiwanie, ekspozycja, awaria</w:t>
            </w:r>
          </w:p>
        </w:tc>
        <w:tc>
          <w:tcPr>
            <w:tcW w:w="1704" w:type="dxa"/>
            <w:vAlign w:val="center"/>
          </w:tcPr>
          <w:p w14:paraId="1D4C119A" w14:textId="4049B1BF" w:rsidR="007E02FE" w:rsidRPr="00724B94" w:rsidRDefault="007E02FE" w:rsidP="007E0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2668" w:type="dxa"/>
            <w:shd w:val="clear" w:color="auto" w:fill="auto"/>
          </w:tcPr>
          <w:p w14:paraId="0A4C01D6" w14:textId="77777777" w:rsidR="007E02FE" w:rsidRPr="00724B94" w:rsidRDefault="007E02FE" w:rsidP="007E02F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2FE" w:rsidRPr="00724B94" w14:paraId="7F740270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BB3C1A" w14:textId="77777777" w:rsidR="007E02FE" w:rsidRPr="00724B94" w:rsidRDefault="007E02FE" w:rsidP="007E02F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5A15553E" w14:textId="1BAA004D" w:rsidR="007E02FE" w:rsidRPr="00724B94" w:rsidRDefault="007E02FE" w:rsidP="007E02F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LAMPA RTG</w:t>
            </w:r>
          </w:p>
        </w:tc>
      </w:tr>
      <w:tr w:rsidR="00724B94" w:rsidRPr="00724B94" w14:paraId="4DA356F4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8E7781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48B4A3C" w14:textId="676E5376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małego ogniska 0,6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EABA661" w14:textId="14E23295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A1AB51F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0E131B8B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4BAFAD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89F3BF2" w14:textId="5D5C4E1E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dużego ognisko 1,2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FCB59F3" w14:textId="28619CA9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746B179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040E4E74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1459E6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DC97B16" w14:textId="4AFEA9A4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Pojemność cieplna anody ≥300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kHU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7583CD1C" w14:textId="033ED1AA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C60AE5F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49060DB4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E466BF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C46867A" w14:textId="0001AD4D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Pojemność cieplna obudowy lampy ≥1 MHU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8A1CF0A" w14:textId="5C09F6B3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2906882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0E07C5ED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48A15D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6320A2" w14:textId="088F0A49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Prędkość obrotów anody lampy RTG ≥ 3000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obr</w:t>
            </w:r>
            <w:proofErr w:type="spellEnd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/min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6E7DB5E" w14:textId="3C366A1F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7D769EF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2B6138D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40CF3E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05B5590" w14:textId="11FC1739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Zabezpieczenie lampy RTG przed przegrzaniem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EE5F90" w14:textId="012A0C3F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D4E085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72D2A2C3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18DBC5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AB3DC59" w14:textId="236BCC53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wyboru min. 3 rodzajów filtracji. Filtry wbudowane/zintegrowane z kolimatorem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1191C9F" w14:textId="4980E099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6BD4E1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5EFC4620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BB09C1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371EEC8" w14:textId="41B1F1DB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Filtracja całkowita ≥2.5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mmAl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04E234F1" w14:textId="0450F763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515C38F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46403E5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1B1929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DA10413" w14:textId="7C8CBE4A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Czytelny wyświetlacz danych, zlokalizowany na kołpaku lampy RTG, w postaci ekranu dotykowego z informacją min. rodzaju badania, kącie ustawienia lampy w stosunku do detektora, ekran o przekątnej min. 7"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5261FFF" w14:textId="7AA5AAE0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 przekątną ekranu</w:t>
            </w:r>
          </w:p>
        </w:tc>
        <w:tc>
          <w:tcPr>
            <w:tcW w:w="2668" w:type="dxa"/>
            <w:shd w:val="clear" w:color="auto" w:fill="auto"/>
          </w:tcPr>
          <w:p w14:paraId="62A66455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358331EA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F63B10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044AA9C" w14:textId="52E66095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Kolimator z możliwością nastawy każdej z blend z osobna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551D554" w14:textId="7B155883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2668" w:type="dxa"/>
            <w:shd w:val="clear" w:color="auto" w:fill="auto"/>
          </w:tcPr>
          <w:p w14:paraId="2F71A2E7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7A100A84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1EA81E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4242CAB" w14:textId="5C410B82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Kolimacja automatyczna oraz manualna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AD23E36" w14:textId="6DBF0946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A99041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35CBA2EC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70625D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7A5FBA" w14:textId="5871AE88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Miernik dawki DAP (nie dopuszcza się kalkulatorów dawki)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FB74985" w14:textId="17C756DC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8C6356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3AFD3F06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3618EA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18561F58" w14:textId="63DA532D" w:rsidR="00724B94" w:rsidRPr="00724B94" w:rsidRDefault="00724B94" w:rsidP="00724B9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ZASILANIE</w:t>
            </w:r>
          </w:p>
        </w:tc>
      </w:tr>
      <w:tr w:rsidR="00724B94" w:rsidRPr="00724B94" w14:paraId="3875FDD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678AAB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F3F9285" w14:textId="6F942F0E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zasilania aparatu z sieci elektrycznej lub z wbudowanego akumulatora</w:t>
            </w:r>
          </w:p>
        </w:tc>
        <w:tc>
          <w:tcPr>
            <w:tcW w:w="1704" w:type="dxa"/>
            <w:vAlign w:val="center"/>
          </w:tcPr>
          <w:p w14:paraId="04E4CE57" w14:textId="22DE288B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CC80CC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65732F7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989C0B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6A71188" w14:textId="3FC62B19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wykonywania ekspozycji podczas ładowania baterii</w:t>
            </w:r>
          </w:p>
        </w:tc>
        <w:tc>
          <w:tcPr>
            <w:tcW w:w="1704" w:type="dxa"/>
            <w:vAlign w:val="center"/>
          </w:tcPr>
          <w:p w14:paraId="02588FD0" w14:textId="30702650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91C65A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4827D969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F168CA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E4DBE76" w14:textId="597AA8CC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przemieszczania aparatu w przypadku rozładowanych akumulatorów</w:t>
            </w:r>
          </w:p>
        </w:tc>
        <w:tc>
          <w:tcPr>
            <w:tcW w:w="1704" w:type="dxa"/>
            <w:vAlign w:val="center"/>
          </w:tcPr>
          <w:p w14:paraId="67908DBB" w14:textId="51AA7CDD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2668" w:type="dxa"/>
            <w:shd w:val="clear" w:color="auto" w:fill="auto"/>
          </w:tcPr>
          <w:p w14:paraId="2F9A291C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7C89F540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CC5A80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9B8B3AC" w14:textId="14851390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Ostrzeżenie o niskim stanie naładowania akumulatorów</w:t>
            </w:r>
          </w:p>
        </w:tc>
        <w:tc>
          <w:tcPr>
            <w:tcW w:w="1704" w:type="dxa"/>
            <w:vAlign w:val="center"/>
          </w:tcPr>
          <w:p w14:paraId="2DD198CA" w14:textId="504C36A8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DF45E9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67FD1989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9290E2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8CD1906" w14:textId="16D99F7A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Czas ładowania do pełnego naładowania baterii ≤ 4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</w:t>
            </w:r>
            <w:proofErr w:type="spellEnd"/>
          </w:p>
        </w:tc>
        <w:tc>
          <w:tcPr>
            <w:tcW w:w="1704" w:type="dxa"/>
            <w:vAlign w:val="center"/>
          </w:tcPr>
          <w:p w14:paraId="2F45DCBD" w14:textId="35C7D9FF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32052B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6C298AE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C99194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33B0F563" w14:textId="2D8798DE" w:rsidR="00724B94" w:rsidRPr="00724B94" w:rsidRDefault="00724B94" w:rsidP="00724B9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BEZPRZEWODOWY DETEKTOR 30x25</w:t>
            </w:r>
          </w:p>
        </w:tc>
      </w:tr>
      <w:tr w:rsidR="00724B94" w:rsidRPr="00724B94" w14:paraId="22D4C3EB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680A27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C5A43D3" w14:textId="7323F416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Wymiary aktywnego pola obrazowania Min. 31 x 25 cm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E8BE55" w14:textId="599820A2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4DAA410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4671A842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6CDA7F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60728F6" w14:textId="01D13F59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Aktywna matryca detektora wyrażona liczbą pikseli ≥ 5,1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Mpx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5BBB0B48" w14:textId="3B686B81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1AC9F8D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0583426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DE9C0C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D152ADD" w14:textId="4A93E77F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piksela ≤ 125 µm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1A2419" w14:textId="4C45488F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5E79553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65AE8E9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D550FB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C90A986" w14:textId="4C7A3848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Głębokość akwizycji ≥ 16 bit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4C47755" w14:textId="0329C43F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022E940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15AAB3B7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A5F004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0F573DC" w14:textId="47700B4E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Rozdzielczość przestrzenna ≥ 4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/mm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36AB7C8" w14:textId="1DF2B99B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0194CF8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4D4D5FEF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BD436E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7D0A589" w14:textId="0ACA7C78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DQE dla 0,0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/mm ≥ 75%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A6B32B0" w14:textId="7EB367D4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D847370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1526570A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664245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A0920DD" w14:textId="63D184DE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Waga ≤ 2,1 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B3EA948" w14:textId="6184C653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DF117AF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52B6E438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E5D287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DCA7236" w14:textId="087A3C5C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Maksymalne obciążenie detektora (na całej powierzchni) min. 300 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8C747C" w14:textId="0C02B6A9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95D7DFB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5DA06565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5E109C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CB00977" w14:textId="58412F93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Maksymalne obciążenie detektora (punktowo) min. 200 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67D712" w14:textId="22D75FDE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2B2BA43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77C3046F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5EB159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4C6A57B" w14:textId="0B94C382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Odporność na wodę oraz cząstki stałe min. IP67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3C74D28" w14:textId="239EF104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FE7B977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90060D3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E206C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A7E79B8" w14:textId="09443745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ładowania detektora w kieszeni aparatu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110614F" w14:textId="0D0C15CE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71E8E5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59ED126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8F4B02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A3D42BA" w14:textId="4828C3A1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Wyświetlacz OLED wskazujący status baterii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B35997D" w14:textId="3151988D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4E0191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48EC9D3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5BAE2D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580B69F4" w14:textId="5F1DA775" w:rsidR="00724B94" w:rsidRPr="00724B94" w:rsidRDefault="00724B94" w:rsidP="00724B9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KONSOLA TECHNIKA ZINTEGROWANA Z APARATEM</w:t>
            </w:r>
          </w:p>
        </w:tc>
      </w:tr>
      <w:tr w:rsidR="00724B94" w:rsidRPr="00724B94" w14:paraId="1B6EF1E8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573BB1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599B571" w14:textId="66686EFD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 dotykowy LCD zintegrowany z aparatem, do sterowania urządzeniem o przekątnej ≥21"</w:t>
            </w:r>
          </w:p>
        </w:tc>
        <w:tc>
          <w:tcPr>
            <w:tcW w:w="1704" w:type="dxa"/>
            <w:vAlign w:val="center"/>
          </w:tcPr>
          <w:p w14:paraId="74D2761B" w14:textId="0E2055AE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 ilość cali</w:t>
            </w:r>
          </w:p>
        </w:tc>
        <w:tc>
          <w:tcPr>
            <w:tcW w:w="2668" w:type="dxa"/>
            <w:shd w:val="clear" w:color="auto" w:fill="auto"/>
          </w:tcPr>
          <w:p w14:paraId="4909E3A4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06650B3A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431745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AE05834" w14:textId="1E722ADB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Oprogramowanie konsoli operatora całkowicie w języku polskim</w:t>
            </w:r>
          </w:p>
        </w:tc>
        <w:tc>
          <w:tcPr>
            <w:tcW w:w="1704" w:type="dxa"/>
            <w:vAlign w:val="center"/>
          </w:tcPr>
          <w:p w14:paraId="1BA4AE31" w14:textId="1A18645F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BB457A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0C9600B4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6C627F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20B8557" w14:textId="45FFB32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Czas od akwizycji do pojawienia się obrazu poglądowego max. 3 s.</w:t>
            </w:r>
          </w:p>
        </w:tc>
        <w:tc>
          <w:tcPr>
            <w:tcW w:w="1704" w:type="dxa"/>
            <w:vAlign w:val="center"/>
          </w:tcPr>
          <w:p w14:paraId="3F074754" w14:textId="10EE35E0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5482A93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183C8168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A5AED0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C304EF4" w14:textId="01B56D53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Możliwość zabezpieczenia dostępu do konsoli technika za pomocą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PINu</w:t>
            </w:r>
            <w:proofErr w:type="spellEnd"/>
          </w:p>
        </w:tc>
        <w:tc>
          <w:tcPr>
            <w:tcW w:w="1704" w:type="dxa"/>
            <w:vAlign w:val="center"/>
          </w:tcPr>
          <w:p w14:paraId="6451EE55" w14:textId="0D0BC48F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313149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C1911BE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3D3BFC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C331E25" w14:textId="4A0E020B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Automatyczny oraz manualny wybór parametrów generatora</w:t>
            </w:r>
          </w:p>
        </w:tc>
        <w:tc>
          <w:tcPr>
            <w:tcW w:w="1704" w:type="dxa"/>
            <w:vAlign w:val="center"/>
          </w:tcPr>
          <w:p w14:paraId="701844FC" w14:textId="32CFB775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1B65B0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D7231F4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CA62CA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73CC522" w14:textId="0FADC4F6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Obróbka obrazu pozwalająca m.in.. na: regulację jasności i kontrastu obrazów, adnotacje na obrazach, obracanie i powiększanie obrazów, regulację okna obrazu, umieszczanie oznaczenia projekcji L/R, pomiary odległości kątów</w:t>
            </w:r>
          </w:p>
        </w:tc>
        <w:tc>
          <w:tcPr>
            <w:tcW w:w="1704" w:type="dxa"/>
            <w:vAlign w:val="center"/>
          </w:tcPr>
          <w:p w14:paraId="21639CD1" w14:textId="4003C917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83D43F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05071321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F338E8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DDAD8E6" w14:textId="2F0A291D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Współpraca ze standardem DICOM 3.0. z obsługą protokołów: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Worklist</w:t>
            </w:r>
            <w:proofErr w:type="spellEnd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Manager, Storage, MPPS,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Stortage</w:t>
            </w:r>
            <w:proofErr w:type="spellEnd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commitment</w:t>
            </w:r>
            <w:proofErr w:type="spellEnd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Send</w:t>
            </w:r>
            <w:proofErr w:type="spellEnd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Print</w:t>
            </w:r>
            <w:proofErr w:type="spellEnd"/>
          </w:p>
        </w:tc>
        <w:tc>
          <w:tcPr>
            <w:tcW w:w="1704" w:type="dxa"/>
            <w:vAlign w:val="center"/>
          </w:tcPr>
          <w:p w14:paraId="2FBFC75F" w14:textId="5EEB10C0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505CDA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52792349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759D3F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A1E65EE" w14:textId="015C4E34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Automatyczne i manualne wysyłanie badań na zdefiniowane serwery PACS</w:t>
            </w:r>
          </w:p>
        </w:tc>
        <w:tc>
          <w:tcPr>
            <w:tcW w:w="1704" w:type="dxa"/>
            <w:vAlign w:val="center"/>
          </w:tcPr>
          <w:p w14:paraId="2B3958F8" w14:textId="2B49A25A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16DF16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19B9D71F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4B8EA0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9AB4134" w14:textId="6222706B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wpisywania danych demograficznych bezpośrednio na konsoli technika</w:t>
            </w:r>
          </w:p>
        </w:tc>
        <w:tc>
          <w:tcPr>
            <w:tcW w:w="1704" w:type="dxa"/>
            <w:vAlign w:val="center"/>
          </w:tcPr>
          <w:p w14:paraId="49F140C1" w14:textId="12935872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4E1649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5EB77EBE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7E899F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6724591" w14:textId="4BDFF444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Wykonywanie badań nagłych (bez rejestracji pacjenta)</w:t>
            </w:r>
          </w:p>
        </w:tc>
        <w:tc>
          <w:tcPr>
            <w:tcW w:w="1704" w:type="dxa"/>
            <w:vAlign w:val="center"/>
          </w:tcPr>
          <w:p w14:paraId="78E3BD57" w14:textId="68EDDEC1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E3A180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8294AC8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8637A9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1212CD" w14:textId="54F9908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Wyświetlanie obrazu badania każdorazowo po dokonaniu ekspozycji z możliwością akceptacji lub odrzucenia</w:t>
            </w:r>
          </w:p>
        </w:tc>
        <w:tc>
          <w:tcPr>
            <w:tcW w:w="1704" w:type="dxa"/>
            <w:vAlign w:val="center"/>
          </w:tcPr>
          <w:p w14:paraId="68683C74" w14:textId="4FE32EB0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E42342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4100263B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26B027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E409C51" w14:textId="48446E90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Programy anatomiczne w języku polskim</w:t>
            </w:r>
          </w:p>
        </w:tc>
        <w:tc>
          <w:tcPr>
            <w:tcW w:w="1704" w:type="dxa"/>
            <w:vAlign w:val="center"/>
          </w:tcPr>
          <w:p w14:paraId="5FB9823A" w14:textId="12321491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AC5CAC0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42801F0C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C7704A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72B8BF8" w14:textId="69FB2544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edycji i definiowania protokołów badania</w:t>
            </w:r>
          </w:p>
        </w:tc>
        <w:tc>
          <w:tcPr>
            <w:tcW w:w="1704" w:type="dxa"/>
            <w:vAlign w:val="center"/>
          </w:tcPr>
          <w:p w14:paraId="4CA56EB4" w14:textId="435FB86C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94BF6B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437F39CC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33EB86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ADF42A8" w14:textId="1CD02EE4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Pediatryczne zarządzanie naświetlaniem, obrazowanie w oparciu o masę min. 5 etapów</w:t>
            </w:r>
          </w:p>
        </w:tc>
        <w:tc>
          <w:tcPr>
            <w:tcW w:w="1704" w:type="dxa"/>
            <w:vAlign w:val="center"/>
          </w:tcPr>
          <w:p w14:paraId="320CEBBE" w14:textId="1E2D995A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shd w:val="clear" w:color="auto" w:fill="auto"/>
          </w:tcPr>
          <w:p w14:paraId="34BCA128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72F40CAE" w14:textId="77777777" w:rsidTr="00724B9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D91EC8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E7E7FB3" w14:textId="1496F956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Ilość obrazów w pamięci min. 10 000</w:t>
            </w:r>
          </w:p>
        </w:tc>
        <w:tc>
          <w:tcPr>
            <w:tcW w:w="1704" w:type="dxa"/>
            <w:vAlign w:val="center"/>
          </w:tcPr>
          <w:p w14:paraId="35F5D3D7" w14:textId="5A75EF46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2CCB978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093AFC32" w14:textId="77777777" w:rsidTr="0099468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2EAEAB6" w14:textId="0FAE21A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724B94" w:rsidRPr="00724B94" w14:paraId="10FCD47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E9C6DC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7EB556" w14:textId="7777777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4FF837A" w14:textId="77777777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63B3FD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1A811541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92EE7C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D3EE40" w14:textId="74DC4C3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Podłączenie do szpitalnych systemów informatycznych PACS/HIS/RIS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B67F9F9" w14:textId="24BE9DE1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ED8E84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0EB6A2A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70A89C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014369" w14:textId="7777777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83EBB5" w14:textId="77777777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F6736B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1B45E90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B48F3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7A490C" w14:textId="7777777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514919" w14:textId="77777777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6E01BF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38057A5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09C048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2264F8" w14:textId="642264E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</w:rPr>
              <w:t>Autoryzowany serwis gwarancyjny i pogwarancyjny</w:t>
            </w: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 dostępem do oryginalnych części zamiennych od producenta</w:t>
            </w:r>
            <w:r w:rsidRPr="00724B94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obsługa w języku polskim, lokalizacja EOG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885DA0" w14:textId="77777777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7CB3AB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7F36010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43A6B" w14:textId="77777777" w:rsidR="00724B94" w:rsidRPr="00724B94" w:rsidRDefault="00724B94" w:rsidP="00724B9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FB205A4" w14:textId="7777777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8F5E8F" w14:textId="77777777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2B890F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7158431" w14:textId="77777777" w:rsidTr="0099468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5D3529F" w14:textId="7777777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724B94" w:rsidRPr="00724B94" w14:paraId="004BAA55" w14:textId="77777777" w:rsidTr="0099468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F7D0AE3" w14:textId="77777777" w:rsidR="00724B94" w:rsidRPr="00724B94" w:rsidRDefault="00724B94" w:rsidP="00724B9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17A46B" w14:textId="044A943B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Okres gwarancji min.</w:t>
            </w:r>
            <w:r w:rsidR="005C23C2">
              <w:rPr>
                <w:rFonts w:ascii="Arial" w:hAnsi="Arial" w:cs="Arial"/>
                <w:sz w:val="18"/>
                <w:szCs w:val="18"/>
              </w:rPr>
              <w:t xml:space="preserve"> 48</w:t>
            </w:r>
            <w:r w:rsidRPr="00724B94">
              <w:rPr>
                <w:rFonts w:ascii="Arial" w:hAnsi="Arial" w:cs="Arial"/>
                <w:sz w:val="18"/>
                <w:szCs w:val="18"/>
              </w:rPr>
              <w:t xml:space="preserve"> miesięcy.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0B83BF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CA1F5D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621F89F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62F9AF8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225B0" w14:textId="77777777" w:rsidR="00724B94" w:rsidRPr="00724B94" w:rsidRDefault="00724B94" w:rsidP="00724B9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FCD497" w14:textId="40637F25" w:rsidR="00724B94" w:rsidRPr="00724B94" w:rsidRDefault="00BA7083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eastAsia="Tahoma" w:hAnsi="Arial" w:cs="Arial"/>
                <w:sz w:val="18"/>
                <w:szCs w:val="18"/>
              </w:rPr>
              <w:t xml:space="preserve">W okresie gwarancji </w:t>
            </w:r>
            <w:r>
              <w:rPr>
                <w:rFonts w:ascii="Arial" w:eastAsia="Tahoma" w:hAnsi="Arial" w:cs="Arial"/>
                <w:sz w:val="18"/>
                <w:szCs w:val="18"/>
              </w:rPr>
              <w:t>testy specjalistyczne,</w:t>
            </w:r>
            <w:r w:rsidRPr="00637FD4">
              <w:rPr>
                <w:rFonts w:ascii="Arial" w:eastAsia="Tahoma" w:hAnsi="Arial" w:cs="Arial"/>
                <w:sz w:val="18"/>
                <w:szCs w:val="18"/>
              </w:rPr>
              <w:t xml:space="preserve"> przeglądy techniczne 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wszystkich elementów </w:t>
            </w:r>
            <w:r w:rsidRPr="00637FD4">
              <w:rPr>
                <w:rFonts w:ascii="Arial" w:eastAsia="Tahoma" w:hAnsi="Arial" w:cs="Arial"/>
                <w:sz w:val="18"/>
                <w:szCs w:val="18"/>
              </w:rPr>
              <w:t>wraz z materiałami do nich użytymi wykonywane co najmniej raz w roku.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 Wymiana akumulatorów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46C42" w14:textId="77777777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6A2426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2B8754E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CFB333" w14:textId="77777777" w:rsidR="00724B94" w:rsidRPr="00724B94" w:rsidRDefault="00724B94" w:rsidP="00724B9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1A673E" w14:textId="7777777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F7ACCF" w14:textId="77777777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AD61A2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1E7F923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1D01C" w14:textId="77777777" w:rsidR="00724B94" w:rsidRPr="00724B94" w:rsidRDefault="00724B94" w:rsidP="00724B9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2964A3" w14:textId="7777777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06B055" w14:textId="77777777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A7AC08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B94" w:rsidRPr="00724B94" w14:paraId="55067FC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1808C4" w14:textId="77777777" w:rsidR="00724B94" w:rsidRPr="00724B94" w:rsidRDefault="00724B94" w:rsidP="00724B9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150C0F" w14:textId="77777777" w:rsidR="00724B94" w:rsidRPr="00724B94" w:rsidRDefault="00724B94" w:rsidP="00724B9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7C98E1" w14:textId="77777777" w:rsidR="00724B94" w:rsidRPr="00724B94" w:rsidRDefault="00724B94" w:rsidP="00724B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01CC46" w14:textId="77777777" w:rsidR="00724B94" w:rsidRPr="00724B94" w:rsidRDefault="00724B94" w:rsidP="00724B9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724B94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724B94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724B94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724B94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724B94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724B94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724B94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724B9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24B94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724B9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24B94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724B9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724B94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724B94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724B94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724B94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724B94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724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7819"/>
    <w:rsid w:val="000E3AF4"/>
    <w:rsid w:val="000F415B"/>
    <w:rsid w:val="00100FF9"/>
    <w:rsid w:val="00110AF2"/>
    <w:rsid w:val="00244DB9"/>
    <w:rsid w:val="003258BC"/>
    <w:rsid w:val="003B33D2"/>
    <w:rsid w:val="003B58B1"/>
    <w:rsid w:val="004B43F0"/>
    <w:rsid w:val="004F0CD6"/>
    <w:rsid w:val="005B4EA6"/>
    <w:rsid w:val="005C23C2"/>
    <w:rsid w:val="00637FD4"/>
    <w:rsid w:val="006463AF"/>
    <w:rsid w:val="00657B06"/>
    <w:rsid w:val="00722683"/>
    <w:rsid w:val="00724B94"/>
    <w:rsid w:val="00782CD9"/>
    <w:rsid w:val="007E02FE"/>
    <w:rsid w:val="007E4AB3"/>
    <w:rsid w:val="007E79FD"/>
    <w:rsid w:val="00811862"/>
    <w:rsid w:val="0086716F"/>
    <w:rsid w:val="008B5ECB"/>
    <w:rsid w:val="009854B2"/>
    <w:rsid w:val="0099468F"/>
    <w:rsid w:val="009A632F"/>
    <w:rsid w:val="00A12CFA"/>
    <w:rsid w:val="00A34DF4"/>
    <w:rsid w:val="00A73AD2"/>
    <w:rsid w:val="00A83CF6"/>
    <w:rsid w:val="00BA7083"/>
    <w:rsid w:val="00BB695F"/>
    <w:rsid w:val="00BD475E"/>
    <w:rsid w:val="00C06E68"/>
    <w:rsid w:val="00C44D90"/>
    <w:rsid w:val="00CB26FD"/>
    <w:rsid w:val="00E46752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28</cp:revision>
  <cp:lastPrinted>1995-11-21T16:41:00Z</cp:lastPrinted>
  <dcterms:created xsi:type="dcterms:W3CDTF">2023-03-21T07:55:00Z</dcterms:created>
  <dcterms:modified xsi:type="dcterms:W3CDTF">2023-06-05T09:26:00Z</dcterms:modified>
</cp:coreProperties>
</file>