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9246" w14:textId="55E3E3EC" w:rsidR="008B243C" w:rsidRDefault="008B243C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noProof/>
          <w:lang w:bidi="hi-IN"/>
        </w:rPr>
        <w:drawing>
          <wp:inline distT="0" distB="0" distL="0" distR="0" wp14:anchorId="22ABBE03" wp14:editId="5C846EE6">
            <wp:extent cx="5394391" cy="613124"/>
            <wp:effectExtent l="0" t="0" r="0" b="0"/>
            <wp:docPr id="16846490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48" cy="621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7CD7D4" w14:textId="77777777" w:rsidR="008B243C" w:rsidRDefault="008B243C" w:rsidP="006F1BB0">
      <w:pPr>
        <w:pStyle w:val="Tekstpodstawowy"/>
        <w:spacing w:before="1"/>
        <w:rPr>
          <w:b/>
          <w:bCs/>
          <w:i/>
          <w:iCs/>
          <w:noProof/>
        </w:rPr>
      </w:pPr>
    </w:p>
    <w:p w14:paraId="61E0964B" w14:textId="15607BDF" w:rsidR="006F1BB0" w:rsidRDefault="006F1BB0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Załącznik nr 3 – projekt umowy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582EB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AD6DC56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0059B025" w14:textId="0347B20F" w:rsidR="00584E10" w:rsidRPr="00163A4E" w:rsidRDefault="00584E10" w:rsidP="00163A4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EE1E4C0" w14:textId="25C3A048" w:rsidR="00BE29C6" w:rsidRDefault="00BE29C6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DE438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71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podstawowym bez negocjacji na podstawie ustawy Prawo zamówień publicznych z dnia 11 września 2019 r., zwanej dalej Pzp, (t.j. Dz. U. z 2022 r. poz. 1710 ) Strony zawierają Umowę o następującej treści:</w:t>
      </w:r>
    </w:p>
    <w:p w14:paraId="18CE5276" w14:textId="77777777" w:rsidR="00117D78" w:rsidRDefault="00117D78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6F224D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4FF71502" w14:textId="58B01B86" w:rsidR="00584E10" w:rsidRPr="00F302CB" w:rsidRDefault="00584E10" w:rsidP="00C20C68">
      <w:pPr>
        <w:pStyle w:val="Akapitzlist"/>
        <w:numPr>
          <w:ilvl w:val="1"/>
          <w:numId w:val="18"/>
        </w:numPr>
        <w:ind w:left="709" w:hanging="425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F302C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DE438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materiałów dla ZDO</w:t>
      </w:r>
      <w:r w:rsidR="00FB378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0" w:name="_Hlk121384291"/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0"/>
    <w:p w14:paraId="54EDE011" w14:textId="1398CF21" w:rsidR="00584E10" w:rsidRPr="006F224D" w:rsidRDefault="00584E10" w:rsidP="00F302CB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6F224D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(znak sprawy 2501/</w:t>
      </w:r>
      <w:r w:rsidR="00DE4388">
        <w:rPr>
          <w:rFonts w:ascii="Arial" w:eastAsia="Times New Roman" w:hAnsi="Arial" w:cs="Arial"/>
          <w:sz w:val="18"/>
          <w:szCs w:val="18"/>
          <w:lang w:eastAsia="pl-PL"/>
        </w:rPr>
        <w:t>71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C21D83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44B9CD0F" w14:textId="0411988E" w:rsidR="00584E10" w:rsidRPr="006F224D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6F224D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6F224D" w:rsidRDefault="00584E10" w:rsidP="003039E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6F224D" w:rsidRDefault="00584E10" w:rsidP="003039E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E361CA0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6961F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S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7B6E47EC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144079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</w:t>
      </w:r>
      <w:r w:rsidR="00B666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jej zawarcia. </w:t>
      </w:r>
    </w:p>
    <w:p w14:paraId="79779F58" w14:textId="40365F9F" w:rsidR="00584E10" w:rsidRPr="00DB2745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2565C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6C292C97" w14:textId="485273E8" w:rsidR="00C61973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B139238" w14:textId="6D90EEE1" w:rsidR="00584E10" w:rsidRPr="00FC1FEA" w:rsidRDefault="00584E10" w:rsidP="00C61973">
      <w:pPr>
        <w:pStyle w:val="Akapitzlist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1FE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606F01F4" w:rsidR="00584E10" w:rsidRPr="00FC1FEA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43AA5C14" w14:textId="1885164A" w:rsidR="002565CD" w:rsidRPr="00013FD7" w:rsidRDefault="00584E10" w:rsidP="006A2A0D">
      <w:pPr>
        <w:numPr>
          <w:ilvl w:val="0"/>
          <w:numId w:val="44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26F68BC" w14:textId="77777777" w:rsidR="002565CD" w:rsidRPr="00584E10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6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7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1711C659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FF2F3D7" w14:textId="77777777" w:rsidR="002565CD" w:rsidRPr="00584E10" w:rsidRDefault="002565CD" w:rsidP="002565CD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4BED387B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0E6D07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63A4E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8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022520A3" w14:textId="77777777" w:rsidR="00F24BD4" w:rsidRPr="00A16A67" w:rsidRDefault="00F24BD4" w:rsidP="00F24BD4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§ 8</w:t>
      </w:r>
    </w:p>
    <w:p w14:paraId="6561D093" w14:textId="77777777" w:rsidR="00F24BD4" w:rsidRPr="00A16A67" w:rsidRDefault="00F24BD4" w:rsidP="00F24BD4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Postanowienia końcowe</w:t>
      </w:r>
    </w:p>
    <w:p w14:paraId="748B7C8E" w14:textId="77777777" w:rsidR="00F24BD4" w:rsidRPr="00A16A67" w:rsidRDefault="00F24BD4" w:rsidP="00F24BD4">
      <w:pPr>
        <w:widowControl w:val="0"/>
        <w:numPr>
          <w:ilvl w:val="0"/>
          <w:numId w:val="45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Datą zawarcia niniejszej Umowy jest data złożenia oświadczenia woli o jej zawarciu przez ostatnią ze Stron.</w:t>
      </w:r>
    </w:p>
    <w:p w14:paraId="26364CAC" w14:textId="77777777" w:rsidR="00F24BD4" w:rsidRPr="00A16A67" w:rsidRDefault="00F24BD4" w:rsidP="00F24BD4">
      <w:pPr>
        <w:widowControl w:val="0"/>
        <w:numPr>
          <w:ilvl w:val="0"/>
          <w:numId w:val="45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 (jeśli dotyczy).</w:t>
      </w:r>
    </w:p>
    <w:p w14:paraId="0C282A58" w14:textId="77777777" w:rsidR="00F24BD4" w:rsidRPr="00A16A67" w:rsidRDefault="00F24BD4" w:rsidP="00F24BD4">
      <w:pPr>
        <w:widowControl w:val="0"/>
        <w:numPr>
          <w:ilvl w:val="0"/>
          <w:numId w:val="45"/>
        </w:numPr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color w:val="FF0000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Czynność prawna Wykonawcy mająca na celu zmianę wierzyciela Zamawiającego wymaga zgody </w:t>
      </w:r>
    </w:p>
    <w:p w14:paraId="7BED2CDC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podmiotu, który Zamawiającego utworzył – w rozumieniu ustawy z dnia 15 kwietnia 2011 r. o działalności </w:t>
      </w:r>
    </w:p>
    <w:p w14:paraId="54DEEB48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leczniczej  (t.j. Dz.U. 2022 poz. 633, z póź. zmianami). Przyjęcie poręczenia za zobowiązania Szpitala </w:t>
      </w:r>
    </w:p>
    <w:p w14:paraId="06F510A3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wymaga dodatkowo, pod rygorem nieważności, zgody Zamawiającego wyrażonej na piśmie.</w:t>
      </w:r>
    </w:p>
    <w:p w14:paraId="028BEAC6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Ewentualne kwestie sporne wynikłe w trakcie realizacji niniejszej umowy Strony rozstrzygać będą </w:t>
      </w:r>
    </w:p>
    <w:p w14:paraId="4CBA7230" w14:textId="77777777" w:rsidR="00F24BD4" w:rsidRPr="00A16A67" w:rsidRDefault="00F24BD4" w:rsidP="00F24BD4">
      <w:pPr>
        <w:widowControl w:val="0"/>
        <w:tabs>
          <w:tab w:val="num" w:pos="142"/>
        </w:tabs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  polubownie.</w:t>
      </w:r>
    </w:p>
    <w:p w14:paraId="27BB877D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W przypadku nie dojścia do porozumienia spory będą rozstrzygane przez Sąd właściwy dla siedziby  </w:t>
      </w:r>
    </w:p>
    <w:p w14:paraId="60498E0A" w14:textId="77777777" w:rsidR="00F24BD4" w:rsidRPr="00A16A67" w:rsidRDefault="00F24BD4" w:rsidP="00F24BD4">
      <w:pPr>
        <w:widowControl w:val="0"/>
        <w:suppressAutoHyphens/>
        <w:ind w:left="360" w:hanging="76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Zamawiającego.</w:t>
      </w:r>
    </w:p>
    <w:p w14:paraId="00DB085A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W sprawach nieuregulowanych niniejszą umową stosuje się przepisy Kodeksu cywilnego, ustawy Prawo </w:t>
      </w:r>
    </w:p>
    <w:p w14:paraId="6DDC1BB1" w14:textId="77777777" w:rsidR="00F24BD4" w:rsidRPr="00A16A67" w:rsidRDefault="00F24BD4" w:rsidP="00F24BD4">
      <w:pPr>
        <w:widowControl w:val="0"/>
        <w:suppressAutoHyphens/>
        <w:ind w:left="720" w:hanging="43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zamówień publicznych  oraz ustawy o  działalności leczniczej.</w:t>
      </w:r>
    </w:p>
    <w:p w14:paraId="301F3B95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393D7FE6" w14:textId="77777777" w:rsidR="00F24BD4" w:rsidRPr="00A16A67" w:rsidRDefault="00F24BD4" w:rsidP="00F24BD4">
      <w:pPr>
        <w:widowControl w:val="0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6059F3" w14:textId="77777777" w:rsidR="00F24BD4" w:rsidRPr="00A16A67" w:rsidRDefault="00F24BD4" w:rsidP="00F24BD4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16676605" w14:textId="77777777" w:rsidR="00F24BD4" w:rsidRPr="00A16A67" w:rsidRDefault="00F24BD4" w:rsidP="00F24BD4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Look w:val="04A0" w:firstRow="1" w:lastRow="0" w:firstColumn="1" w:lastColumn="0" w:noHBand="0" w:noVBand="1"/>
      </w:tblPr>
      <w:tblGrid>
        <w:gridCol w:w="3378"/>
      </w:tblGrid>
      <w:tr w:rsidR="00F24BD4" w:rsidRPr="00A16A67" w14:paraId="7502D1FE" w14:textId="77777777" w:rsidTr="00CD6B26">
        <w:trPr>
          <w:trHeight w:val="341"/>
        </w:trPr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17C17DC6" w14:textId="77777777" w:rsidR="00F24BD4" w:rsidRPr="00A16A67" w:rsidRDefault="00F24BD4" w:rsidP="00CD6B26">
            <w:pPr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/>
              </w:rPr>
              <w:t>Przedstawiciel Zamawiającego</w:t>
            </w:r>
          </w:p>
        </w:tc>
      </w:tr>
      <w:tr w:rsidR="00F24BD4" w:rsidRPr="00A16A67" w14:paraId="4E2690A3" w14:textId="77777777" w:rsidTr="00CD6B26">
        <w:trPr>
          <w:trHeight w:val="1290"/>
        </w:trPr>
        <w:tc>
          <w:tcPr>
            <w:tcW w:w="3378" w:type="dxa"/>
          </w:tcPr>
          <w:p w14:paraId="083EFEE7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3C5A0AF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FB23F53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743446C4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148BB189" w14:textId="77777777" w:rsidR="00F24BD4" w:rsidRPr="00A16A67" w:rsidRDefault="00F24BD4" w:rsidP="00CD6B26">
            <w:pPr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Cs/>
              </w:rPr>
              <w:t>(podpis + pieczątka firmowa)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Look w:val="04A0" w:firstRow="1" w:lastRow="0" w:firstColumn="1" w:lastColumn="0" w:noHBand="0" w:noVBand="1"/>
      </w:tblPr>
      <w:tblGrid>
        <w:gridCol w:w="3497"/>
      </w:tblGrid>
      <w:tr w:rsidR="00F24BD4" w:rsidRPr="00A16A67" w14:paraId="457B5D18" w14:textId="77777777" w:rsidTr="00CD6B26">
        <w:trPr>
          <w:trHeight w:val="236"/>
        </w:trPr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38879C13" w14:textId="77777777" w:rsidR="00F24BD4" w:rsidRPr="00A16A67" w:rsidRDefault="00F24BD4" w:rsidP="00CD6B2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/>
              </w:rPr>
              <w:t>Przedstawiciel WYKONAWCY</w:t>
            </w:r>
          </w:p>
        </w:tc>
      </w:tr>
      <w:tr w:rsidR="00F24BD4" w:rsidRPr="00A16A67" w14:paraId="3EC72567" w14:textId="77777777" w:rsidTr="00CD6B26">
        <w:trPr>
          <w:trHeight w:val="1298"/>
        </w:trPr>
        <w:tc>
          <w:tcPr>
            <w:tcW w:w="3497" w:type="dxa"/>
          </w:tcPr>
          <w:p w14:paraId="28AF338B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64591C75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49A5A0DA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21897B2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348072F6" w14:textId="77777777" w:rsidR="00F24BD4" w:rsidRPr="00A16A67" w:rsidRDefault="00F24BD4" w:rsidP="00CD6B26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Cs/>
              </w:rPr>
              <w:t>(podpis + pieczątka firmowa)</w:t>
            </w:r>
          </w:p>
        </w:tc>
      </w:tr>
    </w:tbl>
    <w:p w14:paraId="3ABC81ED" w14:textId="6CD1425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EB6E0F" w14:textId="0CE9F691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A4C63C" w14:textId="7A55B00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4FF522" w14:textId="4A7BF07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38CC51C" w14:textId="6D5FE1BA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9B3E39"/>
    <w:multiLevelType w:val="multilevel"/>
    <w:tmpl w:val="73805C88"/>
    <w:name w:val="WW8Num22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0" w15:restartNumberingAfterBreak="0">
    <w:nsid w:val="4CD42AB6"/>
    <w:multiLevelType w:val="hybridMultilevel"/>
    <w:tmpl w:val="63B6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8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5" w15:restartNumberingAfterBreak="0">
    <w:nsid w:val="70B4713D"/>
    <w:multiLevelType w:val="multilevel"/>
    <w:tmpl w:val="17CEB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6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44"/>
  </w:num>
  <w:num w:numId="3" w16cid:durableId="960958175">
    <w:abstractNumId w:val="11"/>
  </w:num>
  <w:num w:numId="4" w16cid:durableId="1259096472">
    <w:abstractNumId w:val="47"/>
  </w:num>
  <w:num w:numId="5" w16cid:durableId="128012906">
    <w:abstractNumId w:val="29"/>
  </w:num>
  <w:num w:numId="6" w16cid:durableId="1421948570">
    <w:abstractNumId w:val="10"/>
  </w:num>
  <w:num w:numId="7" w16cid:durableId="738089617">
    <w:abstractNumId w:val="42"/>
  </w:num>
  <w:num w:numId="8" w16cid:durableId="1535801615">
    <w:abstractNumId w:val="35"/>
  </w:num>
  <w:num w:numId="9" w16cid:durableId="1476218644">
    <w:abstractNumId w:val="40"/>
  </w:num>
  <w:num w:numId="10" w16cid:durableId="174004037">
    <w:abstractNumId w:val="9"/>
  </w:num>
  <w:num w:numId="11" w16cid:durableId="1785346731">
    <w:abstractNumId w:val="34"/>
  </w:num>
  <w:num w:numId="12" w16cid:durableId="2036691678">
    <w:abstractNumId w:val="14"/>
  </w:num>
  <w:num w:numId="13" w16cid:durableId="384332906">
    <w:abstractNumId w:val="48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45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37"/>
  </w:num>
  <w:num w:numId="29" w16cid:durableId="183638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7"/>
  </w:num>
  <w:num w:numId="31" w16cid:durableId="1445690316">
    <w:abstractNumId w:val="26"/>
  </w:num>
  <w:num w:numId="32" w16cid:durableId="19181295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25"/>
  </w:num>
  <w:num w:numId="34" w16cid:durableId="126121217">
    <w:abstractNumId w:val="33"/>
  </w:num>
  <w:num w:numId="35" w16cid:durableId="1046368708">
    <w:abstractNumId w:val="31"/>
  </w:num>
  <w:num w:numId="36" w16cid:durableId="580719121">
    <w:abstractNumId w:val="38"/>
  </w:num>
  <w:num w:numId="37" w16cid:durableId="1243566090">
    <w:abstractNumId w:val="13"/>
  </w:num>
  <w:num w:numId="38" w16cid:durableId="1222792705">
    <w:abstractNumId w:val="24"/>
  </w:num>
  <w:num w:numId="39" w16cid:durableId="836503140">
    <w:abstractNumId w:val="15"/>
  </w:num>
  <w:num w:numId="40" w16cid:durableId="1730836922">
    <w:abstractNumId w:val="20"/>
  </w:num>
  <w:num w:numId="41" w16cid:durableId="954873489">
    <w:abstractNumId w:val="17"/>
  </w:num>
  <w:num w:numId="42" w16cid:durableId="109857161">
    <w:abstractNumId w:val="16"/>
  </w:num>
  <w:num w:numId="43" w16cid:durableId="677192896">
    <w:abstractNumId w:val="21"/>
  </w:num>
  <w:num w:numId="44" w16cid:durableId="470514447">
    <w:abstractNumId w:val="30"/>
  </w:num>
  <w:num w:numId="45" w16cid:durableId="1818571285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3FD7"/>
    <w:rsid w:val="00030A5A"/>
    <w:rsid w:val="00050207"/>
    <w:rsid w:val="00052334"/>
    <w:rsid w:val="00056947"/>
    <w:rsid w:val="00066AA0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17D78"/>
    <w:rsid w:val="0014089E"/>
    <w:rsid w:val="00144079"/>
    <w:rsid w:val="00155545"/>
    <w:rsid w:val="00162CD1"/>
    <w:rsid w:val="00163A4E"/>
    <w:rsid w:val="00184C32"/>
    <w:rsid w:val="001C5862"/>
    <w:rsid w:val="001D2150"/>
    <w:rsid w:val="001E2E2A"/>
    <w:rsid w:val="001E7EDC"/>
    <w:rsid w:val="00216083"/>
    <w:rsid w:val="00253CA0"/>
    <w:rsid w:val="002565CD"/>
    <w:rsid w:val="002660B6"/>
    <w:rsid w:val="0029217A"/>
    <w:rsid w:val="002A32C8"/>
    <w:rsid w:val="002C654A"/>
    <w:rsid w:val="002D7A1B"/>
    <w:rsid w:val="00302035"/>
    <w:rsid w:val="003039EC"/>
    <w:rsid w:val="00304088"/>
    <w:rsid w:val="00311C84"/>
    <w:rsid w:val="0031429F"/>
    <w:rsid w:val="00344128"/>
    <w:rsid w:val="003A50B9"/>
    <w:rsid w:val="003D3005"/>
    <w:rsid w:val="00416689"/>
    <w:rsid w:val="00425E2C"/>
    <w:rsid w:val="00434CD2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12AE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724D8"/>
    <w:rsid w:val="00680F1F"/>
    <w:rsid w:val="006871F4"/>
    <w:rsid w:val="006961F3"/>
    <w:rsid w:val="006A1DF5"/>
    <w:rsid w:val="006A2A0D"/>
    <w:rsid w:val="006D3BC3"/>
    <w:rsid w:val="006D6624"/>
    <w:rsid w:val="006F1BB0"/>
    <w:rsid w:val="006F224D"/>
    <w:rsid w:val="006F52B2"/>
    <w:rsid w:val="00723E56"/>
    <w:rsid w:val="007B40D0"/>
    <w:rsid w:val="007D338E"/>
    <w:rsid w:val="007D3822"/>
    <w:rsid w:val="00810C98"/>
    <w:rsid w:val="00821E8F"/>
    <w:rsid w:val="00844D20"/>
    <w:rsid w:val="008550B1"/>
    <w:rsid w:val="0085747F"/>
    <w:rsid w:val="008B243C"/>
    <w:rsid w:val="008B2547"/>
    <w:rsid w:val="008B4FD1"/>
    <w:rsid w:val="008D1882"/>
    <w:rsid w:val="0093376B"/>
    <w:rsid w:val="00950B7F"/>
    <w:rsid w:val="009906E1"/>
    <w:rsid w:val="009A2F9A"/>
    <w:rsid w:val="009A314F"/>
    <w:rsid w:val="009B524A"/>
    <w:rsid w:val="009F2D9E"/>
    <w:rsid w:val="00A23315"/>
    <w:rsid w:val="00A31AB8"/>
    <w:rsid w:val="00A37DB9"/>
    <w:rsid w:val="00A53EFE"/>
    <w:rsid w:val="00A6487F"/>
    <w:rsid w:val="00A9427E"/>
    <w:rsid w:val="00AA5D96"/>
    <w:rsid w:val="00AB0F70"/>
    <w:rsid w:val="00AB4FB5"/>
    <w:rsid w:val="00AB6DA4"/>
    <w:rsid w:val="00AD6D4E"/>
    <w:rsid w:val="00B267D1"/>
    <w:rsid w:val="00B451B3"/>
    <w:rsid w:val="00B46E57"/>
    <w:rsid w:val="00B63C91"/>
    <w:rsid w:val="00B66665"/>
    <w:rsid w:val="00B81182"/>
    <w:rsid w:val="00B927A5"/>
    <w:rsid w:val="00B93AD5"/>
    <w:rsid w:val="00BC6096"/>
    <w:rsid w:val="00BE29C6"/>
    <w:rsid w:val="00BE38EF"/>
    <w:rsid w:val="00C21D83"/>
    <w:rsid w:val="00C25ACD"/>
    <w:rsid w:val="00C46D41"/>
    <w:rsid w:val="00C5211F"/>
    <w:rsid w:val="00C61973"/>
    <w:rsid w:val="00C85ABB"/>
    <w:rsid w:val="00C86603"/>
    <w:rsid w:val="00C9723C"/>
    <w:rsid w:val="00CB7272"/>
    <w:rsid w:val="00D45D46"/>
    <w:rsid w:val="00D860D6"/>
    <w:rsid w:val="00D862AC"/>
    <w:rsid w:val="00DB2745"/>
    <w:rsid w:val="00DC27FD"/>
    <w:rsid w:val="00DD69FC"/>
    <w:rsid w:val="00DE4388"/>
    <w:rsid w:val="00DF664B"/>
    <w:rsid w:val="00E53E94"/>
    <w:rsid w:val="00E67BFE"/>
    <w:rsid w:val="00EA5B38"/>
    <w:rsid w:val="00EB55B2"/>
    <w:rsid w:val="00EB7074"/>
    <w:rsid w:val="00EB7D2E"/>
    <w:rsid w:val="00EC07D7"/>
    <w:rsid w:val="00EC12C6"/>
    <w:rsid w:val="00EE492C"/>
    <w:rsid w:val="00F06A56"/>
    <w:rsid w:val="00F20CAE"/>
    <w:rsid w:val="00F22E33"/>
    <w:rsid w:val="00F24BD4"/>
    <w:rsid w:val="00F302CB"/>
    <w:rsid w:val="00F364EF"/>
    <w:rsid w:val="00F72470"/>
    <w:rsid w:val="00F95DC4"/>
    <w:rsid w:val="00FB378D"/>
    <w:rsid w:val="00FB631F"/>
    <w:rsid w:val="00FC1FEA"/>
    <w:rsid w:val="00FC7CB0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6F1BB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1BB0"/>
    <w:rPr>
      <w:rFonts w:ascii="Arial" w:eastAsia="Arial" w:hAnsi="Arial" w:cs="Arial"/>
      <w:sz w:val="18"/>
      <w:szCs w:val="18"/>
      <w:lang w:eastAsia="pl-PL" w:bidi="pl-PL"/>
    </w:rPr>
  </w:style>
  <w:style w:type="table" w:styleId="Tabela-Siatka">
    <w:name w:val="Table Grid"/>
    <w:basedOn w:val="Standardowy"/>
    <w:uiPriority w:val="39"/>
    <w:rsid w:val="00F24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patrzenie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2689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91</cp:revision>
  <cp:lastPrinted>2022-02-02T09:02:00Z</cp:lastPrinted>
  <dcterms:created xsi:type="dcterms:W3CDTF">2021-07-20T12:27:00Z</dcterms:created>
  <dcterms:modified xsi:type="dcterms:W3CDTF">2023-07-11T10:35:00Z</dcterms:modified>
</cp:coreProperties>
</file>