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070F1" w14:textId="77777777" w:rsidR="00A3046A" w:rsidRDefault="00A3046A">
      <w:pPr>
        <w:pStyle w:val="Tekstpodstawowy"/>
        <w:spacing w:before="1"/>
        <w:rPr>
          <w:b/>
          <w:bCs/>
          <w:i/>
          <w:iCs/>
        </w:rPr>
      </w:pPr>
    </w:p>
    <w:p w14:paraId="598DF0E2" w14:textId="304BEF2E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6D7FEED2" w14:textId="77777777" w:rsidR="00E520A6" w:rsidRDefault="00E520A6">
      <w:pPr>
        <w:pStyle w:val="Tekstpodstawowy"/>
        <w:spacing w:before="1"/>
        <w:rPr>
          <w:bCs/>
          <w:i/>
        </w:rPr>
      </w:pPr>
      <w:r w:rsidRPr="00E520A6">
        <w:rPr>
          <w:bCs/>
          <w:i/>
        </w:rPr>
        <w:t xml:space="preserve">Dotyczy: postępowania pn. Dostawa odczynników i innych materiałów zużywalnych dla Zakładu Bakteriologii – znak ZP/2501/72/23         </w:t>
      </w:r>
    </w:p>
    <w:p w14:paraId="0A1704C8" w14:textId="685DB1EE" w:rsidR="002330AF" w:rsidRDefault="00E520A6">
      <w:pPr>
        <w:pStyle w:val="Tekstpodstawowy"/>
        <w:spacing w:before="1"/>
        <w:rPr>
          <w:b/>
          <w:i/>
        </w:rPr>
      </w:pPr>
      <w:r w:rsidRPr="00E520A6">
        <w:rPr>
          <w:bCs/>
          <w:i/>
        </w:rPr>
        <w:t xml:space="preserve">                                                                                                                                                    </w:t>
      </w: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9214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963"/>
        <w:gridCol w:w="1246"/>
        <w:gridCol w:w="1064"/>
        <w:gridCol w:w="3077"/>
      </w:tblGrid>
      <w:tr w:rsidR="009173BA" w:rsidRPr="002005D9" w14:paraId="40E19388" w14:textId="77777777" w:rsidTr="00A37705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751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 w:rsidTr="00A37705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751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 w:rsidTr="00A37705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30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 w:rsidTr="00A37705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 w:rsidTr="00A37705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555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4141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 w:rsidTr="00A37705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30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D30AEDC" w14:textId="3F7B36D7" w:rsidR="00E25322" w:rsidRDefault="0001628B" w:rsidP="00E520A6">
      <w:pPr>
        <w:spacing w:before="2"/>
        <w:ind w:left="284"/>
        <w:rPr>
          <w:color w:val="3C3C3C"/>
          <w:sz w:val="18"/>
        </w:rPr>
      </w:pPr>
      <w:r>
        <w:rPr>
          <w:sz w:val="18"/>
        </w:rPr>
        <w:t xml:space="preserve">Oferta dotyczy przetargu </w:t>
      </w:r>
      <w:r w:rsidR="00192440">
        <w:rPr>
          <w:sz w:val="18"/>
        </w:rPr>
        <w:t xml:space="preserve">w trybie </w:t>
      </w:r>
      <w:r w:rsidR="00482F70">
        <w:rPr>
          <w:sz w:val="18"/>
        </w:rPr>
        <w:t>przetargu nieograniczonego pn</w:t>
      </w:r>
      <w:r w:rsidR="009555B7">
        <w:rPr>
          <w:sz w:val="18"/>
        </w:rPr>
        <w:t>.</w:t>
      </w:r>
      <w:r w:rsidR="00482F70" w:rsidRPr="00482F70">
        <w:t xml:space="preserve"> </w:t>
      </w:r>
      <w:r w:rsidR="00E520A6" w:rsidRPr="00E520A6">
        <w:rPr>
          <w:sz w:val="18"/>
        </w:rPr>
        <w:t xml:space="preserve">Dostawa odczynników i innych materiałów zużywalnych dla Zakładu Bakteriologii – znak ZP/2501/72/23                                                                                                                                                             </w:t>
      </w:r>
    </w:p>
    <w:p w14:paraId="0D8E81EF" w14:textId="4D034C81" w:rsidR="009173BA" w:rsidRPr="0031220A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bookmarkStart w:id="1" w:name="III._Informacje_dotyczące_ceny_oferty;"/>
      <w:bookmarkEnd w:id="1"/>
      <w:r>
        <w:t xml:space="preserve">Informacje dotyczące </w:t>
      </w:r>
      <w:r>
        <w:rPr>
          <w:spacing w:val="-12"/>
        </w:rPr>
        <w:t>oferty;</w:t>
      </w:r>
    </w:p>
    <w:p w14:paraId="56201B6B" w14:textId="2838E138" w:rsidR="0031220A" w:rsidRPr="00152BDC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2" w:name="_Hlk135735093"/>
      <w:r>
        <w:t xml:space="preserve">     Cena oferty:</w:t>
      </w:r>
    </w:p>
    <w:tbl>
      <w:tblPr>
        <w:tblStyle w:val="TableNormal"/>
        <w:tblW w:w="921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1418"/>
        <w:gridCol w:w="1701"/>
      </w:tblGrid>
      <w:tr w:rsidR="00E520A6" w:rsidRPr="00CC6008" w14:paraId="6FEA6F6A" w14:textId="43718F56" w:rsidTr="00A37705">
        <w:trPr>
          <w:trHeight w:val="513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7777777" w:rsidR="00E520A6" w:rsidRPr="00CC6008" w:rsidRDefault="00E520A6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CC6008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B7838AE" w14:textId="77777777" w:rsidR="00E520A6" w:rsidRPr="00CC6008" w:rsidRDefault="00E520A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E520A6" w:rsidRPr="00CC6008" w:rsidRDefault="00E520A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701" w:type="dxa"/>
          </w:tcPr>
          <w:p w14:paraId="1A257502" w14:textId="77777777" w:rsidR="00E520A6" w:rsidRPr="00CC6008" w:rsidRDefault="00E520A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E520A6" w:rsidRPr="00CC6008" w:rsidRDefault="00E520A6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</w:tr>
      <w:tr w:rsidR="00E520A6" w:rsidRPr="00CC6008" w14:paraId="0E0B20DE" w14:textId="3EC7033C" w:rsidTr="00A37705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E970F" w14:textId="5C1007F3" w:rsidR="00E520A6" w:rsidRPr="00CC6008" w:rsidRDefault="00E520A6" w:rsidP="00E520A6">
            <w:pPr>
              <w:rPr>
                <w:b/>
                <w:bCs/>
                <w:sz w:val="18"/>
                <w:szCs w:val="18"/>
              </w:rPr>
            </w:pPr>
            <w:bookmarkStart w:id="3" w:name="_Hlk129950429"/>
            <w:r w:rsidRPr="006C4957">
              <w:rPr>
                <w:rFonts w:ascii="Calibri" w:hAnsi="Calibri" w:cs="Calibri"/>
                <w:color w:val="000000"/>
              </w:rPr>
              <w:t>(P.1) - TESTY IDENTYFIKACYJNE, SZCZEPY WZORCOWE, ORAZ KRĄŻKI ANTYBIOTYKOWE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E520A6" w:rsidRPr="00CC6008" w:rsidRDefault="00E520A6" w:rsidP="00E520A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05E44E4" w14:textId="77777777" w:rsidR="00E520A6" w:rsidRPr="00CC6008" w:rsidRDefault="00E520A6" w:rsidP="00E520A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520A6" w:rsidRPr="00CC6008" w14:paraId="6EC7450C" w14:textId="77777777" w:rsidTr="00A37705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ECC5A" w14:textId="251CC90F" w:rsidR="00E520A6" w:rsidRPr="00CC6008" w:rsidRDefault="00E520A6" w:rsidP="00E520A6">
            <w:pPr>
              <w:rPr>
                <w:b/>
                <w:bCs/>
                <w:sz w:val="18"/>
                <w:szCs w:val="18"/>
              </w:rPr>
            </w:pPr>
            <w:r w:rsidRPr="006C4957">
              <w:rPr>
                <w:rFonts w:ascii="Calibri" w:hAnsi="Calibri" w:cs="Calibri"/>
                <w:color w:val="000000"/>
              </w:rPr>
              <w:t>(P.2) - PANELOWE BADANIA GENETYCZNE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0C256BD" w14:textId="77777777" w:rsidR="00E520A6" w:rsidRPr="00CC6008" w:rsidRDefault="00E520A6" w:rsidP="00E520A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A86536C" w14:textId="77777777" w:rsidR="00E520A6" w:rsidRPr="00CC6008" w:rsidRDefault="00E520A6" w:rsidP="00E520A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520A6" w:rsidRPr="00CC6008" w14:paraId="355D64A1" w14:textId="77777777" w:rsidTr="00A37705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70A99" w14:textId="081AD0A1" w:rsidR="00E520A6" w:rsidRPr="00CC6008" w:rsidRDefault="00E520A6" w:rsidP="00E520A6">
            <w:pPr>
              <w:rPr>
                <w:b/>
                <w:bCs/>
                <w:sz w:val="18"/>
                <w:szCs w:val="18"/>
              </w:rPr>
            </w:pPr>
            <w:r w:rsidRPr="006C4957">
              <w:rPr>
                <w:rFonts w:ascii="Calibri" w:hAnsi="Calibri" w:cs="Calibri"/>
                <w:color w:val="000000"/>
              </w:rPr>
              <w:t>(P.3) - PODŁOŻA DO AUTOMATYCZNYCH POSIEWÓW KRWI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F9E78ED" w14:textId="77777777" w:rsidR="00E520A6" w:rsidRPr="00CC6008" w:rsidRDefault="00E520A6" w:rsidP="00E520A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D922B22" w14:textId="77777777" w:rsidR="00E520A6" w:rsidRPr="00CC6008" w:rsidRDefault="00E520A6" w:rsidP="00E520A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520A6" w:rsidRPr="00CC6008" w14:paraId="11A7B73A" w14:textId="77777777" w:rsidTr="00A37705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A780C" w14:textId="45D29FCD" w:rsidR="00E520A6" w:rsidRPr="00CC6008" w:rsidRDefault="00E520A6" w:rsidP="00E520A6">
            <w:pPr>
              <w:rPr>
                <w:b/>
                <w:bCs/>
                <w:sz w:val="18"/>
                <w:szCs w:val="18"/>
              </w:rPr>
            </w:pPr>
            <w:r w:rsidRPr="006C4957">
              <w:rPr>
                <w:rFonts w:ascii="Calibri" w:hAnsi="Calibri" w:cs="Calibri"/>
                <w:color w:val="000000"/>
              </w:rPr>
              <w:t>(P.4) - IDENTYFIKACJA I LEKOWRAŻLIWOŚĆ DROBNOUSTROJÓW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D0C549A" w14:textId="77777777" w:rsidR="00E520A6" w:rsidRPr="00CC6008" w:rsidRDefault="00E520A6" w:rsidP="00E520A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D167587" w14:textId="77777777" w:rsidR="00E520A6" w:rsidRPr="00CC6008" w:rsidRDefault="00E520A6" w:rsidP="00E520A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2"/>
      <w:bookmarkEnd w:id="3"/>
    </w:tbl>
    <w:p w14:paraId="145BF859" w14:textId="77777777" w:rsidR="0018250C" w:rsidRDefault="0018250C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76D2C0CE" w14:textId="7E9424FD" w:rsidR="00192440" w:rsidRPr="00192440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7015BF7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4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0D5EA307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02A10DF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77A0E4E9" w14:textId="1276CDA4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E520A6">
        <w:rPr>
          <w:sz w:val="18"/>
          <w:szCs w:val="18"/>
        </w:rPr>
        <w:t>6</w:t>
      </w:r>
      <w:r w:rsidRPr="00852467">
        <w:rPr>
          <w:sz w:val="18"/>
          <w:szCs w:val="18"/>
        </w:rPr>
        <w:t>0 dni od daty otrzymania przez Zamawiającego prawidłowo wystawionej faktury;</w:t>
      </w:r>
    </w:p>
    <w:p w14:paraId="727AC358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53F4E410" w14:textId="77777777" w:rsidR="00C1684E" w:rsidRPr="00852467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852467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852467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14723D7" w14:textId="77777777" w:rsidR="00E520A6" w:rsidRPr="00E520A6" w:rsidRDefault="00E520A6" w:rsidP="00E520A6">
      <w:pPr>
        <w:widowControl/>
        <w:numPr>
          <w:ilvl w:val="0"/>
          <w:numId w:val="19"/>
        </w:numPr>
        <w:tabs>
          <w:tab w:val="left" w:pos="567"/>
        </w:tabs>
        <w:autoSpaceDE/>
        <w:autoSpaceDN/>
        <w:ind w:right="102" w:hanging="1032"/>
        <w:jc w:val="both"/>
        <w:rPr>
          <w:sz w:val="18"/>
          <w:szCs w:val="18"/>
        </w:rPr>
      </w:pPr>
      <w:r w:rsidRPr="00E520A6">
        <w:rPr>
          <w:sz w:val="18"/>
          <w:szCs w:val="18"/>
        </w:rPr>
        <w:t>Oświadczamy, że wykonawca, którego reprezentuję (skreślić  niewłaściwe):</w:t>
      </w:r>
    </w:p>
    <w:p w14:paraId="0136DDB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 xml:space="preserve">Jest  mikroprzedsiębiorstwem </w:t>
      </w:r>
    </w:p>
    <w:p w14:paraId="30E3F9C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małym przedsiębiorstwem</w:t>
      </w:r>
    </w:p>
    <w:p w14:paraId="34F19099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średnim przedsiębiorstwem</w:t>
      </w:r>
    </w:p>
    <w:p w14:paraId="32450BFF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DE9FFA1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5009858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72E149C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D8961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520A6" w:rsidRPr="00E520A6" w14:paraId="20DDEA0C" w14:textId="77777777" w:rsidTr="00C358D1">
        <w:tc>
          <w:tcPr>
            <w:tcW w:w="4990" w:type="dxa"/>
          </w:tcPr>
          <w:p w14:paraId="5B0318DE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5" w:name="_Hlk129166901"/>
            <w:r w:rsidRPr="00E520A6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E520A6" w:rsidRPr="00E520A6" w14:paraId="5169337B" w14:textId="77777777" w:rsidTr="00C358D1">
        <w:tc>
          <w:tcPr>
            <w:tcW w:w="4990" w:type="dxa"/>
          </w:tcPr>
          <w:p w14:paraId="7C688953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5"/>
    </w:tbl>
    <w:p w14:paraId="4238EFAF" w14:textId="77777777" w:rsidR="00C1684E" w:rsidRPr="00852467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4"/>
    <w:p w14:paraId="689A6DF8" w14:textId="77777777" w:rsidR="009173BA" w:rsidRDefault="009173BA" w:rsidP="00C1684E">
      <w:pPr>
        <w:spacing w:before="4" w:after="1"/>
        <w:rPr>
          <w:b/>
          <w:sz w:val="15"/>
        </w:rPr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7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8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9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8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9"/>
  </w:num>
  <w:num w:numId="5" w16cid:durableId="56603932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6"/>
  </w:num>
  <w:num w:numId="8" w16cid:durableId="352341477">
    <w:abstractNumId w:val="7"/>
  </w:num>
  <w:num w:numId="9" w16cid:durableId="1336953116">
    <w:abstractNumId w:val="6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6"/>
  </w:num>
  <w:num w:numId="14" w16cid:durableId="844176788">
    <w:abstractNumId w:val="12"/>
  </w:num>
  <w:num w:numId="15" w16cid:durableId="1603340015">
    <w:abstractNumId w:val="1"/>
  </w:num>
  <w:num w:numId="16" w16cid:durableId="1845320549">
    <w:abstractNumId w:val="5"/>
  </w:num>
  <w:num w:numId="17" w16cid:durableId="1495952402">
    <w:abstractNumId w:val="10"/>
  </w:num>
  <w:num w:numId="18" w16cid:durableId="1318803884">
    <w:abstractNumId w:val="11"/>
  </w:num>
  <w:num w:numId="19" w16cid:durableId="332688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F2B"/>
    <w:rsid w:val="0001628B"/>
    <w:rsid w:val="00022A9A"/>
    <w:rsid w:val="00054656"/>
    <w:rsid w:val="0008001B"/>
    <w:rsid w:val="000907BF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2005D9"/>
    <w:rsid w:val="00205221"/>
    <w:rsid w:val="00220EFD"/>
    <w:rsid w:val="002330AF"/>
    <w:rsid w:val="00272A36"/>
    <w:rsid w:val="00273F9A"/>
    <w:rsid w:val="002B7E73"/>
    <w:rsid w:val="002D3266"/>
    <w:rsid w:val="0031220A"/>
    <w:rsid w:val="0034112D"/>
    <w:rsid w:val="003467A9"/>
    <w:rsid w:val="003C43A3"/>
    <w:rsid w:val="004027D1"/>
    <w:rsid w:val="00404E92"/>
    <w:rsid w:val="00413D36"/>
    <w:rsid w:val="004626E5"/>
    <w:rsid w:val="00482F70"/>
    <w:rsid w:val="00494DA6"/>
    <w:rsid w:val="004F10B7"/>
    <w:rsid w:val="00505D1A"/>
    <w:rsid w:val="00514B17"/>
    <w:rsid w:val="00517BD2"/>
    <w:rsid w:val="0053414A"/>
    <w:rsid w:val="005B49A5"/>
    <w:rsid w:val="005D6E64"/>
    <w:rsid w:val="005E7FEC"/>
    <w:rsid w:val="006F5961"/>
    <w:rsid w:val="00772142"/>
    <w:rsid w:val="007A0B6A"/>
    <w:rsid w:val="007C58DD"/>
    <w:rsid w:val="008A6C69"/>
    <w:rsid w:val="008E0173"/>
    <w:rsid w:val="008E6134"/>
    <w:rsid w:val="009173BA"/>
    <w:rsid w:val="0094373C"/>
    <w:rsid w:val="009555B7"/>
    <w:rsid w:val="0096312C"/>
    <w:rsid w:val="009632D0"/>
    <w:rsid w:val="00985362"/>
    <w:rsid w:val="009966AB"/>
    <w:rsid w:val="009B41D9"/>
    <w:rsid w:val="009C0145"/>
    <w:rsid w:val="00A12B3C"/>
    <w:rsid w:val="00A157AA"/>
    <w:rsid w:val="00A3046A"/>
    <w:rsid w:val="00A37705"/>
    <w:rsid w:val="00A6580E"/>
    <w:rsid w:val="00AB5A8D"/>
    <w:rsid w:val="00AE7DB1"/>
    <w:rsid w:val="00B05BF8"/>
    <w:rsid w:val="00B05DDF"/>
    <w:rsid w:val="00B26A3E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C6008"/>
    <w:rsid w:val="00CD6A9E"/>
    <w:rsid w:val="00D20468"/>
    <w:rsid w:val="00D51E63"/>
    <w:rsid w:val="00D56BFE"/>
    <w:rsid w:val="00E25322"/>
    <w:rsid w:val="00E311D7"/>
    <w:rsid w:val="00E520A6"/>
    <w:rsid w:val="00E6104A"/>
    <w:rsid w:val="00EC5C4C"/>
    <w:rsid w:val="00ED60A1"/>
    <w:rsid w:val="00F1123F"/>
    <w:rsid w:val="00F33BE5"/>
    <w:rsid w:val="00FA6E7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Wiesław Babiżewski</cp:lastModifiedBy>
  <cp:revision>32</cp:revision>
  <cp:lastPrinted>2022-02-15T09:34:00Z</cp:lastPrinted>
  <dcterms:created xsi:type="dcterms:W3CDTF">2023-03-20T08:55:00Z</dcterms:created>
  <dcterms:modified xsi:type="dcterms:W3CDTF">2023-07-26T09:13:00Z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