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F2CAADB" w:rsidR="00C85833" w:rsidRDefault="00B144D2" w:rsidP="00593E19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90F23">
        <w:rPr>
          <w:b/>
          <w:sz w:val="20"/>
          <w:szCs w:val="20"/>
        </w:rPr>
        <w:t>7</w:t>
      </w:r>
      <w:r w:rsidR="00593E19">
        <w:rPr>
          <w:b/>
          <w:sz w:val="20"/>
          <w:szCs w:val="20"/>
        </w:rPr>
        <w:t>9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593E19" w:rsidRPr="00593E19">
        <w:rPr>
          <w:b/>
          <w:sz w:val="20"/>
          <w:szCs w:val="20"/>
        </w:rPr>
        <w:t>Usługa sprzątania i utrzymania czystości terenów zewnętrznych oraz pielęgnacji terenów zielonych Specjalistycznego Szpitala Wojewódzkiego w Ciechanowie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3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3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593E19">
      <w:footerReference w:type="default" r:id="rId7"/>
      <w:pgSz w:w="12250" w:h="15850"/>
      <w:pgMar w:top="1134" w:right="1193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3E19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2023-03-09T08:00:00Z</dcterms:created>
  <dcterms:modified xsi:type="dcterms:W3CDTF">2023-08-16T08:35:00Z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