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9246" w14:textId="55E3E3EC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noProof/>
          <w:lang w:bidi="hi-IN"/>
        </w:rPr>
        <w:drawing>
          <wp:inline distT="0" distB="0" distL="0" distR="0" wp14:anchorId="22ABBE03" wp14:editId="5C846EE6">
            <wp:extent cx="5394391" cy="613124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48" cy="62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CD7D4" w14:textId="77777777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61E0964B" w14:textId="15607BDF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AD6DC56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044F8D97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0302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90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E71417" w14:textId="77777777" w:rsidR="0005113B" w:rsidRDefault="0005113B" w:rsidP="0005113B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25FAA5DA" w14:textId="77777777" w:rsidR="0005113B" w:rsidRDefault="0005113B" w:rsidP="0005113B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1BB95A77" w14:textId="77777777" w:rsidR="0005113B" w:rsidRDefault="0005113B" w:rsidP="0005113B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jest:  </w:t>
      </w:r>
    </w:p>
    <w:p w14:paraId="30D03889" w14:textId="05819F51" w:rsidR="0005113B" w:rsidRDefault="0005113B" w:rsidP="0005113B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0" w:name="_Hlk126650859"/>
      <w:r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dostawa </w:t>
      </w:r>
      <w:r w:rsidR="00403022">
        <w:rPr>
          <w:rFonts w:ascii="Arial" w:hAnsi="Arial" w:cs="Arial"/>
          <w:b/>
          <w:bCs/>
          <w:sz w:val="18"/>
          <w:szCs w:val="18"/>
        </w:rPr>
        <w:t>s</w:t>
      </w:r>
      <w:r w:rsidR="00403022" w:rsidRPr="00403022">
        <w:rPr>
          <w:rFonts w:ascii="Arial" w:hAnsi="Arial" w:cs="Arial"/>
          <w:b/>
          <w:bCs/>
          <w:sz w:val="18"/>
          <w:szCs w:val="18"/>
        </w:rPr>
        <w:t>przęt</w:t>
      </w:r>
      <w:r w:rsidR="00403022">
        <w:rPr>
          <w:rFonts w:ascii="Arial" w:hAnsi="Arial" w:cs="Arial"/>
          <w:b/>
          <w:bCs/>
          <w:sz w:val="18"/>
          <w:szCs w:val="18"/>
        </w:rPr>
        <w:t>u</w:t>
      </w:r>
      <w:r w:rsidR="00403022" w:rsidRPr="00403022">
        <w:rPr>
          <w:rFonts w:ascii="Arial" w:hAnsi="Arial" w:cs="Arial"/>
          <w:b/>
          <w:bCs/>
          <w:sz w:val="18"/>
          <w:szCs w:val="18"/>
        </w:rPr>
        <w:t xml:space="preserve"> i akcesori</w:t>
      </w:r>
      <w:r w:rsidR="00403022">
        <w:rPr>
          <w:rFonts w:ascii="Arial" w:hAnsi="Arial" w:cs="Arial"/>
          <w:b/>
          <w:bCs/>
          <w:sz w:val="18"/>
          <w:szCs w:val="18"/>
        </w:rPr>
        <w:t>ów</w:t>
      </w:r>
      <w:r w:rsidR="00403022" w:rsidRPr="0040302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03022" w:rsidRPr="00403022">
        <w:rPr>
          <w:rFonts w:ascii="Arial" w:hAnsi="Arial" w:cs="Arial"/>
          <w:b/>
          <w:bCs/>
          <w:sz w:val="18"/>
          <w:szCs w:val="18"/>
        </w:rPr>
        <w:t>stomijn</w:t>
      </w:r>
      <w:r w:rsidR="00403022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="0040302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zwana dalej towarem. Zamawiane w okresie obowiązywania Umowy łączne ilości towaru oraz jego właściwości zostały określone w załączniku nr 1 do Umowy.</w:t>
      </w:r>
      <w:bookmarkEnd w:id="0"/>
    </w:p>
    <w:p w14:paraId="3F15A72D" w14:textId="05A18148" w:rsidR="0005113B" w:rsidRDefault="0005113B" w:rsidP="0005113B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0302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90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3CBB4729" w14:textId="77777777" w:rsidR="0005113B" w:rsidRDefault="0005113B" w:rsidP="0005113B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77A5B341" w14:textId="77777777" w:rsidR="0005113B" w:rsidRDefault="0005113B" w:rsidP="0005113B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2ADAA9C5" w14:textId="77777777" w:rsidR="0005113B" w:rsidRDefault="0005113B" w:rsidP="0005113B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21AFA670" w14:textId="77777777" w:rsidR="0005113B" w:rsidRDefault="0005113B" w:rsidP="0005113B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5.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6A90CF2E" w14:textId="77777777" w:rsidR="0005113B" w:rsidRDefault="0005113B" w:rsidP="0005113B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50691644" w14:textId="77777777" w:rsidR="0005113B" w:rsidRDefault="0005113B" w:rsidP="0005113B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7 nie może przekroczyć  5% Wartości Umowy. Ceny jednostkowe towaru wprowadzonego do Umowy w związku z rozszerzeniem zostaną ustalone w drodze negocjacji przeprowadzonej pomiędzy stronami.</w:t>
      </w:r>
    </w:p>
    <w:p w14:paraId="6A880086" w14:textId="77777777" w:rsidR="0005113B" w:rsidRDefault="0005113B" w:rsidP="0005113B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7B6E47EC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4407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3AA5C14" w14:textId="1885164A" w:rsidR="002565CD" w:rsidRPr="00013FD7" w:rsidRDefault="00584E10" w:rsidP="006A2A0D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6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304CC0D" w14:textId="77777777" w:rsidR="00B31669" w:rsidRDefault="00B31669" w:rsidP="00B31669">
      <w:pPr>
        <w:numPr>
          <w:ilvl w:val="0"/>
          <w:numId w:val="7"/>
        </w:numPr>
        <w:tabs>
          <w:tab w:val="clear" w:pos="720"/>
          <w:tab w:val="num" w:pos="426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92DB6E8" w14:textId="77777777" w:rsidR="00F33BC2" w:rsidRDefault="006623BF" w:rsidP="003A0B73">
      <w:pPr>
        <w:numPr>
          <w:ilvl w:val="0"/>
          <w:numId w:val="7"/>
        </w:numPr>
        <w:tabs>
          <w:tab w:val="clear" w:pos="720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 w:rsidRPr="006623BF">
        <w:rPr>
          <w:rFonts w:ascii="Arial" w:hAnsi="Arial" w:cs="Arial"/>
          <w:sz w:val="18"/>
          <w:szCs w:val="18"/>
          <w:lang w:eastAsia="pl-PL"/>
        </w:rPr>
        <w:t xml:space="preserve">Wykonawca zobowiązuje się dostarczać towar do magazynu Zamawiającego, zlokalizowanego na poziomie niskiego parteru w siedzibie Zamawiającego ul. Powstańców Wielkopolskich 2, 06-400 Ciechanów (wjazd na parking w „studni”). </w:t>
      </w:r>
    </w:p>
    <w:p w14:paraId="783BA462" w14:textId="4156C76F" w:rsidR="003A0B73" w:rsidRPr="003A0B73" w:rsidRDefault="003A0B73" w:rsidP="003A0B73">
      <w:pPr>
        <w:numPr>
          <w:ilvl w:val="0"/>
          <w:numId w:val="7"/>
        </w:numPr>
        <w:tabs>
          <w:tab w:val="clear" w:pos="720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 w:rsidRPr="003A0B73">
        <w:rPr>
          <w:rFonts w:ascii="Arial" w:hAnsi="Arial" w:cs="Arial"/>
          <w:sz w:val="18"/>
          <w:szCs w:val="18"/>
          <w:lang w:eastAsia="pl-PL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tego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1367A2C7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4C3A12" w:rsidRPr="00807316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022520A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561D09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748B7C8E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6364CAC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0C282A58" w14:textId="77777777" w:rsidR="00F24BD4" w:rsidRPr="00A16A67" w:rsidRDefault="00F24BD4" w:rsidP="00F24BD4">
      <w:pPr>
        <w:widowControl w:val="0"/>
        <w:numPr>
          <w:ilvl w:val="0"/>
          <w:numId w:val="4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BED2CDC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4DEEB48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Dz.U. 2022 poz. 633, z 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06F510A3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28BEAC6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4CBA7230" w14:textId="77777777" w:rsidR="00F24BD4" w:rsidRPr="00A16A67" w:rsidRDefault="00F24BD4" w:rsidP="00F24BD4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7BB877D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60498E0A" w14:textId="77777777" w:rsidR="00F24BD4" w:rsidRPr="00A16A67" w:rsidRDefault="00F24BD4" w:rsidP="00F24BD4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0DB085A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6DDC1BB1" w14:textId="77777777" w:rsidR="00F24BD4" w:rsidRPr="00A16A67" w:rsidRDefault="00F24BD4" w:rsidP="00F24BD4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01F3B95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93D7FE6" w14:textId="77777777" w:rsidR="00F24BD4" w:rsidRPr="00A16A67" w:rsidRDefault="00F24BD4" w:rsidP="00F24BD4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6059F3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6676605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F24BD4" w:rsidRPr="00A16A67" w14:paraId="7502D1FE" w14:textId="77777777" w:rsidTr="00CD6B26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7C17DC6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F24BD4" w:rsidRPr="00A16A67" w14:paraId="4E2690A3" w14:textId="77777777" w:rsidTr="00CD6B26">
        <w:trPr>
          <w:trHeight w:val="1290"/>
        </w:trPr>
        <w:tc>
          <w:tcPr>
            <w:tcW w:w="3378" w:type="dxa"/>
          </w:tcPr>
          <w:p w14:paraId="083EFEE7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3C5A0AF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FB23F53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743446C4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148BB189" w14:textId="25D7C7BF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F24BD4" w:rsidRPr="00A16A67" w14:paraId="457B5D18" w14:textId="77777777" w:rsidTr="00CD6B26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38879C13" w14:textId="77777777" w:rsidR="00F24BD4" w:rsidRPr="00A16A67" w:rsidRDefault="00F24BD4" w:rsidP="00CD6B2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F24BD4" w:rsidRPr="00A16A67" w14:paraId="3EC72567" w14:textId="77777777" w:rsidTr="00CD6B26">
        <w:trPr>
          <w:trHeight w:val="1298"/>
        </w:trPr>
        <w:tc>
          <w:tcPr>
            <w:tcW w:w="3497" w:type="dxa"/>
          </w:tcPr>
          <w:p w14:paraId="28AF338B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64591C75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49A5A0DA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21897B2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348072F6" w14:textId="709BD8C4" w:rsidR="00F24BD4" w:rsidRPr="00A16A67" w:rsidRDefault="00F24BD4" w:rsidP="00CD6B2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(podpis)</w:t>
            </w:r>
          </w:p>
        </w:tc>
      </w:tr>
    </w:tbl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2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40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7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6"/>
  </w:num>
  <w:num w:numId="3" w16cid:durableId="960958175">
    <w:abstractNumId w:val="11"/>
  </w:num>
  <w:num w:numId="4" w16cid:durableId="1259096472">
    <w:abstractNumId w:val="49"/>
  </w:num>
  <w:num w:numId="5" w16cid:durableId="128012906">
    <w:abstractNumId w:val="31"/>
  </w:num>
  <w:num w:numId="6" w16cid:durableId="1421948570">
    <w:abstractNumId w:val="10"/>
  </w:num>
  <w:num w:numId="7" w16cid:durableId="738089617">
    <w:abstractNumId w:val="44"/>
  </w:num>
  <w:num w:numId="8" w16cid:durableId="1535801615">
    <w:abstractNumId w:val="37"/>
  </w:num>
  <w:num w:numId="9" w16cid:durableId="1476218644">
    <w:abstractNumId w:val="42"/>
  </w:num>
  <w:num w:numId="10" w16cid:durableId="174004037">
    <w:abstractNumId w:val="9"/>
  </w:num>
  <w:num w:numId="11" w16cid:durableId="1785346731">
    <w:abstractNumId w:val="36"/>
  </w:num>
  <w:num w:numId="12" w16cid:durableId="2036691678">
    <w:abstractNumId w:val="14"/>
  </w:num>
  <w:num w:numId="13" w16cid:durableId="384332906">
    <w:abstractNumId w:val="50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7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9"/>
  </w:num>
  <w:num w:numId="29" w16cid:durableId="183638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8"/>
  </w:num>
  <w:num w:numId="31" w16cid:durableId="1445690316">
    <w:abstractNumId w:val="27"/>
  </w:num>
  <w:num w:numId="32" w16cid:durableId="19181295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6"/>
  </w:num>
  <w:num w:numId="34" w16cid:durableId="126121217">
    <w:abstractNumId w:val="35"/>
  </w:num>
  <w:num w:numId="35" w16cid:durableId="1046368708">
    <w:abstractNumId w:val="33"/>
  </w:num>
  <w:num w:numId="36" w16cid:durableId="580719121">
    <w:abstractNumId w:val="40"/>
  </w:num>
  <w:num w:numId="37" w16cid:durableId="1243566090">
    <w:abstractNumId w:val="13"/>
  </w:num>
  <w:num w:numId="38" w16cid:durableId="1222792705">
    <w:abstractNumId w:val="25"/>
  </w:num>
  <w:num w:numId="39" w16cid:durableId="836503140">
    <w:abstractNumId w:val="15"/>
  </w:num>
  <w:num w:numId="40" w16cid:durableId="1730836922">
    <w:abstractNumId w:val="20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1"/>
  </w:num>
  <w:num w:numId="44" w16cid:durableId="470514447">
    <w:abstractNumId w:val="32"/>
  </w:num>
  <w:num w:numId="45" w16cid:durableId="1818571285">
    <w:abstractNumId w:val="19"/>
  </w:num>
  <w:num w:numId="46" w16cid:durableId="102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85055691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3FD7"/>
    <w:rsid w:val="00030A5A"/>
    <w:rsid w:val="00050207"/>
    <w:rsid w:val="0005113B"/>
    <w:rsid w:val="00052334"/>
    <w:rsid w:val="00056947"/>
    <w:rsid w:val="00066AA0"/>
    <w:rsid w:val="00067218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44079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0B73"/>
    <w:rsid w:val="003A50B9"/>
    <w:rsid w:val="003D3005"/>
    <w:rsid w:val="00403022"/>
    <w:rsid w:val="00416689"/>
    <w:rsid w:val="00425E2C"/>
    <w:rsid w:val="00434CD2"/>
    <w:rsid w:val="00435805"/>
    <w:rsid w:val="00461DB3"/>
    <w:rsid w:val="00475D28"/>
    <w:rsid w:val="00482AD5"/>
    <w:rsid w:val="00493648"/>
    <w:rsid w:val="004C3A12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623BF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43C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31669"/>
    <w:rsid w:val="00B451B3"/>
    <w:rsid w:val="00B46E57"/>
    <w:rsid w:val="00B63C91"/>
    <w:rsid w:val="00B66665"/>
    <w:rsid w:val="00B70A13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E4388"/>
    <w:rsid w:val="00DF664B"/>
    <w:rsid w:val="00E53E94"/>
    <w:rsid w:val="00E576BE"/>
    <w:rsid w:val="00E67BFE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24BD4"/>
    <w:rsid w:val="00F302CB"/>
    <w:rsid w:val="00F33BC2"/>
    <w:rsid w:val="00F364EF"/>
    <w:rsid w:val="00F72470"/>
    <w:rsid w:val="00F7624D"/>
    <w:rsid w:val="00F95DC4"/>
    <w:rsid w:val="00FB378D"/>
    <w:rsid w:val="00FB631F"/>
    <w:rsid w:val="00FC1FEA"/>
    <w:rsid w:val="00FC7CB0"/>
    <w:rsid w:val="00FE2AFE"/>
    <w:rsid w:val="00FE3294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F2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2708</Words>
  <Characters>16252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109</cp:revision>
  <cp:lastPrinted>2022-02-02T09:02:00Z</cp:lastPrinted>
  <dcterms:created xsi:type="dcterms:W3CDTF">2021-07-20T12:27:00Z</dcterms:created>
  <dcterms:modified xsi:type="dcterms:W3CDTF">2023-09-15T08:13:00Z</dcterms:modified>
</cp:coreProperties>
</file>