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74C1" w14:textId="77777777" w:rsidR="00005042" w:rsidRPr="00EA5554" w:rsidRDefault="00005042" w:rsidP="00005042">
      <w:pPr>
        <w:pStyle w:val="Tekstpodstawowy"/>
        <w:spacing w:before="1"/>
        <w:rPr>
          <w:b/>
          <w:bCs/>
          <w:i/>
          <w:iCs/>
        </w:rPr>
      </w:pPr>
      <w:bookmarkStart w:id="0" w:name="page1"/>
      <w:bookmarkEnd w:id="0"/>
      <w:r w:rsidRPr="00EA5554">
        <w:rPr>
          <w:b/>
          <w:bCs/>
          <w:i/>
          <w:iCs/>
          <w:noProof/>
        </w:rPr>
        <w:drawing>
          <wp:inline distT="0" distB="0" distL="0" distR="0" wp14:anchorId="7A101710" wp14:editId="5651A79D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F5D02E" w14:textId="04756F37" w:rsidR="00005042" w:rsidRPr="00EA5554" w:rsidRDefault="00005042" w:rsidP="00005042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3</w:t>
      </w:r>
      <w:r w:rsidRPr="00EA5554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projekt umowy</w:t>
      </w:r>
      <w:r w:rsidRPr="00EA5554">
        <w:rPr>
          <w:b/>
          <w:bCs/>
          <w:i/>
          <w:iCs/>
        </w:rPr>
        <w:t xml:space="preserve"> </w:t>
      </w:r>
    </w:p>
    <w:p w14:paraId="404033CD" w14:textId="14532F66" w:rsidR="00005042" w:rsidRPr="00EA5554" w:rsidRDefault="00005042" w:rsidP="00005042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pn. </w:t>
      </w:r>
      <w:r w:rsidRPr="000B20D0">
        <w:rPr>
          <w:bCs/>
          <w:i/>
        </w:rPr>
        <w:t xml:space="preserve">Dostawa </w:t>
      </w:r>
      <w:r>
        <w:rPr>
          <w:bCs/>
          <w:i/>
        </w:rPr>
        <w:t>paliw samochodowych</w:t>
      </w:r>
      <w:r w:rsidRPr="00EA5554">
        <w:rPr>
          <w:bCs/>
          <w:i/>
        </w:rPr>
        <w:t xml:space="preserve"> </w:t>
      </w:r>
      <w:r w:rsidRPr="00EA5554">
        <w:rPr>
          <w:bCs/>
          <w:i/>
          <w:color w:val="3C3C3C"/>
        </w:rPr>
        <w:t xml:space="preserve"> – znak /2501/</w:t>
      </w:r>
      <w:r>
        <w:rPr>
          <w:bCs/>
          <w:i/>
          <w:color w:val="3C3C3C"/>
        </w:rPr>
        <w:t>9</w:t>
      </w:r>
      <w:r>
        <w:rPr>
          <w:bCs/>
          <w:i/>
          <w:color w:val="3C3C3C"/>
        </w:rPr>
        <w:t>4</w:t>
      </w:r>
      <w:r w:rsidRPr="00EA5554">
        <w:rPr>
          <w:bCs/>
          <w:i/>
          <w:color w:val="3C3C3C"/>
        </w:rPr>
        <w:t xml:space="preserve">/23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20E626E4" w14:textId="304E7E94" w:rsidR="00E17BF4" w:rsidRPr="00E17BF4" w:rsidRDefault="00E17BF4" w:rsidP="00F404D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86ECE19" w14:textId="0E238A26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ZP/2501/……/20</w:t>
      </w:r>
      <w:r w:rsidR="00F404D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005042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0DE563AF" w14:textId="65A1AEC0" w:rsidR="00E17BF4" w:rsidRPr="00E17BF4" w:rsidRDefault="00E17BF4" w:rsidP="00E17BF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</w:t>
      </w:r>
      <w:r w:rsidR="00F404D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005042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342DF8CE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62AED492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681DC7CB" w14:textId="77777777" w:rsidR="00E17BF4" w:rsidRPr="00E17BF4" w:rsidRDefault="00E17BF4" w:rsidP="00E17BF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5986A005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CB5C186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03CE0621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1CDC84E" w14:textId="567B5D54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AF0822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1E8A012D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2F5BCE9A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011A6B6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*</w:t>
      </w:r>
    </w:p>
    <w:p w14:paraId="703579DE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4E912D43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E17BF4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E17BF4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28247AC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4B044D47" w14:textId="77777777" w:rsidR="00E17BF4" w:rsidRPr="00E17BF4" w:rsidRDefault="00E17BF4" w:rsidP="00E17B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p w14:paraId="45FE3423" w14:textId="77777777" w:rsidR="00F404DE" w:rsidRDefault="00F404DE" w:rsidP="00E17BF4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9407153" w14:textId="4026F66A" w:rsidR="00005042" w:rsidRDefault="00005042" w:rsidP="00005042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ZP/2501/9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752A39E2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6FFB8AE9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200CF792" w14:textId="77777777" w:rsidR="00E17BF4" w:rsidRPr="00E17BF4" w:rsidRDefault="00E17BF4" w:rsidP="00E17BF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 zakup: </w:t>
      </w:r>
    </w:p>
    <w:p w14:paraId="2C82574F" w14:textId="77A007F1" w:rsidR="00E17BF4" w:rsidRPr="00E17BF4" w:rsidRDefault="00E17BF4" w:rsidP="00E17BF4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70" w:firstLine="6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oleju napędowego,</w:t>
      </w:r>
    </w:p>
    <w:p w14:paraId="1F5C3F2D" w14:textId="0A63DD36" w:rsidR="00E17BF4" w:rsidRPr="00E17BF4" w:rsidRDefault="00E17BF4" w:rsidP="00E17BF4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70" w:firstLine="6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benzyn</w:t>
      </w:r>
      <w:r w:rsid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y</w:t>
      </w: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bezołowiow</w:t>
      </w:r>
      <w:r w:rsid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ej</w:t>
      </w: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95.</w:t>
      </w:r>
    </w:p>
    <w:p w14:paraId="13A47E45" w14:textId="77777777" w:rsidR="00E17BF4" w:rsidRPr="00E17BF4" w:rsidRDefault="00E17BF4" w:rsidP="00E17BF4">
      <w:pPr>
        <w:tabs>
          <w:tab w:val="left" w:pos="993"/>
        </w:tabs>
        <w:spacing w:after="0" w:line="240" w:lineRule="auto"/>
        <w:ind w:left="426" w:right="-7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zwanych dalej paliwem.</w:t>
      </w:r>
    </w:p>
    <w:p w14:paraId="288CD3D7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Uprawnionymi do tankowania paliw są wszystkie pojazdy samochodowe Zamawiającego wskazane przez niego w „Wykazie pojazdów uprawnionych”, który zostanie złożony Wykonawcy niezwłocznie po dacie zawarcia Umowy i aktualizowany na bieżąco w okresie jej obowiązywania.</w:t>
      </w:r>
    </w:p>
    <w:p w14:paraId="3DA7B07A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Zamawiający, w zależności od aktualnych potrzeb oraz w ramach maksymalnej wartości nominalnej zobowiązania, określonej w §3 ust 3 Umowy,  zastrzega sobie prawo do zmiany ilości  zamawianych paliw  w  poszczególnych pozycjach asortymentowych  załącznika nr 1.</w:t>
      </w:r>
    </w:p>
    <w:p w14:paraId="652A1C33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Zamawiający  przewiduje możliwość rozszerzenia zamówienia objętego Umową, ponad jego wielkość ustaloną w załączniku nr 1 oraz maksymalną wartość zobowiązania, o której mowa w   §3 ust 3. </w:t>
      </w:r>
    </w:p>
    <w:p w14:paraId="1B88AF3D" w14:textId="4C8B5750" w:rsidR="00E17BF4" w:rsidRPr="00E17BF4" w:rsidRDefault="00E17BF4" w:rsidP="00E17BF4">
      <w:pPr>
        <w:numPr>
          <w:ilvl w:val="0"/>
          <w:numId w:val="20"/>
        </w:numPr>
        <w:spacing w:after="0" w:line="240" w:lineRule="auto"/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Rozszerzenie zamówienia, o którym mowa ust 4 nie może przekroczyć </w:t>
      </w:r>
      <w:r w:rsidR="00F404DE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>% maksymalnej wartości nominalnej zobowiązania, określonej w §3 ust 3</w:t>
      </w:r>
    </w:p>
    <w:p w14:paraId="65B7816A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 przeznaczenia. </w:t>
      </w:r>
    </w:p>
    <w:p w14:paraId="4BEC9992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Rozszerzenie zamówienia, o którym mowa ust 6 nie może przekroczyć 5% maksymalnej wartości nominalnej zobowiązania, określonej w § 3 ust 3. Ceny jednostkowe towaru wprowadzonego do Umowy w związku z rozszerzeniem zostaną ustalone w drodze negocjacji.</w:t>
      </w:r>
    </w:p>
    <w:p w14:paraId="4ECC5C9E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Wprowadzenie do Umowy zmian wynikających z rozszerzenia zamówienia, o których mowa w ust 4 i 6 wymagają zgody obu Stron oraz postaci pisemnej.</w:t>
      </w:r>
    </w:p>
    <w:p w14:paraId="1109E66E" w14:textId="77777777" w:rsidR="00E17BF4" w:rsidRPr="00E17BF4" w:rsidRDefault="00E17BF4" w:rsidP="00E17BF4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Tankowanie pojazdów zamawiającego odbywać się będzie na stacjach paliwowych wykonawcy wskazanych w ofercie przetargowej, zlokalizowanych w:</w:t>
      </w:r>
    </w:p>
    <w:p w14:paraId="43D9B2F2" w14:textId="77777777" w:rsidR="00E17BF4" w:rsidRPr="00E17BF4" w:rsidRDefault="00E17BF4" w:rsidP="00E17BF4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…………</w:t>
      </w:r>
    </w:p>
    <w:p w14:paraId="11B2D578" w14:textId="77777777" w:rsidR="00E17BF4" w:rsidRPr="00E17BF4" w:rsidRDefault="00E17BF4" w:rsidP="00E17BF4">
      <w:pPr>
        <w:numPr>
          <w:ilvl w:val="0"/>
          <w:numId w:val="2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…………</w:t>
      </w:r>
    </w:p>
    <w:p w14:paraId="5B019266" w14:textId="03347243" w:rsidR="00E17BF4" w:rsidRPr="00E17BF4" w:rsidRDefault="00E17BF4" w:rsidP="00005042">
      <w:pPr>
        <w:spacing w:after="0" w:line="240" w:lineRule="auto"/>
        <w:ind w:left="275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zwanych dalej stacjami podstawowymi</w:t>
      </w:r>
      <w:r w:rsidR="0000504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przy czym strony dopuszczają możliwość, aby w sytuacjach wyłączenia tych stacji z okresowej eksploatacji (awarie, przebudowy itp.), Wykonawca wskazał Zamawiającemu inne lokalizacje do </w:t>
      </w:r>
      <w:proofErr w:type="spellStart"/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tankowań</w:t>
      </w:r>
      <w:proofErr w:type="spellEnd"/>
      <w:r w:rsidRPr="00E17BF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, najbliższe w stosunku do podstawowych</w:t>
      </w:r>
    </w:p>
    <w:p w14:paraId="665A3F79" w14:textId="084C550C" w:rsidR="00E17BF4" w:rsidRPr="00E17BF4" w:rsidRDefault="002C05D2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E17BF4" w:rsidRPr="00E17BF4">
        <w:rPr>
          <w:rFonts w:ascii="Arial" w:eastAsia="Times New Roman" w:hAnsi="Arial" w:cs="Arial"/>
          <w:sz w:val="18"/>
          <w:szCs w:val="18"/>
          <w:lang w:eastAsia="pl-PL"/>
        </w:rPr>
        <w:t>tacje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wymienione w ust. 9 </w:t>
      </w:r>
      <w:r w:rsidR="00E17BF4"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udostępnione </w:t>
      </w:r>
      <w:r>
        <w:rPr>
          <w:rFonts w:ascii="Arial" w:eastAsia="Times New Roman" w:hAnsi="Arial" w:cs="Arial"/>
          <w:sz w:val="18"/>
          <w:szCs w:val="18"/>
          <w:lang w:eastAsia="pl-PL"/>
        </w:rPr>
        <w:t>będą</w:t>
      </w:r>
      <w:r w:rsidR="00E17BF4"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w celu tankowania  między godz. 06:00 – 22:00.</w:t>
      </w:r>
    </w:p>
    <w:p w14:paraId="2F41FECB" w14:textId="6092FEC4" w:rsidR="00E17BF4" w:rsidRPr="00E17BF4" w:rsidRDefault="00E17BF4" w:rsidP="00E17BF4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 poszczególnych paliw, wymienionych powyżej stosuje się wymagania jakościowe określone w Rozporządzeniu Ministra Energii z dnia 27 września 2018 r. w sprawie wymagań jakościowych dla paliw (</w:t>
      </w:r>
      <w:proofErr w:type="spellStart"/>
      <w:r w:rsidR="00F404DE" w:rsidRPr="002C05D2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="00F404DE" w:rsidRPr="002C05D2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hyperlink r:id="rId8" w:history="1">
        <w:hyperlink r:id="rId9" w:history="1">
          <w:r w:rsidR="00F404DE" w:rsidRPr="002C05D2">
            <w:rPr>
              <w:rStyle w:val="Hipercze"/>
              <w:rFonts w:ascii="Arial" w:eastAsia="Times New Roman" w:hAnsi="Arial" w:cs="Arial"/>
              <w:sz w:val="18"/>
              <w:szCs w:val="18"/>
              <w:lang w:eastAsia="pl-PL"/>
            </w:rPr>
            <w:t>Dz.U. 2020 po</w:t>
          </w:r>
          <w:r w:rsidR="00F404DE" w:rsidRPr="002C05D2">
            <w:rPr>
              <w:rStyle w:val="Hipercze"/>
              <w:rFonts w:ascii="Arial" w:eastAsia="Times New Roman" w:hAnsi="Arial" w:cs="Arial"/>
              <w:sz w:val="18"/>
              <w:szCs w:val="18"/>
              <w:lang w:eastAsia="pl-PL"/>
            </w:rPr>
            <w:t>z</w:t>
          </w:r>
          <w:r w:rsidR="00F404DE" w:rsidRPr="002C05D2">
            <w:rPr>
              <w:rStyle w:val="Hipercze"/>
              <w:rFonts w:ascii="Arial" w:eastAsia="Times New Roman" w:hAnsi="Arial" w:cs="Arial"/>
              <w:sz w:val="18"/>
              <w:szCs w:val="18"/>
              <w:lang w:eastAsia="pl-PL"/>
            </w:rPr>
            <w:t>. 727</w:t>
          </w:r>
        </w:hyperlink>
        <w:r w:rsidR="00F404DE" w:rsidRPr="002C05D2">
          <w:rPr>
            <w:rFonts w:ascii="Arial" w:eastAsia="Times New Roman" w:hAnsi="Arial" w:cs="Arial"/>
            <w:sz w:val="18"/>
            <w:szCs w:val="18"/>
            <w:lang w:eastAsia="pl-PL"/>
          </w:rPr>
          <w:t>, ze zmian.</w:t>
        </w:r>
        <w:r w:rsidRPr="00E17BF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)</w:t>
        </w:r>
      </w:hyperlink>
    </w:p>
    <w:p w14:paraId="16FBCF8E" w14:textId="77777777" w:rsidR="00AF0822" w:rsidRDefault="00AF0822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1D87290" w14:textId="55B835FB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2</w:t>
      </w:r>
    </w:p>
    <w:p w14:paraId="37AFB65C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6AF3BC2A" w14:textId="5E1FBA33" w:rsidR="00E17BF4" w:rsidRPr="00E17BF4" w:rsidRDefault="00E17BF4" w:rsidP="00E17BF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05042">
        <w:rPr>
          <w:rFonts w:ascii="Arial" w:eastAsia="Times New Roman" w:hAnsi="Arial" w:cs="Arial"/>
          <w:b/>
          <w:sz w:val="18"/>
          <w:szCs w:val="18"/>
          <w:lang w:eastAsia="pl-PL"/>
        </w:rPr>
        <w:t>36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238681CF" w14:textId="77777777" w:rsidR="00E17BF4" w:rsidRPr="00E17BF4" w:rsidRDefault="00E17BF4" w:rsidP="00E17BF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Termin określony w ust. 1 zostanie za zgodą Stron przedłużony do czasu, gdy wykonanie Umowy osiągnie wartość nominalną określoną w § 3 ust. 3.</w:t>
      </w:r>
    </w:p>
    <w:p w14:paraId="7A2EA110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69E5CBDC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2FCAAA3D" w14:textId="77777777" w:rsidR="00E17BF4" w:rsidRPr="00E17BF4" w:rsidRDefault="00E17BF4" w:rsidP="00E17BF4">
      <w:pPr>
        <w:numPr>
          <w:ilvl w:val="0"/>
          <w:numId w:val="11"/>
        </w:numPr>
        <w:autoSpaceDE w:val="0"/>
        <w:autoSpaceDN w:val="0"/>
        <w:adjustRightInd w:val="0"/>
        <w:spacing w:after="0" w:line="250" w:lineRule="exact"/>
        <w:ind w:right="5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Zapłata za odebrany przedmiot umowy nastąpi w oparciu o  jednostkowe ceny detaliczne netto obowiązujące na stacji Wykonawcy w dniu tankowania (odbioru), plus należny podatek VAT. </w:t>
      </w:r>
    </w:p>
    <w:p w14:paraId="0CF1AE8B" w14:textId="77777777" w:rsidR="00E17BF4" w:rsidRPr="00E17BF4" w:rsidRDefault="00E17BF4" w:rsidP="00E17BF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Wykonawca udziela Zamawiającemu stały upust w wysokości    ......... %. od ceny detalicznej, o której mowa w ust.1 Upust w tej wysokości naliczany będzie na każdej fakturze wystawionej za okres rozliczeniowy, o którym mowa w § 4 ust. 1.</w:t>
      </w:r>
    </w:p>
    <w:p w14:paraId="2EC1CFCE" w14:textId="77777777" w:rsidR="00E17BF4" w:rsidRPr="00E17BF4" w:rsidRDefault="00E17BF4" w:rsidP="00E17BF4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brutto, wynikająca z umowy, wynosi .................... PLN /słownie brutto ...................................................... PLN/</w:t>
      </w:r>
    </w:p>
    <w:p w14:paraId="5C4DEC59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470FC5B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6D8E09B8" w14:textId="77777777" w:rsidR="00E17BF4" w:rsidRPr="00E17BF4" w:rsidRDefault="00E17BF4" w:rsidP="00E17BF4">
      <w:pPr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Rozliczenia za odebrany towar odbywać się będą w następujących okresach rozliczeniowych: </w:t>
      </w:r>
    </w:p>
    <w:p w14:paraId="7D17CFCD" w14:textId="77777777" w:rsidR="00E17BF4" w:rsidRPr="00E17BF4" w:rsidRDefault="00E17BF4" w:rsidP="00E17BF4">
      <w:pPr>
        <w:widowControl w:val="0"/>
        <w:numPr>
          <w:ilvl w:val="0"/>
          <w:numId w:val="13"/>
        </w:numPr>
        <w:spacing w:after="0" w:line="240" w:lineRule="auto"/>
        <w:ind w:firstLine="18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 okres rozliczeniowy od 1 do 15 dnia miesiąca</w:t>
      </w:r>
    </w:p>
    <w:p w14:paraId="158BE456" w14:textId="77777777" w:rsidR="00E17BF4" w:rsidRPr="00E17BF4" w:rsidRDefault="00E17BF4" w:rsidP="00E17BF4">
      <w:pPr>
        <w:widowControl w:val="0"/>
        <w:numPr>
          <w:ilvl w:val="0"/>
          <w:numId w:val="13"/>
        </w:numPr>
        <w:spacing w:after="0" w:line="240" w:lineRule="auto"/>
        <w:ind w:firstLine="18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II okres rozliczeniowy od 16 do ostatniego dnia miesiąca,                                                                                                                                                                      </w:t>
      </w:r>
    </w:p>
    <w:p w14:paraId="32C36A45" w14:textId="75606AAA" w:rsidR="00E17BF4" w:rsidRDefault="00E17BF4" w:rsidP="00E17BF4">
      <w:pPr>
        <w:numPr>
          <w:ilvl w:val="1"/>
          <w:numId w:val="12"/>
        </w:numPr>
        <w:spacing w:after="0" w:line="240" w:lineRule="auto"/>
        <w:ind w:left="360" w:right="-288" w:hanging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Realizacja płatności nastąpi przelewem w terminie </w:t>
      </w:r>
      <w:r w:rsidR="000203EE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 faktury, do której Wykonawca załączy sporządzony przez siebie raport transakcji, uwzględniający ilość zakupionego towaru w danym okresie rozliczeniowym. Za datę sprzedaży uznaje się ostatni dzień danego okresu rozliczeniowego. </w:t>
      </w:r>
    </w:p>
    <w:p w14:paraId="2480E622" w14:textId="7F12EA69" w:rsidR="00AF0822" w:rsidRPr="00E17BF4" w:rsidRDefault="00AF0822" w:rsidP="00E17BF4">
      <w:pPr>
        <w:numPr>
          <w:ilvl w:val="1"/>
          <w:numId w:val="12"/>
        </w:numPr>
        <w:spacing w:after="0" w:line="240" w:lineRule="auto"/>
        <w:ind w:left="360" w:right="-288" w:hanging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0822">
        <w:rPr>
          <w:rFonts w:ascii="Arial" w:eastAsia="Times New Roman" w:hAnsi="Arial" w:cs="Arial"/>
          <w:sz w:val="18"/>
          <w:szCs w:val="18"/>
          <w:lang w:eastAsia="pl-PL"/>
        </w:rPr>
        <w:t>Faktura może być złożona Zamawiającemu za pośrednictwem platformy www.brokerinfinite.efaktura.gov.pl lub   na adres poczty e-mail: faktura@szpitalciechanow.com.pl</w:t>
      </w:r>
    </w:p>
    <w:p w14:paraId="0DD0A74C" w14:textId="77777777" w:rsidR="00E17BF4" w:rsidRPr="00AF0822" w:rsidRDefault="00E17BF4" w:rsidP="00AF0822">
      <w:pPr>
        <w:pStyle w:val="Akapitzlist"/>
        <w:numPr>
          <w:ilvl w:val="1"/>
          <w:numId w:val="12"/>
        </w:numPr>
        <w:tabs>
          <w:tab w:val="clear" w:pos="1500"/>
          <w:tab w:val="num" w:pos="426"/>
        </w:tabs>
        <w:autoSpaceDE w:val="0"/>
        <w:autoSpaceDN w:val="0"/>
        <w:adjustRightInd w:val="0"/>
        <w:spacing w:after="0" w:line="240" w:lineRule="auto"/>
        <w:ind w:hanging="15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0822">
        <w:rPr>
          <w:rFonts w:ascii="Arial" w:eastAsia="Times New Roman" w:hAnsi="Arial" w:cs="Arial"/>
          <w:sz w:val="18"/>
          <w:szCs w:val="18"/>
          <w:lang w:eastAsia="pl-PL"/>
        </w:rPr>
        <w:t>Za datę zapłaty uznaje się datę wpływu należności na rachunek bankowy Wykonawcy.</w:t>
      </w:r>
    </w:p>
    <w:p w14:paraId="18AEB400" w14:textId="77777777" w:rsidR="00E17BF4" w:rsidRPr="00AF0822" w:rsidRDefault="00E17BF4" w:rsidP="00AF0822">
      <w:pPr>
        <w:pStyle w:val="Akapitzlist"/>
        <w:numPr>
          <w:ilvl w:val="1"/>
          <w:numId w:val="12"/>
        </w:numPr>
        <w:shd w:val="clear" w:color="auto" w:fill="FFFFFF"/>
        <w:tabs>
          <w:tab w:val="clear" w:pos="1500"/>
          <w:tab w:val="num" w:pos="426"/>
        </w:tabs>
        <w:spacing w:after="0" w:line="240" w:lineRule="auto"/>
        <w:ind w:hanging="150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F0822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013C2FFB" w14:textId="77777777" w:rsidR="00E17BF4" w:rsidRPr="00AF0822" w:rsidRDefault="00E17BF4" w:rsidP="00AF0822">
      <w:pPr>
        <w:pStyle w:val="Akapitzlist"/>
        <w:widowControl w:val="0"/>
        <w:numPr>
          <w:ilvl w:val="1"/>
          <w:numId w:val="12"/>
        </w:numPr>
        <w:tabs>
          <w:tab w:val="clear" w:pos="1500"/>
          <w:tab w:val="num" w:pos="426"/>
        </w:tabs>
        <w:spacing w:after="0" w:line="240" w:lineRule="auto"/>
        <w:ind w:hanging="150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F082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Strony ustalają następujące wysokości opłat za wydaną Zamawiającemu kartę paliwową:</w:t>
      </w:r>
    </w:p>
    <w:p w14:paraId="7D096AB3" w14:textId="421CFCD6" w:rsidR="00E17BF4" w:rsidRPr="00E17BF4" w:rsidRDefault="00F404DE" w:rsidP="00F404DE">
      <w:pPr>
        <w:widowControl w:val="0"/>
        <w:numPr>
          <w:ilvl w:val="0"/>
          <w:numId w:val="15"/>
        </w:numPr>
        <w:tabs>
          <w:tab w:val="clear" w:pos="360"/>
        </w:tabs>
        <w:spacing w:after="0" w:line="240" w:lineRule="auto"/>
        <w:ind w:left="567" w:hanging="141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E17BF4"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0,00 zł netto za kartę nową,</w:t>
      </w:r>
    </w:p>
    <w:p w14:paraId="6D4F4FE9" w14:textId="77777777" w:rsidR="00E17BF4" w:rsidRPr="00E17BF4" w:rsidRDefault="00E17BF4" w:rsidP="00F404DE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567" w:hanging="141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10,00 zł netto za kartę wymienną </w:t>
      </w:r>
      <w:r w:rsidRPr="00E17BF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(na skutek zagubienia, kradzieży, zmiany dotychczasowych danych dot. wymagań dodatkowych, etc.), </w:t>
      </w:r>
    </w:p>
    <w:p w14:paraId="16B97ED4" w14:textId="77777777" w:rsidR="00E17BF4" w:rsidRPr="00E17BF4" w:rsidRDefault="00E17BF4" w:rsidP="00E17BF4">
      <w:pPr>
        <w:spacing w:after="0" w:line="240" w:lineRule="auto"/>
        <w:ind w:right="51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6543551E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63255263" w14:textId="77777777" w:rsidR="00E17BF4" w:rsidRPr="00E17BF4" w:rsidRDefault="00E17BF4" w:rsidP="00E17B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Strony ustalają odpowiedzialność za niewykonanie lub nienależyte wykonanie zobowiązań niniejszej umowy w formie kar umownych. Wykonawca zapłaci Zamawiającemu kary umowne:</w:t>
      </w:r>
    </w:p>
    <w:p w14:paraId="29D68EC9" w14:textId="77777777" w:rsidR="00E17BF4" w:rsidRPr="00E17BF4" w:rsidRDefault="00E17BF4" w:rsidP="00E17BF4">
      <w:pPr>
        <w:numPr>
          <w:ilvl w:val="0"/>
          <w:numId w:val="17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 odstąpienie przez Zamawiającego od umowy z przyczyn leżących po stronie Wykonawcy w wysokości 5% m</w:t>
      </w: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aksymalnej wartości nominalnej zobowiązania Zamawiającego brutto wynikającej z Umowy</w:t>
      </w:r>
      <w:r w:rsidRPr="00E17BF4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730814C" w14:textId="77777777" w:rsidR="00E17BF4" w:rsidRPr="00E17BF4" w:rsidRDefault="00E17BF4" w:rsidP="00E17BF4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ADD1701" w14:textId="77777777" w:rsidR="00E17BF4" w:rsidRPr="00E17BF4" w:rsidRDefault="00E17BF4" w:rsidP="00E17BF4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5EC84566" w14:textId="77777777" w:rsidR="00E17BF4" w:rsidRPr="00E17BF4" w:rsidRDefault="00E17BF4" w:rsidP="00E17B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441B3132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E17BF4">
        <w:rPr>
          <w:rFonts w:ascii="Arial" w:eastAsia="Times New Roman" w:hAnsi="Arial" w:cs="Arial"/>
          <w:b/>
          <w:bCs/>
          <w:sz w:val="18"/>
          <w:szCs w:val="18"/>
        </w:rPr>
        <w:t>Zmiany do umowy</w:t>
      </w:r>
    </w:p>
    <w:p w14:paraId="623B2E84" w14:textId="77777777" w:rsidR="00E17BF4" w:rsidRPr="00E17BF4" w:rsidRDefault="00E17BF4" w:rsidP="00E17BF4">
      <w:pPr>
        <w:numPr>
          <w:ilvl w:val="3"/>
          <w:numId w:val="7"/>
        </w:numPr>
        <w:spacing w:after="0" w:line="230" w:lineRule="exact"/>
        <w:ind w:left="360" w:right="4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374789D" w14:textId="77777777" w:rsidR="00E17BF4" w:rsidRPr="00E17BF4" w:rsidRDefault="00E17BF4" w:rsidP="00E17BF4">
      <w:pPr>
        <w:numPr>
          <w:ilvl w:val="0"/>
          <w:numId w:val="2"/>
        </w:numPr>
        <w:tabs>
          <w:tab w:val="left" w:pos="366"/>
        </w:tabs>
        <w:spacing w:after="0" w:line="240" w:lineRule="exact"/>
        <w:ind w:left="993" w:right="4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obniżenie wynagrodzenia Wykonawcy przy zachowaniu zakresu jego świadczenia umownego,</w:t>
      </w:r>
    </w:p>
    <w:p w14:paraId="7643DFC5" w14:textId="77777777" w:rsidR="00E17BF4" w:rsidRPr="00E17BF4" w:rsidRDefault="00E17BF4" w:rsidP="00E17BF4">
      <w:pPr>
        <w:numPr>
          <w:ilvl w:val="0"/>
          <w:numId w:val="2"/>
        </w:numPr>
        <w:tabs>
          <w:tab w:val="left" w:pos="361"/>
        </w:tabs>
        <w:spacing w:after="0" w:line="240" w:lineRule="exact"/>
        <w:ind w:left="993" w:right="4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24EC865F" w14:textId="77777777" w:rsidR="00E17BF4" w:rsidRPr="00E17BF4" w:rsidRDefault="00E17BF4" w:rsidP="00E17BF4">
      <w:pPr>
        <w:numPr>
          <w:ilvl w:val="0"/>
          <w:numId w:val="2"/>
        </w:numPr>
        <w:tabs>
          <w:tab w:val="left" w:pos="380"/>
        </w:tabs>
        <w:spacing w:after="0" w:line="240" w:lineRule="exact"/>
        <w:ind w:left="993" w:right="16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20EBC374" w14:textId="77777777" w:rsidR="00E17BF4" w:rsidRPr="00E17BF4" w:rsidRDefault="00E17BF4" w:rsidP="00E17BF4">
      <w:pPr>
        <w:numPr>
          <w:ilvl w:val="0"/>
          <w:numId w:val="2"/>
        </w:numPr>
        <w:tabs>
          <w:tab w:val="left" w:pos="380"/>
        </w:tabs>
        <w:spacing w:after="0" w:line="240" w:lineRule="exact"/>
        <w:ind w:left="993" w:right="160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dopuszcza się zmianę umowy, jeśli jest ona dla Zamawiającego korzystna.</w:t>
      </w:r>
    </w:p>
    <w:p w14:paraId="0FB603EC" w14:textId="77777777" w:rsidR="00E17BF4" w:rsidRPr="00E17BF4" w:rsidRDefault="00E17BF4" w:rsidP="00E17BF4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Zmiana postanowień umowy wymaga, pod rygorem nieważności, zachowania formy pisemnej.</w:t>
      </w:r>
    </w:p>
    <w:p w14:paraId="54C132D9" w14:textId="77777777" w:rsidR="00E17BF4" w:rsidRPr="00E17BF4" w:rsidRDefault="00E17BF4" w:rsidP="00E17BF4">
      <w:pPr>
        <w:numPr>
          <w:ilvl w:val="0"/>
          <w:numId w:val="4"/>
        </w:numPr>
        <w:tabs>
          <w:tab w:val="left" w:pos="313"/>
          <w:tab w:val="left" w:pos="360"/>
        </w:tabs>
        <w:spacing w:after="0" w:line="240" w:lineRule="exact"/>
        <w:ind w:left="360" w:right="1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12C89EEE" w14:textId="77777777" w:rsidR="00E17BF4" w:rsidRPr="00E17BF4" w:rsidRDefault="00E17BF4" w:rsidP="00E17BF4">
      <w:pPr>
        <w:numPr>
          <w:ilvl w:val="0"/>
          <w:numId w:val="4"/>
        </w:numPr>
        <w:tabs>
          <w:tab w:val="left" w:pos="360"/>
        </w:tabs>
        <w:spacing w:after="0" w:line="240" w:lineRule="exact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Każda zmiana umowy wymaga zgody Zamawiającego.</w:t>
      </w:r>
    </w:p>
    <w:p w14:paraId="3585B9BF" w14:textId="77777777" w:rsidR="00E17BF4" w:rsidRPr="00E17BF4" w:rsidRDefault="00E17BF4" w:rsidP="00E17BF4">
      <w:pPr>
        <w:numPr>
          <w:ilvl w:val="0"/>
          <w:numId w:val="8"/>
        </w:numPr>
        <w:spacing w:after="0" w:line="240" w:lineRule="exact"/>
        <w:ind w:left="360" w:right="1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6633B172" w14:textId="77777777" w:rsidR="00E17BF4" w:rsidRPr="00E17BF4" w:rsidRDefault="00E17BF4" w:rsidP="00E17BF4">
      <w:pPr>
        <w:numPr>
          <w:ilvl w:val="0"/>
          <w:numId w:val="8"/>
        </w:numPr>
        <w:tabs>
          <w:tab w:val="left" w:pos="360"/>
        </w:tabs>
        <w:spacing w:after="0" w:line="240" w:lineRule="exact"/>
        <w:ind w:left="360" w:right="1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Zamawiającemu przysługuje prawo rozwiązania umowy w trybie natychmiastowym bez wypowiedzenia w przypadku:</w:t>
      </w:r>
    </w:p>
    <w:p w14:paraId="682B532E" w14:textId="77777777" w:rsidR="00E17BF4" w:rsidRPr="00E17BF4" w:rsidRDefault="00E17BF4" w:rsidP="00E17BF4">
      <w:pPr>
        <w:numPr>
          <w:ilvl w:val="0"/>
          <w:numId w:val="5"/>
        </w:numPr>
        <w:spacing w:after="0" w:line="240" w:lineRule="exact"/>
        <w:ind w:left="900" w:right="160" w:hanging="54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gdy Wykonawca, pomimo dwukrotnego pisemnego wezwania, nadal nie wykonuje lub nienależycie wykonuje umowę,</w:t>
      </w:r>
    </w:p>
    <w:p w14:paraId="6122F3B6" w14:textId="77777777" w:rsidR="00E17BF4" w:rsidRPr="00E17BF4" w:rsidRDefault="00E17BF4" w:rsidP="00E17BF4">
      <w:pPr>
        <w:numPr>
          <w:ilvl w:val="0"/>
          <w:numId w:val="5"/>
        </w:numPr>
        <w:tabs>
          <w:tab w:val="left" w:pos="360"/>
          <w:tab w:val="num" w:pos="840"/>
        </w:tabs>
        <w:spacing w:after="0" w:line="24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14EC6B74" w14:textId="77777777" w:rsidR="00E17BF4" w:rsidRPr="00E17BF4" w:rsidRDefault="00E17BF4" w:rsidP="00E17BF4">
      <w:pPr>
        <w:numPr>
          <w:ilvl w:val="0"/>
          <w:numId w:val="5"/>
        </w:numPr>
        <w:tabs>
          <w:tab w:val="left" w:pos="360"/>
          <w:tab w:val="num" w:pos="840"/>
        </w:tabs>
        <w:spacing w:after="0" w:line="24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>wykreślenia Wykonawcy z właściwej ewidencji.</w:t>
      </w:r>
    </w:p>
    <w:p w14:paraId="4CE30EEA" w14:textId="77777777" w:rsidR="00E17BF4" w:rsidRPr="00E17BF4" w:rsidRDefault="00E17BF4" w:rsidP="00E17BF4">
      <w:pPr>
        <w:numPr>
          <w:ilvl w:val="0"/>
          <w:numId w:val="18"/>
        </w:numPr>
        <w:spacing w:after="0" w:line="240" w:lineRule="exact"/>
        <w:ind w:left="360" w:right="160" w:hanging="360"/>
        <w:rPr>
          <w:rFonts w:ascii="Arial" w:eastAsia="Times New Roman" w:hAnsi="Arial" w:cs="Arial"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E17BF4">
        <w:rPr>
          <w:rFonts w:ascii="Arial" w:eastAsia="Times New Roman" w:hAnsi="Arial" w:cs="Arial"/>
          <w:sz w:val="18"/>
          <w:szCs w:val="18"/>
          <w:lang w:eastAsia="pl-PL"/>
        </w:rPr>
        <w:t>ppkt</w:t>
      </w:r>
      <w:proofErr w:type="spellEnd"/>
      <w:r w:rsidRPr="00E17BF4">
        <w:rPr>
          <w:rFonts w:ascii="Arial" w:eastAsia="Times New Roman" w:hAnsi="Arial" w:cs="Arial"/>
          <w:sz w:val="18"/>
          <w:szCs w:val="18"/>
          <w:lang w:eastAsia="pl-PL"/>
        </w:rPr>
        <w:t>. 2) i 3) ustępu 7 niniejszego paragrafu.</w:t>
      </w:r>
    </w:p>
    <w:p w14:paraId="3DC015AD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0D0C728E" w14:textId="77777777" w:rsidR="00E17BF4" w:rsidRPr="00E17BF4" w:rsidRDefault="00E17BF4" w:rsidP="00E17BF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13C5F5C6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2C725D56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 xml:space="preserve">W takim przypadku Wykonawca może żądać jedynie wynagrodzenia należnego z tytułu    wykonania części Umowy. </w:t>
      </w:r>
    </w:p>
    <w:p w14:paraId="3A736CC2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Ewentualne zmiany i uzupełnienia Umowy wymagają formy pisemnej pod  rygorem nieważności.</w:t>
      </w:r>
    </w:p>
    <w:p w14:paraId="79201102" w14:textId="77777777" w:rsidR="00F404DE" w:rsidRPr="00F404DE" w:rsidRDefault="00F404DE" w:rsidP="00F404DE">
      <w:pPr>
        <w:numPr>
          <w:ilvl w:val="0"/>
          <w:numId w:val="22"/>
        </w:num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5E398551" w14:textId="77777777" w:rsidR="00F404DE" w:rsidRPr="00F404DE" w:rsidRDefault="00F404DE" w:rsidP="00F404DE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zmiany te są korzystne dla Zamawiającego,</w:t>
      </w:r>
    </w:p>
    <w:p w14:paraId="5FBC5D8C" w14:textId="77777777" w:rsidR="00F404DE" w:rsidRPr="00F404DE" w:rsidRDefault="00F404DE" w:rsidP="00F404DE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zmiany są konieczne ze względu na wystąpienie okoliczności których Strony Umowy nie mogły przewidzieć w dniu jej zawarcia.</w:t>
      </w:r>
    </w:p>
    <w:p w14:paraId="585DBDFE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</w:tabs>
        <w:spacing w:after="0" w:line="240" w:lineRule="auto"/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F404D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zmian). Przyjęcie poręczenia za zobowiązania Szpitala wymaga dodatkowo, pod rygorem nieważności, zgody Zamawiającego wyrażonej na piśmie.</w:t>
      </w:r>
    </w:p>
    <w:p w14:paraId="1F4E95F6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Umowy Strony rozstrzygać będą polubownie.</w:t>
      </w:r>
    </w:p>
    <w:p w14:paraId="24DBCC4B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1F392F7E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stosuje się przepisy Kodeksu cywilnego  oraz ustawy o działalności leczniczej.</w:t>
      </w:r>
    </w:p>
    <w:p w14:paraId="6FDFAADE" w14:textId="77777777" w:rsidR="00F404DE" w:rsidRPr="00F404DE" w:rsidRDefault="00F404DE" w:rsidP="00F404DE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pacing w:after="0" w:line="240" w:lineRule="auto"/>
        <w:ind w:left="284" w:hanging="2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04DE">
        <w:rPr>
          <w:rFonts w:ascii="Arial" w:eastAsia="Times New Roman" w:hAnsi="Arial" w:cs="Arial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49BF68B8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F2140E5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9C37A2A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B328974" w14:textId="77777777" w:rsidR="00E17BF4" w:rsidRPr="00E17BF4" w:rsidRDefault="00E17BF4" w:rsidP="00E17B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WYKONAWCA 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ZAMAWIAJĄCY </w:t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17BF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CD00C13" w14:textId="77777777" w:rsidR="00E17BF4" w:rsidRPr="00E17BF4" w:rsidRDefault="00E17BF4" w:rsidP="00E17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46BDBCB" w14:textId="77777777" w:rsidR="00E17BF4" w:rsidRPr="00E17BF4" w:rsidRDefault="00E17BF4" w:rsidP="00E17BF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166E2C38" w14:textId="77777777" w:rsidR="00413189" w:rsidRDefault="00413189"/>
    <w:sectPr w:rsidR="00413189" w:rsidSect="00E17BF4">
      <w:headerReference w:type="even" r:id="rId10"/>
      <w:pgSz w:w="12242" w:h="15842" w:code="1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C69" w14:textId="77777777" w:rsidR="00AF0822" w:rsidRDefault="00AF0822">
      <w:pPr>
        <w:spacing w:after="0" w:line="240" w:lineRule="auto"/>
      </w:pPr>
      <w:r>
        <w:separator/>
      </w:r>
    </w:p>
  </w:endnote>
  <w:endnote w:type="continuationSeparator" w:id="0">
    <w:p w14:paraId="7929E7EA" w14:textId="77777777" w:rsidR="00AF0822" w:rsidRDefault="00AF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2259" w14:textId="77777777" w:rsidR="00AF0822" w:rsidRDefault="00AF0822">
      <w:pPr>
        <w:spacing w:after="0" w:line="240" w:lineRule="auto"/>
      </w:pPr>
      <w:r>
        <w:separator/>
      </w:r>
    </w:p>
  </w:footnote>
  <w:footnote w:type="continuationSeparator" w:id="0">
    <w:p w14:paraId="722AE90E" w14:textId="77777777" w:rsidR="00AF0822" w:rsidRDefault="00AF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B8A3" w14:textId="77777777" w:rsidR="00AF0822" w:rsidRDefault="00AF08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374D6"/>
    <w:multiLevelType w:val="hybridMultilevel"/>
    <w:tmpl w:val="D8E459A8"/>
    <w:lvl w:ilvl="0" w:tplc="303CC2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61D811BE">
      <w:start w:val="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04695"/>
    <w:multiLevelType w:val="hybridMultilevel"/>
    <w:tmpl w:val="292CD88C"/>
    <w:lvl w:ilvl="0" w:tplc="A008D7F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A13D0"/>
    <w:multiLevelType w:val="singleLevel"/>
    <w:tmpl w:val="D6A04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5" w15:restartNumberingAfterBreak="0">
    <w:nsid w:val="17DC0D5E"/>
    <w:multiLevelType w:val="hybridMultilevel"/>
    <w:tmpl w:val="12DCFBC8"/>
    <w:lvl w:ilvl="0" w:tplc="6020312C">
      <w:start w:val="8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C6973"/>
    <w:multiLevelType w:val="hybridMultilevel"/>
    <w:tmpl w:val="777A298E"/>
    <w:lvl w:ilvl="0" w:tplc="DEA608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962F7"/>
    <w:multiLevelType w:val="hybridMultilevel"/>
    <w:tmpl w:val="BB648B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20AB0"/>
    <w:multiLevelType w:val="hybridMultilevel"/>
    <w:tmpl w:val="6B32FD4C"/>
    <w:lvl w:ilvl="0" w:tplc="1598B92E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EDE"/>
    <w:multiLevelType w:val="multilevel"/>
    <w:tmpl w:val="87729D16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251C4"/>
    <w:multiLevelType w:val="hybridMultilevel"/>
    <w:tmpl w:val="D51C513E"/>
    <w:lvl w:ilvl="0" w:tplc="8AAEAAC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31D73"/>
    <w:multiLevelType w:val="hybridMultilevel"/>
    <w:tmpl w:val="23AA981C"/>
    <w:lvl w:ilvl="0" w:tplc="252EC19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60313"/>
    <w:multiLevelType w:val="singleLevel"/>
    <w:tmpl w:val="3A7E6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FF4AE9"/>
    <w:multiLevelType w:val="singleLevel"/>
    <w:tmpl w:val="87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4EC22BA6"/>
    <w:multiLevelType w:val="hybridMultilevel"/>
    <w:tmpl w:val="980EC090"/>
    <w:lvl w:ilvl="0" w:tplc="08CAA1A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76A41"/>
    <w:multiLevelType w:val="multilevel"/>
    <w:tmpl w:val="911EB142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6" w15:restartNumberingAfterBreak="0">
    <w:nsid w:val="5E2E4617"/>
    <w:multiLevelType w:val="hybridMultilevel"/>
    <w:tmpl w:val="72A6E6DE"/>
    <w:lvl w:ilvl="0" w:tplc="5E4E637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39E80C0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56528C"/>
    <w:multiLevelType w:val="hybridMultilevel"/>
    <w:tmpl w:val="36C6C8A4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5964"/>
    <w:multiLevelType w:val="singleLevel"/>
    <w:tmpl w:val="3E76A5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0" w15:restartNumberingAfterBreak="0">
    <w:nsid w:val="6A7F5584"/>
    <w:multiLevelType w:val="hybridMultilevel"/>
    <w:tmpl w:val="195AE04A"/>
    <w:lvl w:ilvl="0" w:tplc="1144A5F4">
      <w:start w:val="3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16487"/>
    <w:multiLevelType w:val="hybridMultilevel"/>
    <w:tmpl w:val="CC28C418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722291151">
    <w:abstractNumId w:val="22"/>
  </w:num>
  <w:num w:numId="2" w16cid:durableId="1490167456">
    <w:abstractNumId w:val="11"/>
  </w:num>
  <w:num w:numId="3" w16cid:durableId="7029534">
    <w:abstractNumId w:val="19"/>
  </w:num>
  <w:num w:numId="4" w16cid:durableId="1535117211">
    <w:abstractNumId w:val="3"/>
  </w:num>
  <w:num w:numId="5" w16cid:durableId="987049118">
    <w:abstractNumId w:val="16"/>
  </w:num>
  <w:num w:numId="6" w16cid:durableId="1086266099">
    <w:abstractNumId w:val="13"/>
  </w:num>
  <w:num w:numId="7" w16cid:durableId="1514342516">
    <w:abstractNumId w:val="15"/>
  </w:num>
  <w:num w:numId="8" w16cid:durableId="145585128">
    <w:abstractNumId w:val="6"/>
  </w:num>
  <w:num w:numId="9" w16cid:durableId="1408190926">
    <w:abstractNumId w:val="12"/>
  </w:num>
  <w:num w:numId="10" w16cid:durableId="548494796">
    <w:abstractNumId w:val="14"/>
  </w:num>
  <w:num w:numId="11" w16cid:durableId="34624596">
    <w:abstractNumId w:val="4"/>
  </w:num>
  <w:num w:numId="12" w16cid:durableId="2018119723">
    <w:abstractNumId w:val="2"/>
  </w:num>
  <w:num w:numId="13" w16cid:durableId="1709255078">
    <w:abstractNumId w:val="18"/>
  </w:num>
  <w:num w:numId="14" w16cid:durableId="987978518">
    <w:abstractNumId w:val="20"/>
  </w:num>
  <w:num w:numId="15" w16cid:durableId="399405469">
    <w:abstractNumId w:val="21"/>
  </w:num>
  <w:num w:numId="16" w16cid:durableId="1339502619">
    <w:abstractNumId w:val="9"/>
  </w:num>
  <w:num w:numId="17" w16cid:durableId="586114859">
    <w:abstractNumId w:val="8"/>
  </w:num>
  <w:num w:numId="18" w16cid:durableId="596599915">
    <w:abstractNumId w:val="5"/>
  </w:num>
  <w:num w:numId="19" w16cid:durableId="691563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44130505">
    <w:abstractNumId w:val="10"/>
  </w:num>
  <w:num w:numId="21" w16cid:durableId="1556502852">
    <w:abstractNumId w:val="7"/>
  </w:num>
  <w:num w:numId="22" w16cid:durableId="353845274">
    <w:abstractNumId w:val="1"/>
  </w:num>
  <w:num w:numId="23" w16cid:durableId="881358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F4"/>
    <w:rsid w:val="00005042"/>
    <w:rsid w:val="000203EE"/>
    <w:rsid w:val="002C05D2"/>
    <w:rsid w:val="00413189"/>
    <w:rsid w:val="00AF0822"/>
    <w:rsid w:val="00E17BF4"/>
    <w:rsid w:val="00F4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E449"/>
  <w15:chartTrackingRefBased/>
  <w15:docId w15:val="{8429A397-3D06-4DE4-BEBC-7C1A1D22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E17B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04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4D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0050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5042"/>
    <w:rPr>
      <w:rFonts w:ascii="Arial" w:eastAsia="Arial" w:hAnsi="Arial" w:cs="Arial"/>
      <w:sz w:val="18"/>
      <w:szCs w:val="18"/>
      <w:lang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00504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F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p.sejm.gov.pl/servlet/Search?todo=open&amp;id=WDU200822114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000007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1426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Wiesław Babiżewski</cp:lastModifiedBy>
  <cp:revision>5</cp:revision>
  <dcterms:created xsi:type="dcterms:W3CDTF">2021-06-18T09:19:00Z</dcterms:created>
  <dcterms:modified xsi:type="dcterms:W3CDTF">2023-10-02T13:00:00Z</dcterms:modified>
</cp:coreProperties>
</file>