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5E9E8B64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 – formularz ofertowy techniczn</w:t>
      </w:r>
      <w:r w:rsidR="0043234D">
        <w:rPr>
          <w:rFonts w:ascii="Arial" w:hAnsi="Arial" w:cs="Arial"/>
          <w:b/>
          <w:bCs/>
          <w:i/>
          <w:iCs/>
          <w:sz w:val="18"/>
          <w:szCs w:val="18"/>
        </w:rPr>
        <w:t>y</w:t>
      </w:r>
    </w:p>
    <w:p w14:paraId="261561E0" w14:textId="77777777" w:rsidR="00A73906" w:rsidRDefault="00A73906" w:rsidP="00A73906">
      <w:pPr>
        <w:rPr>
          <w:rFonts w:ascii="Arial" w:hAnsi="Arial" w:cs="Arial"/>
          <w:bCs/>
          <w:i/>
          <w:sz w:val="18"/>
          <w:szCs w:val="18"/>
        </w:rPr>
      </w:pPr>
      <w:r w:rsidRPr="00A73906">
        <w:rPr>
          <w:rFonts w:ascii="Arial" w:hAnsi="Arial" w:cs="Arial"/>
          <w:bCs/>
          <w:i/>
          <w:sz w:val="18"/>
          <w:szCs w:val="18"/>
        </w:rPr>
        <w:t xml:space="preserve">Dotyczy: postępowania pn. Zakup sprzętu z dziedziny intensywnej terapii, stosowanego w opiece nad pacjentami kardiologicznymi w 2023r.– znak /2501/105/23                                                                                                                                                             </w:t>
      </w:r>
    </w:p>
    <w:p w14:paraId="69AAE0A5" w14:textId="77777777" w:rsidR="00A73906" w:rsidRDefault="00A73906" w:rsidP="00A73906">
      <w:pPr>
        <w:rPr>
          <w:rFonts w:ascii="Arial" w:hAnsi="Arial" w:cs="Arial"/>
          <w:bCs/>
          <w:i/>
          <w:sz w:val="18"/>
          <w:szCs w:val="18"/>
        </w:rPr>
      </w:pPr>
    </w:p>
    <w:p w14:paraId="50292C66" w14:textId="77777777" w:rsidR="00A73906" w:rsidRDefault="00A73906" w:rsidP="00A73906">
      <w:pPr>
        <w:rPr>
          <w:rFonts w:ascii="Arial" w:hAnsi="Arial" w:cs="Arial"/>
          <w:bCs/>
          <w:i/>
          <w:sz w:val="18"/>
          <w:szCs w:val="18"/>
        </w:rPr>
      </w:pPr>
    </w:p>
    <w:p w14:paraId="0BF54F79" w14:textId="77777777" w:rsidR="00A73906" w:rsidRDefault="00A73906" w:rsidP="00A73906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5CF685E2" w14:textId="77777777" w:rsidR="00A73906" w:rsidRDefault="00A73906" w:rsidP="00A73906">
      <w:pPr>
        <w:rPr>
          <w:rFonts w:ascii="Arial" w:hAnsi="Arial" w:cs="Arial"/>
          <w:sz w:val="18"/>
          <w:szCs w:val="18"/>
        </w:rPr>
      </w:pPr>
    </w:p>
    <w:p w14:paraId="787B2064" w14:textId="77777777" w:rsidR="00A73906" w:rsidRDefault="00A73906" w:rsidP="00A7390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Przedmiot przetargu: </w:t>
      </w:r>
      <w:r>
        <w:rPr>
          <w:rFonts w:ascii="Arial" w:hAnsi="Arial" w:cs="Arial"/>
          <w:b/>
          <w:bCs/>
          <w:sz w:val="18"/>
          <w:szCs w:val="18"/>
        </w:rPr>
        <w:t>System stanowisk resuscytacyjnych – 1 szt.</w:t>
      </w:r>
    </w:p>
    <w:p w14:paraId="26968EBF" w14:textId="77777777" w:rsidR="00A73906" w:rsidRDefault="00A73906" w:rsidP="00A7390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14:paraId="78EEF6F2" w14:textId="77777777" w:rsidR="00A73906" w:rsidRDefault="00A73906" w:rsidP="00A7390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2849FA6" w14:textId="77777777" w:rsidR="00A73906" w:rsidRDefault="00A73906" w:rsidP="00A73906">
      <w:pPr>
        <w:rPr>
          <w:rFonts w:ascii="Arial" w:hAnsi="Arial" w:cs="Arial"/>
          <w:sz w:val="18"/>
          <w:szCs w:val="18"/>
        </w:rPr>
      </w:pPr>
    </w:p>
    <w:p w14:paraId="34ED4EFD" w14:textId="77777777" w:rsidR="00A73906" w:rsidRDefault="00A73906" w:rsidP="00A73906">
      <w:pPr>
        <w:tabs>
          <w:tab w:val="left" w:pos="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EFC15C9" w14:textId="77777777" w:rsidR="00A73906" w:rsidRDefault="00A73906" w:rsidP="00A73906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77DC6A47" w14:textId="77777777" w:rsidR="00A73906" w:rsidRDefault="00A73906" w:rsidP="00A73906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20" w:type="dxa"/>
        <w:tblInd w:w="-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4134"/>
        <w:gridCol w:w="2240"/>
        <w:gridCol w:w="2676"/>
      </w:tblGrid>
      <w:tr w:rsidR="00A73906" w14:paraId="16D7E3E4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610B7" w14:textId="77777777" w:rsidR="00A73906" w:rsidRDefault="00A7390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C1E1C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C0C02" w14:textId="77777777" w:rsidR="00A73906" w:rsidRDefault="00A7390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5A1E4" w14:textId="77777777" w:rsidR="00A73906" w:rsidRDefault="00A73906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32C0505E" w14:textId="77777777" w:rsidR="00A73906" w:rsidRDefault="00A73906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A73906" w14:paraId="23083686" w14:textId="77777777" w:rsidTr="00A73906">
        <w:trPr>
          <w:cantSplit/>
        </w:trPr>
        <w:tc>
          <w:tcPr>
            <w:tcW w:w="97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E6F14" w14:textId="77777777" w:rsidR="00A73906" w:rsidRDefault="00A7390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Defibrylator – szt. 2</w:t>
            </w:r>
          </w:p>
        </w:tc>
      </w:tr>
      <w:tr w:rsidR="00A73906" w14:paraId="7E72A0BB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067A8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55B9E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Urządzenia fabrycznie nowe, rok produkcji 2022 lub nowsze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89018" w14:textId="77777777" w:rsidR="00A73906" w:rsidRDefault="00A7390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BE70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11149020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D222B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48564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Zasilanie z sieci elektrycznej 230V/50Hz i z wewnętrznego akumulatora.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E28E4" w14:textId="77777777" w:rsidR="00A73906" w:rsidRDefault="00A7390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38B52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64A8322A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9CC1A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7EF4B" w14:textId="77777777" w:rsidR="00A73906" w:rsidRDefault="00A739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 czas pracy z wewnętrznego akumulatora (przy monitorowaniu) min. 6 godz.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3CEAA" w14:textId="77777777" w:rsidR="00A73906" w:rsidRDefault="00A7390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0F00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4885F15B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953D2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15B9B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Ilość defibrylacji z energią 200 J przy pracy z  wewnętrznego akumulatora 400 lub więcej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42B9E" w14:textId="77777777" w:rsidR="00A73906" w:rsidRDefault="00A7390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0BDC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411CCC92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90267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E1B2A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Możliwość ładowania akumulatorów z sieci elektrycznej 230V/50Hz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4C364" w14:textId="77777777" w:rsidR="00A73906" w:rsidRDefault="00A7390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8C8D1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5D6EDA70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0E44B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2D043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Urządzenie przenośne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C6AF7" w14:textId="77777777" w:rsidR="00A73906" w:rsidRDefault="00A7390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4A4B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154F9DEE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EE790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62FDE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Ciężar  urządzenia z akumulatorem  max. 10 kg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72619" w14:textId="77777777" w:rsidR="00A73906" w:rsidRDefault="00A7390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7934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5B6B3DE3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A655D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F7993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Monitorowanie EKG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7DF9C" w14:textId="77777777" w:rsidR="00A73906" w:rsidRDefault="00A7390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2A08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307951E2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20428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65270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Ilość kanałów EKG: min. 12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7FB5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279C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0DB2698A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70625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3985F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Interpretacja i analiza przebiegu EKG w zależności od wieku pacjenta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97A0A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791E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496F5E01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8D81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C5472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Pomiar uniesienia odcinka S-T na każdym  odprowadzeniu EKG.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0774C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8F4C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1B8A01F5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62EE5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1DB8F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Pomiar SpO2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0EB05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F224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3D528337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D44C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2153E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pomiaru min. 50 -100%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5B6C0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CBAD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75605907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A6E1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ECDAB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Czujnik wielorazowego użytku typu klips na palec  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5015A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8036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7B43B6D1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45157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12A62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Pomiar ciśnienia metodą nieinwazyjną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3B8C9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BFED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138B44EB" w14:textId="77777777" w:rsidTr="00A73906">
        <w:trPr>
          <w:cantSplit/>
          <w:trHeight w:val="283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97A51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66226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pomiaru min. 40 – 210 mm Hg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014DC" w14:textId="77777777" w:rsidR="00A73906" w:rsidRDefault="00A7390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1996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1169EBAC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B267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BFAC1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Tryb pomiaru ręczny i automatyczny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F6FB8" w14:textId="77777777" w:rsidR="00A73906" w:rsidRDefault="00A7390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A2C2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7DCAE72A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2D298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5D208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Metoda pomiaru : oscylometryczna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75B52" w14:textId="77777777" w:rsidR="00A73906" w:rsidRDefault="00A7390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072C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047E2A7B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341B2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C4B37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Pomiar stężenia CO2 w powietrzu wydychanym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E5911" w14:textId="77777777" w:rsidR="00A73906" w:rsidRDefault="00A7390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C415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25E4C838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063C8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0EB37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pomiaru EtCO2 min. 0 - 99 mm Hg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C64B1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F8742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417F433E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1CCA2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436D8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Zakres częstości oddechów min. 0 - 80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odd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./min.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8EE10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19D61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701971C2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3736C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FD52C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Łyżki defibrylatora dla dorosłych i dla dzieci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1B1C8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E135B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6BC102D4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E084E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1504F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Elektrody defibrylująco-stymulująco- monitorujące min. 2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2B479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74A1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1B351E50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65DA6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39308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Defibrylacja ręczna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C58B3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386C0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5242C3D5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89D21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0F26D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Defibrylacja półautomatyczna AED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1079A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D8E24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013E0FE6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FAA87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DE950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Zakres dostarczanej energii min. 5 – 360 J 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C8DF6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DF6C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7109B417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49FFB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A2737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Ilość poziomów energetycznych dla defibrylacji zewnętrznej: min 24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F55C6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833E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33B9AC62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EDD01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13294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Dwufazowa fala defibrylacji 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E089F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7FBA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6E9A972E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6ECB6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3FC67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Kardiowersja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6BFAD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43BE5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45DC7FF7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BB7E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3AD50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Stymulacja przezskórna serca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C960E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54F35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5562D9E2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60D29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39CFC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Tryby stymulacji: na żądanie i asynchroniczna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A4723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F085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2A077BD6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9C73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7D073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regulacji częstości impulsów stymulujących min. 50 – 150 / min.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4C278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1E49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668374A1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685BF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5FBC0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Zakres regulacji amplitudy impulsów stymulujących  min. 10 -180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mA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7EF42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29037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044BFB6D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E3ED8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DD610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Przekątna ekranu min. 8 cali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9E561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6B3E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045AF3C9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9262A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A017B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Kolorowy LCD TFT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7BF00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72B75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4C1B858F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7160D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5B4C2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Funkcja typu „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sun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view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” – dobrej widoczności w dużym oświetleniu 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44D9E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89C1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15FBF7A2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F8D9F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90253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Metronom do wspierania kompresji klatki piersiowej i oddychania, programowany dla min. czterech grup pacjentów (dorośli, dzieci, zaintubowani, niezaintubowani)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B03C4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C5956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1F43DC7A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7CEF3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B3CF6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Alarmy wszystkich monitorowanych funkcji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E6670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8B97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57DAE948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DE5C7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4B246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Drukarka wbudowana będąca elementem oferowanego zastawu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7FD00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AD1D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7CFF1272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44E65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026FF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Szerokość papieru 100 mm lub więcej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4E838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6F2E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0C9C83D3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39E57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E646B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Ilość kanałów jednocześnie drukowanych: min. 3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F3D87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4A06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5951201E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9FF9B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FC1DD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Prędkość przesuwu papieru: min. 2 (25 i 50 mm/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sek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D0C23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4DD1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5CF47A00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A0CE5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D798A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Archiwizacjia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przebiegu pracy aparatu, stanu pacjenta, odcinków krzywej EKG wykonanych czynności i wydarzeń w pamięci oraz wydruk tych informacji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CA6DC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A05FC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7A2D0BE4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929BE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32C66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Możliwość rozbudowy o transmitowanie badań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ekg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 innych danych medycznych z defibrylatora  do stacji odbiorczych  powszechnie używanych w Polsce -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Lifenet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System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B1EBF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4920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5BDBA7C0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E1DAB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FC11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Odporny na wstrząsy (upadki) i drgania 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6F4F0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F7016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57049BBC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F4D97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04F5C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Klasa odporności na wilgoć i kurz  nie mniejsza niż IP44 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1240F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30A9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42E45B6C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5B0E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D072B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Impregnowana torba/plecak do noszenia na ramieniu z kieszeniami na akcesoria i materiały zużywalne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8E9B7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AFD4D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469D14DE" w14:textId="77777777" w:rsidTr="00A73906">
        <w:trPr>
          <w:cantSplit/>
        </w:trPr>
        <w:tc>
          <w:tcPr>
            <w:tcW w:w="97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42004" w14:textId="77777777" w:rsidR="00A73906" w:rsidRDefault="00A7390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Urządzenie do kompresji klatki piersiowej – szt. 1</w:t>
            </w:r>
          </w:p>
        </w:tc>
      </w:tr>
      <w:tr w:rsidR="00A73906" w14:paraId="2F4F627A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65335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2C177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Prowadzenie uciśnięć klatki piersiowej za pomocą mechanicznego tłoka lub pasa obwodowego w trybie 30 ucisków / 2 oddechy ratownicze oraz możliwość pracy w trybie ciągłym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4C853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5E6AE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75BB69DA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19DD1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016F1" w14:textId="77777777" w:rsidR="00A73906" w:rsidRDefault="00A739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Cykl pracy urządzenia:</w:t>
            </w:r>
          </w:p>
          <w:p w14:paraId="28CD0859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50% kompresja / 50 % dekompresja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60E47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B2BA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0590933F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B9B2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8B1E9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Częstość kompresji zawarta w zakresie od 100 – 120 uciśnięć na minutę.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E2616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81027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0ED9F0D8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D7AA8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73D4D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Głębokość kompresji: w zakresie od 4 - 6 cm dla urządzenia typu tłok lub 20% głębokości klatki piersiowej w przypadku pasa obwodowego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76447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EBF34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59D06443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93A1D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7501A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Urządzenie przystosowane do wykonywania kompresji u pacjentów o szerokość klatki piersiowej min. 44 cm.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C445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E6833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07504ADF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3425F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5FCCB" w14:textId="77777777" w:rsidR="00A73906" w:rsidRDefault="00A739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Możliwość wykonania defibrylacji bez konieczności zdejmowania urządzenia z pacjenta</w:t>
            </w:r>
          </w:p>
          <w:p w14:paraId="362FE01F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5E013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21870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4C6BBA9C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4F9BF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DD8BA" w14:textId="77777777" w:rsidR="00A73906" w:rsidRDefault="00A739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Waga urządzenia gotowego do pracy poniżej 10kg</w:t>
            </w:r>
          </w:p>
          <w:p w14:paraId="016FFDDD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AB3CB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0488A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3F312BE2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2E2C3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248DB" w14:textId="77777777" w:rsidR="00A73906" w:rsidRDefault="00A739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Bezprzewodowa (przez sieć WIFI ) transmisja danych medycznych z przebiegu RKO do komputerów typu PC z możliwością jednoczesnego powiadomienia (.pdf) wysyłanego automatycznie na dedykowany adres       e-mail</w:t>
            </w:r>
          </w:p>
          <w:p w14:paraId="0051B043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39E61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D73E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615BA02B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D4615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6A52" w14:textId="77777777" w:rsidR="00A73906" w:rsidRDefault="00A739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Zdalna konfiguracja (przez sieć WIFI) częstości uciśnięć klatki piersiowej za pomocą tłoka w zakresie 102 - 111 - 120 uciśnięć na minutę.</w:t>
            </w:r>
          </w:p>
          <w:p w14:paraId="47C9ABB2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CB8B0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F66E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00F97C4E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7308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5B27A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Zdalna konfiguracja (przez sieć WIFI) głębokości uciśnięć klatki piersiowej, umożliwiająca dostosowanie głębokości do obowiązujących wytycznych ERC/AHA.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CD17B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2962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488C7CD3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27ECB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73660" w14:textId="77777777" w:rsidR="00A73906" w:rsidRDefault="00A739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Zdalna konfiguracja (przez sieć WIFI) czasu przeznaczonego na wentylację w zakresie od 3 do 5 sekund</w:t>
            </w:r>
          </w:p>
          <w:p w14:paraId="6E9DACDB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D3F4D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23C9F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75DC0EBD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D750E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8216" w14:textId="77777777" w:rsidR="00A73906" w:rsidRDefault="00A739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Możliwość ładowania akumulatora w urządzeniu (ładowarka wbudowana w urządzenie) lub w ładowarce zewnętrznej. Czas ładowania akumulatora od 0 do 100% max. 120 min.</w:t>
            </w:r>
          </w:p>
          <w:p w14:paraId="7FAB6453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4B84A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EDDB4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3B9304B9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6C63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0D208" w14:textId="77777777" w:rsidR="00A73906" w:rsidRDefault="00A739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Wyposażenie aparatu:</w:t>
            </w:r>
          </w:p>
          <w:p w14:paraId="50863BFF" w14:textId="77777777" w:rsidR="00A73906" w:rsidRDefault="00A73906" w:rsidP="00A73906">
            <w:pPr>
              <w:numPr>
                <w:ilvl w:val="1"/>
                <w:numId w:val="6"/>
              </w:numPr>
              <w:suppressAutoHyphens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Torba/plecak przenośny</w:t>
            </w:r>
          </w:p>
          <w:p w14:paraId="48B87D3A" w14:textId="77777777" w:rsidR="00A73906" w:rsidRDefault="00A73906" w:rsidP="00A73906">
            <w:pPr>
              <w:numPr>
                <w:ilvl w:val="1"/>
                <w:numId w:val="6"/>
              </w:numPr>
              <w:suppressAutoHyphens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podkładka stabilizująca pod głowę pacjenta</w:t>
            </w:r>
          </w:p>
          <w:p w14:paraId="68A900DF" w14:textId="77777777" w:rsidR="00A73906" w:rsidRDefault="00A73906" w:rsidP="00A73906">
            <w:pPr>
              <w:numPr>
                <w:ilvl w:val="1"/>
                <w:numId w:val="6"/>
              </w:numPr>
              <w:suppressAutoHyphens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pasy do mocowania rąk pacjenta do urządzenia</w:t>
            </w:r>
          </w:p>
          <w:p w14:paraId="36934CF2" w14:textId="77777777" w:rsidR="00A73906" w:rsidRDefault="00A73906" w:rsidP="00A73906">
            <w:pPr>
              <w:numPr>
                <w:ilvl w:val="1"/>
                <w:numId w:val="6"/>
              </w:numPr>
              <w:suppressAutoHyphens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akumulator</w:t>
            </w:r>
          </w:p>
          <w:p w14:paraId="4BFBA2E6" w14:textId="77777777" w:rsidR="00A73906" w:rsidRDefault="00A73906" w:rsidP="00A73906">
            <w:pPr>
              <w:numPr>
                <w:ilvl w:val="1"/>
                <w:numId w:val="6"/>
              </w:numPr>
              <w:suppressAutoHyphens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min.2 elementy do uciskania klatki piersiowej (pasy, przyssawki, lub nakładki na tłok) </w:t>
            </w:r>
          </w:p>
          <w:p w14:paraId="0FA53A3C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7B9C2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1687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4A7F02EA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8F238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10CFC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Możliwość zastosowania dedykowanej deski pod plecy pacjenta przeziernej dla promieni RTG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BF3B2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A678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5841CD7A" w14:textId="77777777" w:rsidTr="00A73906">
        <w:trPr>
          <w:cantSplit/>
        </w:trPr>
        <w:tc>
          <w:tcPr>
            <w:tcW w:w="97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FA321" w14:textId="77777777" w:rsidR="00A73906" w:rsidRDefault="00A7390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A73906" w14:paraId="5E8097C6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4ACC4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4C72C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9D972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CAEB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3D26A7B6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B7142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49ACA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2F87F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F40F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6C7C4575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CB6CE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DAD78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483A7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53D7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66347340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17823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AC070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56DEA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930F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50F797CB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63F10" w14:textId="77777777" w:rsidR="00A73906" w:rsidRDefault="00A73906" w:rsidP="00A7390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DF001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Paszport techniczny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D09C3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6EE8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6A2E00DB" w14:textId="77777777" w:rsidTr="00A73906">
        <w:trPr>
          <w:cantSplit/>
        </w:trPr>
        <w:tc>
          <w:tcPr>
            <w:tcW w:w="97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71499" w14:textId="77777777" w:rsidR="00A73906" w:rsidRDefault="00A7390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A73906" w14:paraId="66B90C72" w14:textId="77777777" w:rsidTr="00A73906">
        <w:trPr>
          <w:cantSplit/>
          <w:trHeight w:val="35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3B225" w14:textId="77777777" w:rsidR="00A73906" w:rsidRDefault="00A73906" w:rsidP="00A73906">
            <w:pPr>
              <w:numPr>
                <w:ilvl w:val="0"/>
                <w:numId w:val="7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5EE17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BA820" w14:textId="77777777" w:rsidR="00A73906" w:rsidRDefault="00A7390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D8DD7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4CE7767A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3920139E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F615B" w14:textId="77777777" w:rsidR="00A73906" w:rsidRDefault="00A73906" w:rsidP="00A73906">
            <w:pPr>
              <w:numPr>
                <w:ilvl w:val="0"/>
                <w:numId w:val="7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6C823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W okresie gwarancji przeglądy techniczne wraz z materiałami do nich użytymi wykonywane bezpłatnie co najmniej raz w roku.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8A5A8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E7B0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1DE84BAA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D7595" w14:textId="77777777" w:rsidR="00A73906" w:rsidRDefault="00A73906" w:rsidP="00A73906">
            <w:pPr>
              <w:numPr>
                <w:ilvl w:val="0"/>
                <w:numId w:val="7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49F29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AAD0E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DBEA9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423B10F1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B6C4E" w14:textId="77777777" w:rsidR="00A73906" w:rsidRDefault="00A73906" w:rsidP="00A73906">
            <w:pPr>
              <w:numPr>
                <w:ilvl w:val="0"/>
                <w:numId w:val="7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6EB58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F3DF4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868D9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906" w14:paraId="7DDBB142" w14:textId="77777777" w:rsidTr="00A7390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5CBA8" w14:textId="77777777" w:rsidR="00A73906" w:rsidRDefault="00A73906" w:rsidP="00A73906">
            <w:pPr>
              <w:numPr>
                <w:ilvl w:val="0"/>
                <w:numId w:val="7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2F1A1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C823C" w14:textId="77777777" w:rsidR="00A73906" w:rsidRDefault="00A73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CFBFB" w14:textId="77777777" w:rsidR="00A73906" w:rsidRDefault="00A739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02C3273" w14:textId="77777777" w:rsidR="00A73906" w:rsidRDefault="00A73906" w:rsidP="00A73906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Borders>
          <w:top w:val="single" w:sz="18" w:space="0" w:color="2F5496" w:themeColor="accent1" w:themeShade="BF"/>
          <w:left w:val="single" w:sz="18" w:space="0" w:color="2F5496" w:themeColor="accent1" w:themeShade="BF"/>
          <w:bottom w:val="single" w:sz="18" w:space="0" w:color="2F5496" w:themeColor="accent1" w:themeShade="BF"/>
          <w:right w:val="single" w:sz="18" w:space="0" w:color="2F5496" w:themeColor="accent1" w:themeShade="BF"/>
          <w:insideH w:val="single" w:sz="18" w:space="0" w:color="2F5496" w:themeColor="accent1" w:themeShade="BF"/>
          <w:insideV w:val="single" w:sz="18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4990"/>
      </w:tblGrid>
      <w:tr w:rsidR="004B2125" w14:paraId="7AEC45B4" w14:textId="77777777" w:rsidTr="00772D97">
        <w:tc>
          <w:tcPr>
            <w:tcW w:w="4990" w:type="dxa"/>
            <w:tcBorders>
              <w:top w:val="single" w:sz="18" w:space="0" w:color="2F5496" w:themeColor="accent1" w:themeShade="BF"/>
              <w:left w:val="single" w:sz="18" w:space="0" w:color="2F5496" w:themeColor="accent1" w:themeShade="BF"/>
              <w:bottom w:val="single" w:sz="18" w:space="0" w:color="2F5496" w:themeColor="accent1" w:themeShade="BF"/>
              <w:right w:val="single" w:sz="18" w:space="0" w:color="2F5496" w:themeColor="accent1" w:themeShade="BF"/>
            </w:tcBorders>
            <w:hideMark/>
          </w:tcPr>
          <w:p w14:paraId="5C7E78C7" w14:textId="77777777" w:rsidR="004B2125" w:rsidRDefault="004B2125" w:rsidP="00772D97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eastAsia="Arial" w:hAnsi="Arial" w:cs="Arial"/>
                <w:b/>
                <w:sz w:val="20"/>
                <w:szCs w:val="20"/>
                <w:shd w:val="clear" w:color="auto" w:fill="C4C4C4"/>
                <w:lang w:eastAsia="en-US" w:bidi="pl-PL"/>
              </w:rPr>
            </w:pPr>
            <w:r>
              <w:rPr>
                <w:sz w:val="20"/>
                <w:szCs w:val="20"/>
                <w:lang w:eastAsia="en-US"/>
              </w:rPr>
              <w:t xml:space="preserve">Data; </w:t>
            </w:r>
            <w:proofErr w:type="spellStart"/>
            <w:r>
              <w:rPr>
                <w:sz w:val="20"/>
                <w:szCs w:val="20"/>
                <w:lang w:eastAsia="en-US"/>
              </w:rPr>
              <w:t>kwalifikowany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podpis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elektroniczny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lub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podpis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zaufany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lub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podpis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osobisty</w:t>
            </w:r>
            <w:proofErr w:type="spellEnd"/>
          </w:p>
        </w:tc>
      </w:tr>
      <w:tr w:rsidR="004B2125" w14:paraId="52C7D559" w14:textId="77777777" w:rsidTr="00772D97">
        <w:tc>
          <w:tcPr>
            <w:tcW w:w="4990" w:type="dxa"/>
            <w:tcBorders>
              <w:top w:val="single" w:sz="18" w:space="0" w:color="2F5496" w:themeColor="accent1" w:themeShade="BF"/>
              <w:left w:val="single" w:sz="18" w:space="0" w:color="2F5496" w:themeColor="accent1" w:themeShade="BF"/>
              <w:bottom w:val="single" w:sz="18" w:space="0" w:color="2F5496" w:themeColor="accent1" w:themeShade="BF"/>
              <w:right w:val="single" w:sz="18" w:space="0" w:color="2F5496" w:themeColor="accent1" w:themeShade="BF"/>
            </w:tcBorders>
          </w:tcPr>
          <w:p w14:paraId="553AFB4E" w14:textId="77777777" w:rsidR="004B2125" w:rsidRDefault="004B2125" w:rsidP="00772D97">
            <w:pPr>
              <w:tabs>
                <w:tab w:val="left" w:pos="9870"/>
              </w:tabs>
              <w:spacing w:before="180"/>
              <w:rPr>
                <w:b/>
                <w:sz w:val="20"/>
                <w:szCs w:val="20"/>
                <w:shd w:val="clear" w:color="auto" w:fill="C4C4C4"/>
                <w:lang w:eastAsia="en-US"/>
              </w:rPr>
            </w:pPr>
          </w:p>
        </w:tc>
      </w:tr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F903B97"/>
    <w:multiLevelType w:val="hybridMultilevel"/>
    <w:tmpl w:val="FA60DA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  <w:num w:numId="5" w16cid:durableId="2875928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447595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0772738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100FF9"/>
    <w:rsid w:val="00110AF2"/>
    <w:rsid w:val="00207761"/>
    <w:rsid w:val="00244DB9"/>
    <w:rsid w:val="0043234D"/>
    <w:rsid w:val="004B2125"/>
    <w:rsid w:val="004F5DD3"/>
    <w:rsid w:val="00586113"/>
    <w:rsid w:val="005B4EA6"/>
    <w:rsid w:val="00657B06"/>
    <w:rsid w:val="00722683"/>
    <w:rsid w:val="007E4AB3"/>
    <w:rsid w:val="007E79FD"/>
    <w:rsid w:val="008B5ECB"/>
    <w:rsid w:val="009A632F"/>
    <w:rsid w:val="009D4C21"/>
    <w:rsid w:val="00A074C4"/>
    <w:rsid w:val="00A12CFA"/>
    <w:rsid w:val="00A32893"/>
    <w:rsid w:val="00A34DF4"/>
    <w:rsid w:val="00A73906"/>
    <w:rsid w:val="00AC0DA4"/>
    <w:rsid w:val="00BB695F"/>
    <w:rsid w:val="00BD475E"/>
    <w:rsid w:val="00C44D90"/>
    <w:rsid w:val="00FA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931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6506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Wiesław Babiżewski</cp:lastModifiedBy>
  <cp:revision>4</cp:revision>
  <cp:lastPrinted>1995-11-21T16:41:00Z</cp:lastPrinted>
  <dcterms:created xsi:type="dcterms:W3CDTF">2023-10-24T10:47:00Z</dcterms:created>
  <dcterms:modified xsi:type="dcterms:W3CDTF">2023-10-25T07:26:00Z</dcterms:modified>
</cp:coreProperties>
</file>