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04E18" w14:textId="380E0A27" w:rsidR="00F639DA" w:rsidRPr="00E30D1A" w:rsidRDefault="00681C30" w:rsidP="0068663A">
      <w:pPr>
        <w:spacing w:before="73" w:line="206" w:lineRule="exact"/>
        <w:ind w:left="142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8C3933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137D5498" w14:textId="77777777" w:rsidR="00C27FF8" w:rsidRPr="00E30D1A" w:rsidRDefault="00C27FF8" w:rsidP="00C27FF8">
      <w:pPr>
        <w:spacing w:line="195" w:lineRule="exact"/>
        <w:rPr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</w:p>
    <w:p w14:paraId="1B809E98" w14:textId="216FC237" w:rsidR="00C85833" w:rsidRDefault="00B144D2" w:rsidP="00C85833">
      <w:pPr>
        <w:ind w:left="3828" w:hanging="3686"/>
        <w:rPr>
          <w:b/>
          <w:sz w:val="20"/>
          <w:szCs w:val="20"/>
        </w:rPr>
      </w:pPr>
      <w:r>
        <w:rPr>
          <w:bCs/>
          <w:sz w:val="20"/>
          <w:szCs w:val="20"/>
        </w:rPr>
        <w:t xml:space="preserve"> </w:t>
      </w:r>
      <w:r w:rsidR="00CC6D23" w:rsidRPr="00E30D1A">
        <w:rPr>
          <w:bCs/>
          <w:sz w:val="20"/>
          <w:szCs w:val="20"/>
        </w:rPr>
        <w:t xml:space="preserve">dotyczy postępowania </w:t>
      </w:r>
      <w:r w:rsidR="00CC6D23" w:rsidRPr="008C3933">
        <w:rPr>
          <w:b/>
          <w:sz w:val="20"/>
          <w:szCs w:val="20"/>
        </w:rPr>
        <w:t>ZP/2501/</w:t>
      </w:r>
      <w:r w:rsidR="00275378">
        <w:rPr>
          <w:b/>
          <w:sz w:val="20"/>
          <w:szCs w:val="20"/>
        </w:rPr>
        <w:t>107</w:t>
      </w:r>
      <w:r w:rsidR="00CC6D23" w:rsidRPr="008C3933">
        <w:rPr>
          <w:b/>
          <w:sz w:val="20"/>
          <w:szCs w:val="20"/>
        </w:rPr>
        <w:t>/23</w:t>
      </w:r>
      <w:r w:rsidR="00CC6D23" w:rsidRPr="00E30D1A">
        <w:rPr>
          <w:bCs/>
          <w:sz w:val="20"/>
          <w:szCs w:val="20"/>
        </w:rPr>
        <w:t xml:space="preserve"> – </w:t>
      </w:r>
      <w:r w:rsidR="008C3933">
        <w:rPr>
          <w:bCs/>
          <w:sz w:val="20"/>
          <w:szCs w:val="20"/>
        </w:rPr>
        <w:t xml:space="preserve"> </w:t>
      </w:r>
      <w:r w:rsidR="00C85833" w:rsidRPr="00C85833">
        <w:rPr>
          <w:b/>
          <w:sz w:val="20"/>
          <w:szCs w:val="20"/>
        </w:rPr>
        <w:t>Dostawa</w:t>
      </w:r>
      <w:r w:rsidR="00C85833">
        <w:rPr>
          <w:bCs/>
          <w:sz w:val="20"/>
          <w:szCs w:val="20"/>
        </w:rPr>
        <w:t xml:space="preserve"> </w:t>
      </w:r>
      <w:r w:rsidR="00275378">
        <w:rPr>
          <w:b/>
          <w:sz w:val="20"/>
          <w:szCs w:val="20"/>
        </w:rPr>
        <w:t>jednorazowych staplerów dla bloku operacyjnego</w:t>
      </w:r>
    </w:p>
    <w:p w14:paraId="2AE57189" w14:textId="77777777" w:rsidR="00C85833" w:rsidRDefault="00C85833" w:rsidP="00C85833">
      <w:pPr>
        <w:ind w:left="142"/>
        <w:rPr>
          <w:b/>
          <w:sz w:val="20"/>
          <w:szCs w:val="20"/>
        </w:rPr>
      </w:pPr>
    </w:p>
    <w:p w14:paraId="6D16A58B" w14:textId="3050E81D" w:rsidR="00C27FF8" w:rsidRPr="00E30D1A" w:rsidRDefault="00C27FF8" w:rsidP="00C85833">
      <w:pPr>
        <w:ind w:left="142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750EFDA2" w14:textId="77777777" w:rsidTr="00E25A54">
        <w:trPr>
          <w:trHeight w:val="580"/>
        </w:trPr>
        <w:tc>
          <w:tcPr>
            <w:tcW w:w="950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5B252FAE" w14:textId="77777777" w:rsidR="00C27FF8" w:rsidRPr="00E30D1A" w:rsidRDefault="00C27FF8" w:rsidP="00C27FF8">
      <w:pPr>
        <w:pStyle w:val="Tekstpodstawowy"/>
        <w:rPr>
          <w:b/>
          <w:sz w:val="20"/>
          <w:szCs w:val="20"/>
        </w:rPr>
      </w:pPr>
    </w:p>
    <w:p w14:paraId="3CA2FB8E" w14:textId="77777777" w:rsidR="00C27FF8" w:rsidRPr="00E30D1A" w:rsidRDefault="00C27FF8" w:rsidP="00C27FF8">
      <w:pPr>
        <w:ind w:left="433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5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90"/>
      </w:tblGrid>
      <w:tr w:rsidR="00C27FF8" w:rsidRPr="00E30D1A" w14:paraId="68DA1A2B" w14:textId="77777777" w:rsidTr="00E25A54">
        <w:trPr>
          <w:trHeight w:val="538"/>
        </w:trPr>
        <w:tc>
          <w:tcPr>
            <w:tcW w:w="950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32CBB25E" w14:textId="77777777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68E4F1FF" w14:textId="77777777" w:rsidR="00E30D1A" w:rsidRPr="00E30D1A" w:rsidRDefault="00E30D1A" w:rsidP="00D01737">
      <w:pPr>
        <w:pStyle w:val="Nagwek1"/>
        <w:spacing w:line="205" w:lineRule="exact"/>
        <w:ind w:left="0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89CD6E9" w14:textId="77777777" w:rsidR="008C3933" w:rsidRDefault="00E30D1A" w:rsidP="00E30D1A">
      <w:pPr>
        <w:pStyle w:val="Akapitzlist"/>
        <w:numPr>
          <w:ilvl w:val="0"/>
          <w:numId w:val="14"/>
        </w:numPr>
        <w:ind w:left="993" w:hanging="426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</w:t>
      </w:r>
    </w:p>
    <w:p w14:paraId="1DFF2286" w14:textId="53ED70F3" w:rsidR="00E30D1A" w:rsidRPr="00E30D1A" w:rsidRDefault="00E30D1A" w:rsidP="008C3933">
      <w:pPr>
        <w:pStyle w:val="Akapitzlist"/>
        <w:ind w:left="993" w:firstLine="0"/>
        <w:rPr>
          <w:sz w:val="20"/>
          <w:szCs w:val="20"/>
        </w:rPr>
      </w:pPr>
      <w:r w:rsidRPr="00E30D1A">
        <w:rPr>
          <w:sz w:val="20"/>
          <w:szCs w:val="20"/>
        </w:rPr>
        <w:t>ustawy Pzp z 11 września 2019 r. (Dz.U. 2022 poz. 1710 ze zmian.).</w:t>
      </w:r>
    </w:p>
    <w:p w14:paraId="60345893" w14:textId="77777777" w:rsidR="008C3933" w:rsidRPr="008C3933" w:rsidRDefault="00E30D1A" w:rsidP="00E30D1A">
      <w:pPr>
        <w:pStyle w:val="Akapitzlist"/>
        <w:widowControl/>
        <w:numPr>
          <w:ilvl w:val="0"/>
          <w:numId w:val="14"/>
        </w:numPr>
        <w:autoSpaceDE/>
        <w:autoSpaceDN/>
        <w:ind w:left="993" w:hanging="426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ustawy Pzp).</w:t>
      </w:r>
      <w:r w:rsidRPr="00E30D1A">
        <w:rPr>
          <w:sz w:val="20"/>
          <w:szCs w:val="20"/>
        </w:rPr>
        <w:t xml:space="preserve"> </w:t>
      </w:r>
    </w:p>
    <w:p w14:paraId="1742628E" w14:textId="0ECCC1D2" w:rsidR="00E30D1A" w:rsidRPr="00E30D1A" w:rsidRDefault="00E30D1A" w:rsidP="008C3933">
      <w:pPr>
        <w:pStyle w:val="Akapitzlist"/>
        <w:widowControl/>
        <w:autoSpaceDE/>
        <w:autoSpaceDN/>
        <w:ind w:left="993" w:firstLine="0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>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D9695CE" w14:textId="31375963" w:rsidR="00C27FF8" w:rsidRPr="00D01737" w:rsidRDefault="00E30D1A" w:rsidP="00D01737">
      <w:pPr>
        <w:pStyle w:val="NormalnyWeb"/>
        <w:numPr>
          <w:ilvl w:val="0"/>
          <w:numId w:val="14"/>
        </w:numPr>
        <w:spacing w:after="0" w:line="240" w:lineRule="auto"/>
        <w:ind w:left="993" w:hanging="426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</w:p>
    <w:sectPr w:rsidR="00C27FF8" w:rsidRPr="00D01737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21946" w14:textId="77777777" w:rsidR="000C7CB8" w:rsidRDefault="000C7CB8" w:rsidP="0020009C">
      <w:r>
        <w:separator/>
      </w:r>
    </w:p>
  </w:endnote>
  <w:endnote w:type="continuationSeparator" w:id="0">
    <w:p w14:paraId="1FA3A5FA" w14:textId="77777777" w:rsidR="000C7CB8" w:rsidRDefault="000C7CB8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6E0C8" w14:textId="77777777" w:rsidR="000C7CB8" w:rsidRDefault="000C7CB8" w:rsidP="0020009C">
      <w:r>
        <w:separator/>
      </w:r>
    </w:p>
  </w:footnote>
  <w:footnote w:type="continuationSeparator" w:id="0">
    <w:p w14:paraId="72970719" w14:textId="77777777" w:rsidR="000C7CB8" w:rsidRDefault="000C7CB8" w:rsidP="0020009C">
      <w:r>
        <w:continuationSeparator/>
      </w:r>
    </w:p>
  </w:footnote>
  <w:footnote w:id="1">
    <w:p w14:paraId="544D6F57" w14:textId="68FA0467" w:rsidR="00E33EA4" w:rsidRPr="00D01737" w:rsidRDefault="00E33EA4" w:rsidP="00E33EA4">
      <w:pPr>
        <w:jc w:val="both"/>
        <w:rPr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  <w:vertAlign w:val="superscript"/>
        </w:rPr>
        <w:t xml:space="preserve">1 </w:t>
      </w:r>
      <w:r w:rsidRPr="00D01737">
        <w:rPr>
          <w:color w:val="222222"/>
          <w:sz w:val="14"/>
          <w:szCs w:val="14"/>
        </w:rPr>
        <w:t xml:space="preserve">Zgodnie z treścią art. 7 ust. 1 ustawy z dnia 13 kwietnia 2022 r. </w:t>
      </w:r>
      <w:r w:rsidRPr="00D01737">
        <w:rPr>
          <w:i/>
          <w:iCs/>
          <w:color w:val="222222"/>
          <w:sz w:val="14"/>
          <w:szCs w:val="14"/>
        </w:rPr>
        <w:t xml:space="preserve">o szczególnych rozwiązaniach w zakresie przeciwdziałania wspieraniu agresji na Ukrainę oraz służących ochronie bezpieczeństwa narodowego, zwanej dalej „ustawą”, </w:t>
      </w:r>
      <w:r w:rsidRPr="00D01737">
        <w:rPr>
          <w:color w:val="222222"/>
          <w:sz w:val="14"/>
          <w:szCs w:val="14"/>
        </w:rPr>
        <w:t xml:space="preserve">z </w:t>
      </w:r>
      <w:r w:rsidRPr="00D01737">
        <w:rPr>
          <w:rFonts w:eastAsia="Times New Roman"/>
          <w:color w:val="222222"/>
          <w:sz w:val="14"/>
          <w:szCs w:val="14"/>
        </w:rPr>
        <w:t>postępowania o udzielenie zamówienia publicznego lub konkursu prowadzonego na podstawie ustawy Pzp wyklucza się:</w:t>
      </w:r>
    </w:p>
    <w:p w14:paraId="39B551DE" w14:textId="77777777" w:rsidR="00E33EA4" w:rsidRPr="00D01737" w:rsidRDefault="00E33EA4" w:rsidP="00E33EA4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Pr="00D01737" w:rsidRDefault="00E33EA4" w:rsidP="00E33EA4">
      <w:pPr>
        <w:jc w:val="both"/>
        <w:rPr>
          <w:rFonts w:eastAsiaTheme="minorHAnsi"/>
          <w:color w:val="222222"/>
          <w:sz w:val="14"/>
          <w:szCs w:val="14"/>
          <w:lang w:eastAsia="en-US"/>
        </w:rPr>
      </w:pPr>
      <w:r w:rsidRPr="00D01737">
        <w:rPr>
          <w:color w:val="222222"/>
          <w:sz w:val="14"/>
          <w:szCs w:val="14"/>
        </w:rPr>
        <w:t xml:space="preserve">2) </w:t>
      </w:r>
      <w:r w:rsidRPr="00D01737">
        <w:rPr>
          <w:rFonts w:eastAsia="Times New Roman"/>
          <w:color w:val="222222"/>
          <w:sz w:val="14"/>
          <w:szCs w:val="14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 w:rsidRPr="00D01737">
        <w:rPr>
          <w:rFonts w:eastAsia="Times New Roman"/>
          <w:color w:val="222222"/>
          <w:sz w:val="14"/>
          <w:szCs w:val="14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D053116" w14:textId="336CEB08" w:rsidR="00D01737" w:rsidRDefault="00E30D1A" w:rsidP="00E30D1A">
      <w:pPr>
        <w:jc w:val="both"/>
        <w:rPr>
          <w:rFonts w:eastAsia="Times New Roman"/>
          <w:color w:val="222222"/>
          <w:sz w:val="14"/>
          <w:szCs w:val="14"/>
        </w:rPr>
      </w:pPr>
      <w:r w:rsidRPr="00D01737">
        <w:rPr>
          <w:rFonts w:eastAsia="Times New Roman"/>
          <w:color w:val="222222"/>
          <w:sz w:val="14"/>
          <w:szCs w:val="14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</w:t>
      </w:r>
    </w:p>
    <w:p w14:paraId="748150FE" w14:textId="200D1E3B" w:rsid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p w14:paraId="324D7DF3" w14:textId="77777777" w:rsidR="00D01737" w:rsidRPr="00D01737" w:rsidRDefault="00D01737" w:rsidP="00E30D1A">
      <w:pPr>
        <w:jc w:val="both"/>
        <w:rPr>
          <w:rFonts w:eastAsia="Times New Roman"/>
          <w:color w:val="222222"/>
          <w:sz w:val="14"/>
          <w:szCs w:val="14"/>
        </w:rPr>
      </w:pPr>
    </w:p>
    <w:tbl>
      <w:tblPr>
        <w:tblStyle w:val="Tabela-Siatka"/>
        <w:tblW w:w="4990" w:type="dxa"/>
        <w:tblInd w:w="4248" w:type="dxa"/>
        <w:tblLook w:val="04A0" w:firstRow="1" w:lastRow="0" w:firstColumn="1" w:lastColumn="0" w:noHBand="0" w:noVBand="1"/>
      </w:tblPr>
      <w:tblGrid>
        <w:gridCol w:w="4990"/>
      </w:tblGrid>
      <w:tr w:rsidR="00D01737" w14:paraId="2514FDFA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F1AD3" w14:textId="77777777" w:rsidR="00D01737" w:rsidRDefault="00D01737" w:rsidP="00D01737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Data; kwalifikowany podpis elektroniczny lub podpis zaufany lub podpis osobisty</w:t>
            </w:r>
          </w:p>
        </w:tc>
      </w:tr>
      <w:tr w:rsidR="00D01737" w14:paraId="4DE53B60" w14:textId="77777777" w:rsidTr="00D01737">
        <w:tc>
          <w:tcPr>
            <w:tcW w:w="4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013D2" w14:textId="77777777" w:rsidR="00D01737" w:rsidRDefault="00D01737" w:rsidP="00D01737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  <w:lang w:val="en-US" w:eastAsia="en-US"/>
              </w:rPr>
            </w:pPr>
          </w:p>
        </w:tc>
      </w:tr>
    </w:tbl>
    <w:p w14:paraId="0EBAF5BE" w14:textId="77777777" w:rsidR="00D01737" w:rsidRDefault="00D01737" w:rsidP="00E30D1A">
      <w:pPr>
        <w:jc w:val="both"/>
        <w:rPr>
          <w:rFonts w:eastAsia="Times New Roman"/>
          <w:color w:val="222222"/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7CB8"/>
    <w:rsid w:val="000E3191"/>
    <w:rsid w:val="000E5F16"/>
    <w:rsid w:val="001126E8"/>
    <w:rsid w:val="001B0DD6"/>
    <w:rsid w:val="001E5BA5"/>
    <w:rsid w:val="001F3F89"/>
    <w:rsid w:val="0020009C"/>
    <w:rsid w:val="00205329"/>
    <w:rsid w:val="00242C13"/>
    <w:rsid w:val="002673DF"/>
    <w:rsid w:val="00271D6E"/>
    <w:rsid w:val="00275378"/>
    <w:rsid w:val="002913FC"/>
    <w:rsid w:val="002C6EAC"/>
    <w:rsid w:val="002E2404"/>
    <w:rsid w:val="0030049F"/>
    <w:rsid w:val="00347328"/>
    <w:rsid w:val="003C26A8"/>
    <w:rsid w:val="003D658F"/>
    <w:rsid w:val="003F14D9"/>
    <w:rsid w:val="0040557B"/>
    <w:rsid w:val="00455655"/>
    <w:rsid w:val="004F54B2"/>
    <w:rsid w:val="00542C65"/>
    <w:rsid w:val="005941E0"/>
    <w:rsid w:val="0063770D"/>
    <w:rsid w:val="00644382"/>
    <w:rsid w:val="0066209C"/>
    <w:rsid w:val="00681C30"/>
    <w:rsid w:val="0068663A"/>
    <w:rsid w:val="0075729E"/>
    <w:rsid w:val="008311DF"/>
    <w:rsid w:val="008C3933"/>
    <w:rsid w:val="00942045"/>
    <w:rsid w:val="00950EB0"/>
    <w:rsid w:val="009727E5"/>
    <w:rsid w:val="00A24356"/>
    <w:rsid w:val="00B144D2"/>
    <w:rsid w:val="00B65A2D"/>
    <w:rsid w:val="00B945A7"/>
    <w:rsid w:val="00C07083"/>
    <w:rsid w:val="00C17F61"/>
    <w:rsid w:val="00C242D9"/>
    <w:rsid w:val="00C27FF8"/>
    <w:rsid w:val="00C85833"/>
    <w:rsid w:val="00CC6D23"/>
    <w:rsid w:val="00D01737"/>
    <w:rsid w:val="00D82DBE"/>
    <w:rsid w:val="00DE06A1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A19BB"/>
    <w:rsid w:val="00F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3</cp:revision>
  <dcterms:created xsi:type="dcterms:W3CDTF">2023-10-18T06:46:00Z</dcterms:created>
  <dcterms:modified xsi:type="dcterms:W3CDTF">2023-11-02T07:56:00Z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