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02915663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20686D" w:rsidRPr="0020686D">
        <w:rPr>
          <w:bCs/>
          <w:i/>
        </w:rPr>
        <w:t>Dostawa materiałów medycznych jednorazowego u</w:t>
      </w:r>
      <w:r w:rsidR="0020686D">
        <w:rPr>
          <w:bCs/>
          <w:i/>
        </w:rPr>
        <w:t>ż</w:t>
      </w:r>
      <w:r w:rsidR="0020686D" w:rsidRPr="0020686D">
        <w:rPr>
          <w:bCs/>
          <w:i/>
        </w:rPr>
        <w:t>ytku dla Bloku Operacyjnego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20686D">
        <w:rPr>
          <w:bCs/>
          <w:i/>
        </w:rPr>
        <w:t>117</w:t>
      </w:r>
      <w:r w:rsidR="00A570E4" w:rsidRPr="00A570E4">
        <w:rPr>
          <w:bCs/>
          <w:i/>
        </w:rPr>
        <w:t>/23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34459850" w:rsidR="0020686D" w:rsidRDefault="0001628B" w:rsidP="00E520A6">
      <w:pPr>
        <w:spacing w:before="2"/>
        <w:ind w:left="284"/>
        <w:rPr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>przetargu nieograniczonego pn</w:t>
      </w:r>
      <w:r w:rsidR="009555B7">
        <w:rPr>
          <w:sz w:val="18"/>
        </w:rPr>
        <w:t>.</w:t>
      </w:r>
      <w:r w:rsidR="00482F70" w:rsidRPr="00482F70">
        <w:t xml:space="preserve"> </w:t>
      </w:r>
      <w:bookmarkStart w:id="3" w:name="III._Informacje_dotyczące_ceny_oferty;"/>
      <w:bookmarkEnd w:id="3"/>
      <w:r w:rsidR="0020686D" w:rsidRPr="0020686D">
        <w:rPr>
          <w:sz w:val="18"/>
        </w:rPr>
        <w:t>Dostawa materiałów medycznych jednorazowego użytku dla Bloku Operacyjnego – ZP/2501/117/23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418"/>
        <w:gridCol w:w="1701"/>
      </w:tblGrid>
      <w:tr w:rsidR="00E520A6" w:rsidRPr="00CC6008" w14:paraId="6FEA6F6A" w14:textId="43718F56" w:rsidTr="00A37705">
        <w:trPr>
          <w:trHeight w:val="51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20686D" w:rsidRPr="00CC6008" w14:paraId="1F9DE6E4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6A63B5F4" w14:textId="12B680E4" w:rsidR="0020686D" w:rsidRPr="00A570E4" w:rsidRDefault="0020686D" w:rsidP="0020686D">
            <w:pPr>
              <w:rPr>
                <w:color w:val="000000"/>
                <w:sz w:val="18"/>
                <w:szCs w:val="18"/>
              </w:rPr>
            </w:pPr>
            <w:bookmarkStart w:id="5" w:name="_Hlk129950429"/>
            <w:r>
              <w:rPr>
                <w:color w:val="000000"/>
                <w:sz w:val="18"/>
                <w:szCs w:val="18"/>
              </w:rPr>
              <w:t>Materiały medyczne do zabiegów urologicznych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7533ED3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0686D" w:rsidRPr="00CC6008" w14:paraId="6EDF8123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48AB237E" w14:textId="7E7B70E2" w:rsidR="0020686D" w:rsidRPr="00A570E4" w:rsidRDefault="0020686D" w:rsidP="002068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Siatki przepuklinowe i trokary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D6905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E32D343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7705"/>
    <w:rsid w:val="00A570E4"/>
    <w:rsid w:val="00A6580E"/>
    <w:rsid w:val="00AB5A8D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5</cp:revision>
  <cp:lastPrinted>2022-02-15T09:34:00Z</cp:lastPrinted>
  <dcterms:created xsi:type="dcterms:W3CDTF">2023-08-30T11:43:00Z</dcterms:created>
  <dcterms:modified xsi:type="dcterms:W3CDTF">2023-11-30T11:24:00Z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