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AA6D" w14:textId="600CE22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drawing>
          <wp:inline distT="0" distB="0" distL="0" distR="0" wp14:anchorId="07F42325" wp14:editId="5C1300A7">
            <wp:extent cx="5901690" cy="822960"/>
            <wp:effectExtent l="0" t="0" r="3810" b="0"/>
            <wp:docPr id="1282547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CAAFC0F" w14:textId="22EA86A4" w:rsidR="00372862" w:rsidRPr="00584E10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</w:t>
      </w:r>
      <w:r w:rsidR="00475DA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Dostawa </w:t>
      </w:r>
      <w:r w:rsidR="005B263E">
        <w:rPr>
          <w:rFonts w:ascii="Arial" w:eastAsia="Times New Roman" w:hAnsi="Arial" w:cs="Arial"/>
          <w:i/>
          <w:sz w:val="18"/>
          <w:szCs w:val="18"/>
          <w:lang w:eastAsia="pl-PL"/>
        </w:rPr>
        <w:t>produktów mrożonych</w:t>
      </w:r>
      <w:r w:rsidR="00475DA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– znak /250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</w:t>
      </w:r>
      <w:r w:rsidR="005B263E">
        <w:rPr>
          <w:rFonts w:ascii="Arial" w:eastAsia="Times New Roman" w:hAnsi="Arial" w:cs="Arial"/>
          <w:i/>
          <w:sz w:val="18"/>
          <w:szCs w:val="18"/>
          <w:lang w:eastAsia="pl-PL"/>
        </w:rPr>
        <w:t>0</w:t>
      </w:r>
      <w:r w:rsidR="00505159">
        <w:rPr>
          <w:rFonts w:ascii="Arial" w:eastAsia="Times New Roman" w:hAnsi="Arial" w:cs="Arial"/>
          <w:i/>
          <w:sz w:val="18"/>
          <w:szCs w:val="18"/>
          <w:lang w:eastAsia="pl-PL"/>
        </w:rPr>
        <w:t>8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/2</w:t>
      </w:r>
      <w:r w:rsidR="005B263E">
        <w:rPr>
          <w:rFonts w:ascii="Arial" w:eastAsia="Times New Roman" w:hAnsi="Arial" w:cs="Arial"/>
          <w:i/>
          <w:sz w:val="18"/>
          <w:szCs w:val="18"/>
          <w:lang w:eastAsia="pl-PL"/>
        </w:rPr>
        <w:t>4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0C204A23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505159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31158782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2C42AF82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5B263E">
        <w:rPr>
          <w:rFonts w:ascii="Arial" w:eastAsia="Times New Roman" w:hAnsi="Arial" w:cs="Arial"/>
          <w:sz w:val="18"/>
          <w:szCs w:val="18"/>
          <w:lang w:eastAsia="pl-PL"/>
        </w:rPr>
        <w:t>05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5B263E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4F366476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505159">
        <w:rPr>
          <w:rFonts w:ascii="Arial" w:hAnsi="Arial" w:cs="Arial"/>
          <w:b/>
          <w:bCs/>
          <w:sz w:val="18"/>
          <w:szCs w:val="18"/>
        </w:rPr>
        <w:t>jaj kurzych</w:t>
      </w:r>
      <w:r w:rsidR="005B263E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7245A571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5B263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0</w:t>
      </w:r>
      <w:r w:rsidR="0050515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8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B263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1" w:name="_Hlk50034704"/>
    </w:p>
    <w:bookmarkEnd w:id="1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1B7CF870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58114F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718C4489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2" w:name="_Hlk152318902"/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2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9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8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4"/>
  </w:num>
  <w:num w:numId="13" w16cid:durableId="1315403981">
    <w:abstractNumId w:val="8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9"/>
  </w:num>
  <w:num w:numId="25" w16cid:durableId="713038366">
    <w:abstractNumId w:val="10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1"/>
  </w:num>
  <w:num w:numId="34" w16cid:durableId="468866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2CD1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05159"/>
    <w:rsid w:val="00522FF4"/>
    <w:rsid w:val="00531AE6"/>
    <w:rsid w:val="00532438"/>
    <w:rsid w:val="0058114F"/>
    <w:rsid w:val="00584E10"/>
    <w:rsid w:val="005B1703"/>
    <w:rsid w:val="005B263E"/>
    <w:rsid w:val="005B55E4"/>
    <w:rsid w:val="005C23C0"/>
    <w:rsid w:val="005E389F"/>
    <w:rsid w:val="005F1BCA"/>
    <w:rsid w:val="00600260"/>
    <w:rsid w:val="00600696"/>
    <w:rsid w:val="00604A62"/>
    <w:rsid w:val="006206EF"/>
    <w:rsid w:val="006570F7"/>
    <w:rsid w:val="00682F52"/>
    <w:rsid w:val="006871F4"/>
    <w:rsid w:val="006A1DF5"/>
    <w:rsid w:val="006D3BC3"/>
    <w:rsid w:val="006D6624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048A"/>
    <w:rsid w:val="00B81182"/>
    <w:rsid w:val="00BE38EF"/>
    <w:rsid w:val="00C25ACD"/>
    <w:rsid w:val="00C5211F"/>
    <w:rsid w:val="00C639D6"/>
    <w:rsid w:val="00C85ABB"/>
    <w:rsid w:val="00CB7272"/>
    <w:rsid w:val="00D03C09"/>
    <w:rsid w:val="00D266C2"/>
    <w:rsid w:val="00D860D6"/>
    <w:rsid w:val="00DB7231"/>
    <w:rsid w:val="00DC27FD"/>
    <w:rsid w:val="00DD3631"/>
    <w:rsid w:val="00DD69FC"/>
    <w:rsid w:val="00DF664B"/>
    <w:rsid w:val="00E360B5"/>
    <w:rsid w:val="00EB7074"/>
    <w:rsid w:val="00EB7D2E"/>
    <w:rsid w:val="00EC12C6"/>
    <w:rsid w:val="00F06A56"/>
    <w:rsid w:val="00F20CAE"/>
    <w:rsid w:val="00F22E33"/>
    <w:rsid w:val="00F35745"/>
    <w:rsid w:val="00F364EF"/>
    <w:rsid w:val="00F5028F"/>
    <w:rsid w:val="00F86212"/>
    <w:rsid w:val="00F95DC4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1633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19</cp:revision>
  <cp:lastPrinted>2023-11-09T08:48:00Z</cp:lastPrinted>
  <dcterms:created xsi:type="dcterms:W3CDTF">2023-10-13T11:22:00Z</dcterms:created>
  <dcterms:modified xsi:type="dcterms:W3CDTF">2024-01-29T12:40:00Z</dcterms:modified>
</cp:coreProperties>
</file>