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ABEE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10.04.2024r.</w:t>
      </w:r>
    </w:p>
    <w:p w14:paraId="3CDE9E5B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ZP/2501/19/24</w:t>
      </w:r>
    </w:p>
    <w:p w14:paraId="436DDB2E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87E50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0E4E6B9" w14:textId="4C75943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>dostawę</w:t>
      </w:r>
      <w:r w:rsidR="00B91757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odczynników i materiałów zużywalnych</w:t>
      </w:r>
    </w:p>
    <w:p w14:paraId="7874153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85E6F7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10.04.2024r.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9E70091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31"/>
        <w:gridCol w:w="2024"/>
        <w:gridCol w:w="2177"/>
        <w:gridCol w:w="2326"/>
      </w:tblGrid>
      <w:tr w:rsidR="00C657FE" w14:paraId="36957E0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DC0CD" w14:textId="77777777" w:rsidR="00C657FE" w:rsidRDefault="00B917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AA3157" w14:textId="77777777" w:rsidR="00C657FE" w:rsidRDefault="00B917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3D1A2" w14:textId="77777777" w:rsidR="00C657FE" w:rsidRDefault="00B917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E3DCB" w14:textId="77777777" w:rsidR="00C657FE" w:rsidRDefault="00B917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657FE" w14:paraId="2BC82BF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10679A" w14:textId="77777777" w:rsidR="00C657FE" w:rsidRDefault="00B9175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Odczynniki i materiały zużywalne na określenia równowagi kwasowo- zasadowej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6333FF" w14:textId="77777777" w:rsidR="00C657FE" w:rsidRDefault="00B917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CE8830" w14:textId="77777777" w:rsidR="00C657FE" w:rsidRDefault="00B917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4B8F60" w14:textId="29DDAB4B" w:rsidR="00C657FE" w:rsidRDefault="009F3C1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</w:t>
            </w:r>
            <w:r w:rsidR="009F020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10 148,20</w:t>
            </w:r>
          </w:p>
        </w:tc>
      </w:tr>
      <w:tr w:rsidR="00C657FE" w14:paraId="2A2374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B979F" w14:textId="445FCED3" w:rsidR="00C657FE" w:rsidRDefault="00B9175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Radiometer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5262723618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047007" w14:textId="3589F429" w:rsidR="00C657FE" w:rsidRDefault="00B906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505 440,00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A7809" w14:textId="4C97F5B7" w:rsidR="00C657FE" w:rsidRDefault="00B906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552 196,20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EBD3A7" w14:textId="77777777" w:rsidR="00C657FE" w:rsidRDefault="00B917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D29D965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985CA43" w14:textId="77777777" w:rsidR="006E6974" w:rsidRPr="00B91757" w:rsidRDefault="006E69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35AD1F60" w14:textId="77777777" w:rsidR="00B91757" w:rsidRDefault="00B91757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154C7B14" w14:textId="77777777" w:rsidR="00B91757" w:rsidRDefault="00B91757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5CAD4C9F" w14:textId="4D99833C" w:rsidR="006E6974" w:rsidRPr="00B91757" w:rsidRDefault="00B91757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9175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C09EAEC" w14:textId="74B8060E" w:rsidR="00B91757" w:rsidRPr="00B91757" w:rsidRDefault="00B91757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91757">
        <w:rPr>
          <w:rFonts w:ascii="Arial" w:hAnsi="Arial" w:cs="Arial"/>
          <w:i/>
          <w:iCs/>
          <w:sz w:val="18"/>
          <w:szCs w:val="18"/>
        </w:rPr>
        <w:t>Referent</w:t>
      </w:r>
    </w:p>
    <w:p w14:paraId="249CDD04" w14:textId="3FF844D7" w:rsidR="00B91757" w:rsidRPr="00B91757" w:rsidRDefault="00B91757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91757">
        <w:rPr>
          <w:rFonts w:ascii="Arial" w:hAnsi="Arial" w:cs="Arial"/>
          <w:i/>
          <w:iCs/>
          <w:sz w:val="18"/>
          <w:szCs w:val="18"/>
        </w:rPr>
        <w:t>Sekcja ds.. zamówień publicznych</w:t>
      </w:r>
    </w:p>
    <w:sectPr w:rsidR="00B91757" w:rsidRPr="00B91757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2038" w14:textId="77777777" w:rsidR="00DF23C9" w:rsidRDefault="00DF23C9" w:rsidP="002A54AA">
      <w:r>
        <w:separator/>
      </w:r>
    </w:p>
  </w:endnote>
  <w:endnote w:type="continuationSeparator" w:id="0">
    <w:p w14:paraId="59D42CF3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2F96" w14:textId="77777777" w:rsidR="00DF23C9" w:rsidRDefault="00DF23C9" w:rsidP="002A54AA">
      <w:r>
        <w:separator/>
      </w:r>
    </w:p>
  </w:footnote>
  <w:footnote w:type="continuationSeparator" w:id="0">
    <w:p w14:paraId="67D255DB" w14:textId="77777777" w:rsidR="00DF23C9" w:rsidRDefault="00DF23C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0205"/>
    <w:rsid w:val="009F2003"/>
    <w:rsid w:val="009F3C18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067D"/>
    <w:rsid w:val="00B91757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57FE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B8BC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7</cp:revision>
  <cp:lastPrinted>2024-04-10T08:35:00Z</cp:lastPrinted>
  <dcterms:created xsi:type="dcterms:W3CDTF">2018-10-10T08:20:00Z</dcterms:created>
  <dcterms:modified xsi:type="dcterms:W3CDTF">2024-04-11T12:08:00Z</dcterms:modified>
</cp:coreProperties>
</file>