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078D52A5"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4A3F7D">
        <w:rPr>
          <w:rFonts w:ascii="Arial" w:eastAsia="Times New Roman" w:hAnsi="Arial" w:cs="Arial"/>
          <w:snapToGrid w:val="0"/>
          <w:sz w:val="18"/>
          <w:szCs w:val="18"/>
          <w:lang w:eastAsia="pl-PL"/>
        </w:rPr>
        <w:t>50</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5CE4946D"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4A3F7D" w:rsidRPr="004A3F7D">
        <w:rPr>
          <w:rFonts w:ascii="Arial" w:eastAsia="Times New Roman" w:hAnsi="Arial" w:cs="Arial"/>
          <w:b/>
          <w:i/>
          <w:sz w:val="18"/>
          <w:szCs w:val="18"/>
          <w:lang w:eastAsia="pl-PL"/>
        </w:rPr>
        <w:t>materiałów zużywalnych i odczynników do diagnostyki laboratoryjnej</w:t>
      </w:r>
      <w:r w:rsidR="004A3F7D">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3D7E5390"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4A3F7D">
        <w:rPr>
          <w:rFonts w:ascii="Arial" w:eastAsia="Times New Roman" w:hAnsi="Arial" w:cs="Arial"/>
          <w:color w:val="000000"/>
          <w:sz w:val="18"/>
          <w:szCs w:val="18"/>
          <w:lang w:eastAsia="pl-PL"/>
        </w:rPr>
        <w:t>50</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W celu umożliwienia Zamawiającemu skorzystania z prawa opcji, Wykonawca zobowiązuje się do bieżącego informowania  Zamawiającego o przypadkach, w których poziom zrealizowania całości </w:t>
      </w:r>
      <w:r w:rsidRPr="00FC49E2">
        <w:rPr>
          <w:rFonts w:ascii="Arial" w:hAnsi="Arial" w:cs="Arial"/>
          <w:kern w:val="2"/>
          <w:sz w:val="18"/>
          <w:szCs w:val="18"/>
          <w14:ligatures w14:val="standardContextual"/>
        </w:rPr>
        <w:lastRenderedPageBreak/>
        <w:t>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0290AF4"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2F75FA">
        <w:rPr>
          <w:rFonts w:ascii="Arial" w:eastAsia="Times New Roman" w:hAnsi="Arial" w:cs="Arial"/>
          <w:b/>
          <w:sz w:val="18"/>
          <w:szCs w:val="18"/>
          <w:lang w:eastAsia="zh-CN"/>
        </w:rPr>
        <w:t>48</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0664D3D5" w:rsidR="00FC49E2" w:rsidRPr="00FC49E2" w:rsidRDefault="002F75FA" w:rsidP="00FC49E2">
            <w:pPr>
              <w:contextualSpacing/>
              <w:jc w:val="both"/>
              <w:rPr>
                <w:rFonts w:ascii="Arial" w:eastAsia="Calibri" w:hAnsi="Arial" w:cs="Arial"/>
                <w:b/>
                <w:bCs/>
                <w:sz w:val="18"/>
                <w:szCs w:val="18"/>
              </w:rPr>
            </w:pPr>
            <w:hyperlink r:id="rId7" w:history="1">
              <w:r w:rsidR="00773CB4" w:rsidRPr="00CF0D6D">
                <w:rPr>
                  <w:rStyle w:val="Hipercze"/>
                  <w:rFonts w:ascii="Arial" w:eastAsia="Calibri" w:hAnsi="Arial" w:cs="Arial"/>
                  <w:sz w:val="18"/>
                  <w:szCs w:val="18"/>
                </w:rPr>
                <w:t>z</w:t>
              </w:r>
              <w:r w:rsidR="00773CB4" w:rsidRPr="00CF0D6D">
                <w:rPr>
                  <w:rStyle w:val="Hipercze"/>
                  <w:rFonts w:eastAsia="Calibri"/>
                </w:rPr>
                <w:t>aopatrzenie</w:t>
              </w:r>
              <w:r w:rsidR="00773CB4" w:rsidRPr="00CF0D6D">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lastRenderedPageBreak/>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w:t>
      </w:r>
      <w:r w:rsidRPr="00FC49E2">
        <w:rPr>
          <w:rFonts w:ascii="Arial" w:eastAsia="Times New Roman" w:hAnsi="Arial" w:cs="Arial"/>
          <w:sz w:val="18"/>
          <w:szCs w:val="18"/>
          <w:lang w:eastAsia="zh-CN"/>
        </w:rPr>
        <w:lastRenderedPageBreak/>
        <w:t xml:space="preserve">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F75FA"/>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A3F7D"/>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D3BC3"/>
    <w:rsid w:val="006D6624"/>
    <w:rsid w:val="006D687A"/>
    <w:rsid w:val="00702E74"/>
    <w:rsid w:val="00773CB4"/>
    <w:rsid w:val="007C2585"/>
    <w:rsid w:val="007F663D"/>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A12F35"/>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A114A"/>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6182</Words>
  <Characters>37096</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63</cp:revision>
  <cp:lastPrinted>2022-05-05T08:32:00Z</cp:lastPrinted>
  <dcterms:created xsi:type="dcterms:W3CDTF">2023-04-18T09:58:00Z</dcterms:created>
  <dcterms:modified xsi:type="dcterms:W3CDTF">2024-05-23T08:35:00Z</dcterms:modified>
</cp:coreProperties>
</file>