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44E2C3B1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A968DA">
        <w:rPr>
          <w:b/>
          <w:sz w:val="20"/>
          <w:szCs w:val="20"/>
        </w:rPr>
        <w:t>73</w:t>
      </w:r>
      <w:r w:rsidR="00CC6D23" w:rsidRPr="008C3933">
        <w:rPr>
          <w:b/>
          <w:sz w:val="20"/>
          <w:szCs w:val="20"/>
        </w:rPr>
        <w:t>/2</w:t>
      </w:r>
      <w:r w:rsidR="005D7658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A968DA" w:rsidRPr="00A968DA">
        <w:rPr>
          <w:b/>
          <w:sz w:val="20"/>
          <w:szCs w:val="20"/>
        </w:rPr>
        <w:t xml:space="preserve"> </w:t>
      </w:r>
      <w:r w:rsidR="00A968DA">
        <w:rPr>
          <w:b/>
          <w:sz w:val="20"/>
          <w:szCs w:val="20"/>
        </w:rPr>
        <w:t xml:space="preserve">Dostawa </w:t>
      </w:r>
      <w:r w:rsidR="00A968DA" w:rsidRPr="00A968DA">
        <w:rPr>
          <w:b/>
          <w:sz w:val="20"/>
          <w:szCs w:val="20"/>
        </w:rPr>
        <w:t>leku- Okrelizumab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5D7658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64AC1"/>
    <w:rsid w:val="00A968DA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19</cp:revision>
  <dcterms:created xsi:type="dcterms:W3CDTF">2023-03-09T08:00:00Z</dcterms:created>
  <dcterms:modified xsi:type="dcterms:W3CDTF">2024-07-30T08:17:00Z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