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47989B27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155787">
        <w:rPr>
          <w:bCs/>
          <w:sz w:val="20"/>
          <w:szCs w:val="20"/>
        </w:rPr>
        <w:t>8</w:t>
      </w:r>
      <w:r w:rsidR="00A06DBA">
        <w:rPr>
          <w:bCs/>
          <w:sz w:val="20"/>
          <w:szCs w:val="20"/>
        </w:rPr>
        <w:t>1</w:t>
      </w:r>
      <w:r w:rsidRPr="00E30D1A">
        <w:rPr>
          <w:bCs/>
          <w:sz w:val="20"/>
          <w:szCs w:val="20"/>
        </w:rPr>
        <w:t>/2</w:t>
      </w:r>
      <w:r w:rsidR="00667D67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A06DBA">
        <w:rPr>
          <w:b/>
          <w:sz w:val="20"/>
          <w:szCs w:val="20"/>
        </w:rPr>
        <w:t>Zakup sprzętu jendorazowego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50495"/>
    <w:rsid w:val="00480739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756E85"/>
    <w:rsid w:val="0075729E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6995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16</cp:revision>
  <dcterms:created xsi:type="dcterms:W3CDTF">2023-03-24T07:32:00Z</dcterms:created>
  <dcterms:modified xsi:type="dcterms:W3CDTF">2024-09-17T06:22:00Z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