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548" w14:textId="25C31E01" w:rsidR="004A1DB1" w:rsidRPr="004A1DB1" w:rsidRDefault="004A1DB1" w:rsidP="002450C5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55524289" w14:textId="77777777" w:rsidR="002450C5" w:rsidRDefault="002450C5" w:rsidP="002450C5">
      <w:pPr>
        <w:rPr>
          <w:rFonts w:eastAsia="Times New Roman"/>
          <w:i/>
          <w:sz w:val="18"/>
          <w:szCs w:val="18"/>
        </w:rPr>
      </w:pPr>
      <w:r w:rsidRPr="002450C5">
        <w:rPr>
          <w:rFonts w:eastAsia="Times New Roman"/>
          <w:i/>
          <w:sz w:val="18"/>
          <w:szCs w:val="18"/>
        </w:rPr>
        <w:t xml:space="preserve">Dotyczy: postępowania pn. Zakup aparatu USG dla Poradni Urologicznej  Specjalistycznego Szpitala Wojewódzkiego w Ciechanowie- znak ZP/2501/85/24                                                                                                                                       </w:t>
      </w:r>
    </w:p>
    <w:p w14:paraId="6D16A58B" w14:textId="4FCF71F0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 xml:space="preserve">składane na podstawie art. 125 ust. 1 ustawy </w:t>
      </w:r>
      <w:proofErr w:type="spellStart"/>
      <w:r w:rsidRPr="004A1DB1">
        <w:t>Pzp</w:t>
      </w:r>
      <w:proofErr w:type="spellEnd"/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</w:t>
      </w:r>
      <w:r w:rsidRPr="004A1DB1">
        <w:rPr>
          <w:i/>
          <w:sz w:val="18"/>
          <w:szCs w:val="18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A1DB1">
        <w:rPr>
          <w:i/>
          <w:sz w:val="18"/>
          <w:szCs w:val="18"/>
        </w:rPr>
        <w:t>Pzp</w:t>
      </w:r>
      <w:proofErr w:type="spellEnd"/>
      <w:r w:rsidRPr="004A1DB1">
        <w:rPr>
          <w:i/>
          <w:sz w:val="18"/>
          <w:szCs w:val="18"/>
        </w:rPr>
        <w:t>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2024-09-26T08:26:00Z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