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0181BAA8" w14:textId="77777777" w:rsidR="0063239C" w:rsidRPr="0063239C" w:rsidRDefault="0063239C" w:rsidP="0063239C">
      <w:pPr>
        <w:rPr>
          <w:rFonts w:ascii="Arial" w:eastAsiaTheme="minorHAnsi" w:hAnsi="Arial"/>
          <w:noProof/>
          <w:sz w:val="18"/>
          <w:lang w:eastAsia="en-US"/>
        </w:rPr>
      </w:pPr>
      <w:bookmarkStart w:id="0" w:name="_Hlk165022335"/>
      <w:bookmarkEnd w:id="0"/>
      <w:r w:rsidRPr="0063239C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0756C3D" wp14:editId="43C63A73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42800B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  <w:r w:rsidRPr="0063239C">
        <w:rPr>
          <w:rFonts w:ascii="Arial" w:eastAsiaTheme="minorHAnsi" w:hAnsi="Arial"/>
          <w:noProof/>
          <w:sz w:val="18"/>
          <w:lang w:eastAsia="en-US"/>
        </w:rPr>
        <w:pict w14:anchorId="499202C9">
          <v:rect id="_x0000_i1025" style="width:0;height:1.5pt" o:hralign="center" o:hrstd="t" o:hr="t" fillcolor="#a0a0a0" stroked="f"/>
        </w:pic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0AD2A137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759DA432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84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ED8F39D" w14:textId="0A16BF7E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>dotyczy: przetargu w trybie podstawowym bez negocjacji pn</w:t>
      </w:r>
      <w:r w:rsidR="0063239C">
        <w:rPr>
          <w:rFonts w:ascii="Arial" w:hAnsi="Arial" w:cs="Arial"/>
          <w:color w:val="00000A"/>
          <w:sz w:val="18"/>
          <w:szCs w:val="18"/>
        </w:rPr>
        <w:t xml:space="preserve">. </w:t>
      </w:r>
      <w:r w:rsidR="0063239C" w:rsidRPr="0063239C">
        <w:rPr>
          <w:rFonts w:ascii="Arial" w:hAnsi="Arial" w:cs="Arial"/>
          <w:b/>
          <w:bCs/>
          <w:color w:val="00000A"/>
          <w:sz w:val="18"/>
          <w:szCs w:val="18"/>
        </w:rPr>
        <w:t>Dostawa mięsa i wędlin</w:t>
      </w:r>
    </w:p>
    <w:p w14:paraId="04069DC3" w14:textId="71220EB0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63239C">
        <w:rPr>
          <w:rFonts w:ascii="Arial" w:hAnsi="Arial" w:cs="Arial"/>
          <w:b/>
          <w:bCs/>
          <w:color w:val="00000A"/>
          <w:sz w:val="18"/>
          <w:szCs w:val="18"/>
        </w:rPr>
        <w:t>25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63239C">
        <w:rPr>
          <w:rFonts w:ascii="Arial" w:hAnsi="Arial" w:cs="Arial"/>
          <w:b/>
          <w:bCs/>
          <w:color w:val="00000A"/>
          <w:sz w:val="18"/>
          <w:szCs w:val="18"/>
        </w:rPr>
        <w:t>9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63239C">
        <w:rPr>
          <w:rFonts w:ascii="Arial" w:hAnsi="Arial" w:cs="Arial"/>
          <w:b/>
          <w:bCs/>
          <w:color w:val="00000A"/>
          <w:sz w:val="18"/>
          <w:szCs w:val="18"/>
        </w:rPr>
        <w:t>00515801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2B2A21E4" w:rsidR="00A172CF" w:rsidRPr="00B25E91" w:rsidRDefault="0063239C" w:rsidP="00A17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Wędliny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056778A4" w:rsidR="00A172CF" w:rsidRPr="00B25E91" w:rsidRDefault="0063239C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401 276,50</w:t>
            </w:r>
          </w:p>
        </w:tc>
      </w:tr>
      <w:tr w:rsidR="0063239C" w:rsidRPr="00B25E91" w14:paraId="0B5FC7D7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787DD92" w14:textId="61973456" w:rsidR="0063239C" w:rsidRDefault="0063239C" w:rsidP="00A17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Mięso wieprzowe i wołowe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4C121E" w14:textId="5E4F3807" w:rsidR="0063239C" w:rsidRDefault="0063239C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406 087,50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3239C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C2B18"/>
    <w:rsid w:val="00DE3E07"/>
    <w:rsid w:val="00E16407"/>
    <w:rsid w:val="00E16963"/>
    <w:rsid w:val="00E24E8D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117</cp:revision>
  <cp:lastPrinted>2023-10-12T06:46:00Z</cp:lastPrinted>
  <dcterms:created xsi:type="dcterms:W3CDTF">2021-02-17T06:58:00Z</dcterms:created>
  <dcterms:modified xsi:type="dcterms:W3CDTF">2024-10-04T08:14:00Z</dcterms:modified>
</cp:coreProperties>
</file>