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54E6A" w14:textId="4DB313AA" w:rsidR="00387F9F" w:rsidRPr="009D3F6E" w:rsidRDefault="009D3F6E" w:rsidP="00FC371F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D3F6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A064589" wp14:editId="0DA67E60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9517" w14:textId="77777777" w:rsidR="00387F9F" w:rsidRPr="009D3F6E" w:rsidRDefault="00387F9F" w:rsidP="00FC371F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0CDF7E4" w14:textId="65AF5727" w:rsidR="00164691" w:rsidRPr="009D3F6E" w:rsidRDefault="00164691" w:rsidP="00FC371F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 w:rsidRPr="009D3F6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9D3F6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projekt umowy</w:t>
      </w:r>
    </w:p>
    <w:p w14:paraId="2337D52B" w14:textId="26EEADBE" w:rsidR="00387F9F" w:rsidRPr="009D3F6E" w:rsidRDefault="005F5781" w:rsidP="005F5781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578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283791" w:rsidRPr="00283791">
        <w:rPr>
          <w:rFonts w:ascii="Arial" w:eastAsia="Times New Roman" w:hAnsi="Arial" w:cs="Arial"/>
          <w:i/>
          <w:sz w:val="18"/>
          <w:szCs w:val="18"/>
          <w:lang w:eastAsia="pl-PL"/>
        </w:rPr>
        <w:t>Zakup echokardiografu z funkcją echokardiografii przezprzełykowej</w:t>
      </w:r>
      <w:r w:rsidR="002837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5F5781">
        <w:rPr>
          <w:rFonts w:ascii="Arial" w:eastAsia="Times New Roman" w:hAnsi="Arial" w:cs="Arial"/>
          <w:i/>
          <w:sz w:val="18"/>
          <w:szCs w:val="18"/>
          <w:lang w:eastAsia="pl-PL"/>
        </w:rPr>
        <w:t>- znak ZP/2501/</w:t>
      </w:r>
      <w:r w:rsidR="00283791">
        <w:rPr>
          <w:rFonts w:ascii="Arial" w:eastAsia="Times New Roman" w:hAnsi="Arial" w:cs="Arial"/>
          <w:i/>
          <w:sz w:val="18"/>
          <w:szCs w:val="18"/>
          <w:lang w:eastAsia="pl-PL"/>
        </w:rPr>
        <w:t>91</w:t>
      </w:r>
      <w:r w:rsidRPr="005F578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/24                                                                                                                                       </w:t>
      </w:r>
    </w:p>
    <w:p w14:paraId="17628DF7" w14:textId="183ACF85" w:rsidR="00584E10" w:rsidRPr="009D3F6E" w:rsidRDefault="00584E10" w:rsidP="00FC371F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63230A01" w:rsidR="00584E10" w:rsidRPr="009D3F6E" w:rsidRDefault="00584E10" w:rsidP="00FC371F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b/>
          <w:sz w:val="18"/>
          <w:szCs w:val="18"/>
          <w:lang w:eastAsia="pl-PL"/>
        </w:rPr>
        <w:t>ZP/2501/……/2</w:t>
      </w:r>
      <w:r w:rsidR="009D3F6E" w:rsidRPr="009D3F6E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2AF68304" w:rsidR="00584E10" w:rsidRPr="009D3F6E" w:rsidRDefault="00584E10" w:rsidP="00DB5073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9D3F6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9D3F6E" w:rsidRDefault="00584E10" w:rsidP="00FC371F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9D3F6E" w:rsidRDefault="00584E10" w:rsidP="00FC371F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9D3F6E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9D3F6E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9D3F6E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9D3F6E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 w:rsidRPr="009D3F6E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9D3F6E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9D3F6E" w:rsidRDefault="00584E10" w:rsidP="00FC371F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9D3F6E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9D3F6E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9D3F6E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9D3F6E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9D3F6E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9D3F6E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9D3F6E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9D3F6E" w:rsidRDefault="00584E10" w:rsidP="00FC371F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3971682F" w14:textId="77777777" w:rsidR="00CA4262" w:rsidRDefault="00CA4262" w:rsidP="00CA4262">
      <w:pPr>
        <w:rPr>
          <w:rFonts w:ascii="Arial" w:hAnsi="Arial" w:cs="Arial"/>
          <w:sz w:val="18"/>
          <w:szCs w:val="18"/>
        </w:rPr>
      </w:pPr>
    </w:p>
    <w:p w14:paraId="4EB695C3" w14:textId="77777777" w:rsidR="00CA4262" w:rsidRDefault="00CA4262" w:rsidP="00CA4262">
      <w:pPr>
        <w:pStyle w:val="Stopka"/>
        <w:ind w:left="426" w:hanging="426"/>
        <w:jc w:val="center"/>
        <w:rPr>
          <w:rFonts w:ascii="Arial" w:hAnsi="Arial" w:cs="Arial"/>
          <w:b/>
          <w:bCs/>
          <w:sz w:val="18"/>
          <w:szCs w:val="18"/>
          <w:u w:val="single"/>
          <w:lang w:eastAsia="zh-CN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Forma i data zawartej Umowy</w:t>
      </w:r>
    </w:p>
    <w:p w14:paraId="4D9C26A4" w14:textId="77777777" w:rsidR="00CA4262" w:rsidRDefault="00CA4262" w:rsidP="00CA4262">
      <w:pPr>
        <w:pStyle w:val="Akapitzlist"/>
        <w:numPr>
          <w:ilvl w:val="0"/>
          <w:numId w:val="34"/>
        </w:numPr>
        <w:ind w:left="284" w:hanging="284"/>
        <w:rPr>
          <w:rFonts w:ascii="Arial" w:hAnsi="Arial" w:cs="Arial"/>
          <w:sz w:val="18"/>
          <w:szCs w:val="18"/>
          <w:lang w:val="x-none" w:eastAsia="zh-CN"/>
        </w:rPr>
      </w:pPr>
      <w:r>
        <w:rPr>
          <w:rFonts w:ascii="Arial" w:hAnsi="Arial" w:cs="Arial"/>
          <w:sz w:val="18"/>
          <w:szCs w:val="18"/>
          <w:lang w:val="x-none" w:eastAsia="zh-CN"/>
        </w:rPr>
        <w:t>Umowa została sporządzona w postaci elektronicznej i podpisana przez każdą ze Stron kwalifikowanym podpisem elektronicznym.</w:t>
      </w:r>
    </w:p>
    <w:p w14:paraId="7A834262" w14:textId="77777777" w:rsidR="00CA4262" w:rsidRDefault="00CA4262" w:rsidP="00CA4262">
      <w:pPr>
        <w:pStyle w:val="Akapitzlist"/>
        <w:numPr>
          <w:ilvl w:val="0"/>
          <w:numId w:val="34"/>
        </w:numPr>
        <w:ind w:left="284" w:hanging="284"/>
        <w:rPr>
          <w:rFonts w:ascii="Arial" w:hAnsi="Arial" w:cs="Arial"/>
          <w:sz w:val="18"/>
          <w:szCs w:val="18"/>
          <w:lang w:val="x-none" w:eastAsia="zh-CN"/>
        </w:rPr>
      </w:pPr>
      <w:r>
        <w:rPr>
          <w:rFonts w:ascii="Arial" w:hAnsi="Arial" w:cs="Arial"/>
          <w:sz w:val="18"/>
          <w:szCs w:val="18"/>
          <w:lang w:val="x-none" w:eastAsia="zh-CN"/>
        </w:rPr>
        <w:t>Datą zawarcia Umowy jest data złożenia oświadczenia woli o jej zawarciu przez ostatnią ze Stron.</w:t>
      </w:r>
    </w:p>
    <w:p w14:paraId="18969D85" w14:textId="77777777" w:rsidR="00CA4262" w:rsidRDefault="00CA4262" w:rsidP="00CA4262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6525AACA" w14:textId="77777777" w:rsidR="00CA4262" w:rsidRDefault="00CA4262" w:rsidP="00CA4262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Podstawa zawarcia Umowy</w:t>
      </w:r>
    </w:p>
    <w:p w14:paraId="7115FF6A" w14:textId="7E00FCF9" w:rsidR="00CA4262" w:rsidRDefault="00CA4262" w:rsidP="00CA4262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W wyniku postępowania o udzielenie zamówienia publicznego – znak sprawy ZP/2501/</w:t>
      </w:r>
      <w:r w:rsidR="001664EB">
        <w:rPr>
          <w:rFonts w:ascii="Arial" w:hAnsi="Arial" w:cs="Arial"/>
          <w:snapToGrid w:val="0"/>
          <w:sz w:val="18"/>
          <w:szCs w:val="18"/>
        </w:rPr>
        <w:t>91</w:t>
      </w:r>
      <w:r>
        <w:rPr>
          <w:rFonts w:ascii="Arial" w:hAnsi="Arial" w:cs="Arial"/>
          <w:snapToGrid w:val="0"/>
          <w:sz w:val="18"/>
          <w:szCs w:val="18"/>
        </w:rPr>
        <w:t xml:space="preserve">/24, prowadzonego w trybie przetargu nieograniczonego na podstawie ustawy Prawo zamówień publicznych z dnia 11 września 2019 r., zwanej dalej </w:t>
      </w:r>
      <w:proofErr w:type="spellStart"/>
      <w:r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>
        <w:rPr>
          <w:rFonts w:ascii="Arial" w:hAnsi="Arial" w:cs="Arial"/>
          <w:snapToGrid w:val="0"/>
          <w:sz w:val="18"/>
          <w:szCs w:val="18"/>
        </w:rPr>
        <w:t>, (</w:t>
      </w:r>
      <w:proofErr w:type="spellStart"/>
      <w:r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>
        <w:rPr>
          <w:rFonts w:ascii="Arial" w:hAnsi="Arial" w:cs="Arial"/>
          <w:snapToGrid w:val="0"/>
          <w:sz w:val="18"/>
          <w:szCs w:val="18"/>
        </w:rPr>
        <w:t xml:space="preserve">. </w:t>
      </w:r>
      <w:hyperlink r:id="rId6" w:history="1">
        <w:r>
          <w:rPr>
            <w:rStyle w:val="Hipercze"/>
            <w:rFonts w:ascii="Arial" w:hAnsi="Arial" w:cs="Arial"/>
            <w:snapToGrid w:val="0"/>
            <w:sz w:val="18"/>
            <w:szCs w:val="18"/>
          </w:rPr>
          <w:t>Dz.U. 2023 poz. 1605</w:t>
        </w:r>
      </w:hyperlink>
      <w:r>
        <w:rPr>
          <w:rFonts w:ascii="Arial" w:hAnsi="Arial" w:cs="Arial"/>
          <w:snapToGrid w:val="0"/>
          <w:sz w:val="18"/>
          <w:szCs w:val="18"/>
        </w:rPr>
        <w:t xml:space="preserve"> ze zmian.) Strony zawierają Umowę o następującej treści:</w:t>
      </w:r>
    </w:p>
    <w:p w14:paraId="5172DBA5" w14:textId="77777777" w:rsidR="00CA4262" w:rsidRDefault="00CA4262" w:rsidP="002946F1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0910D62" w14:textId="5E30BBC7" w:rsidR="002946F1" w:rsidRPr="00C17FEF" w:rsidRDefault="002946F1" w:rsidP="002946F1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17BB3003" w14:textId="77777777" w:rsidR="002946F1" w:rsidRPr="00C17FEF" w:rsidRDefault="002946F1" w:rsidP="002946F1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0E67AED0" w14:textId="61B3CF6C" w:rsidR="009D3F6E" w:rsidRPr="00460BC0" w:rsidRDefault="00FC371F" w:rsidP="00460BC0">
      <w:pPr>
        <w:pStyle w:val="Akapitzlist"/>
        <w:numPr>
          <w:ilvl w:val="0"/>
          <w:numId w:val="1"/>
        </w:numPr>
        <w:tabs>
          <w:tab w:val="clear" w:pos="0"/>
          <w:tab w:val="num" w:pos="284"/>
        </w:tabs>
        <w:ind w:left="284" w:hanging="284"/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</w:pPr>
      <w:r w:rsidRPr="00460BC0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Przedmiotem Umowy jest </w:t>
      </w:r>
      <w:r w:rsidR="00283791" w:rsidRPr="00283791"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zakup echokardiografu z funkcją echokardiografii przezprzełykowej</w:t>
      </w:r>
      <w:r w:rsidR="009D3F6E" w:rsidRPr="00460BC0">
        <w:rPr>
          <w:rFonts w:ascii="Arial" w:eastAsia="Calibri" w:hAnsi="Arial" w:cs="Arial"/>
          <w:b/>
          <w:color w:val="000000"/>
          <w:sz w:val="18"/>
          <w:szCs w:val="18"/>
          <w:lang w:eastAsia="pl-PL"/>
        </w:rPr>
        <w:t>,</w:t>
      </w:r>
      <w:r w:rsidRPr="00460BC0">
        <w:rPr>
          <w:rFonts w:ascii="Arial" w:eastAsia="Calibri" w:hAnsi="Arial" w:cs="Arial"/>
          <w:b/>
          <w:color w:val="000000"/>
          <w:sz w:val="18"/>
          <w:szCs w:val="18"/>
          <w:lang w:eastAsia="pl-PL"/>
        </w:rPr>
        <w:t xml:space="preserve"> </w:t>
      </w:r>
      <w:r w:rsidR="00BC7BAD" w:rsidRPr="00BC7BAD">
        <w:rPr>
          <w:rFonts w:ascii="Arial" w:eastAsia="Calibri" w:hAnsi="Arial" w:cs="Arial"/>
          <w:bCs/>
          <w:color w:val="000000"/>
          <w:sz w:val="18"/>
          <w:szCs w:val="18"/>
          <w:lang w:eastAsia="pl-PL"/>
        </w:rPr>
        <w:t>zwanego dalej urządzeniem,</w:t>
      </w:r>
      <w:r w:rsidR="00BC7BAD">
        <w:rPr>
          <w:rFonts w:ascii="Arial" w:eastAsia="Tahoma" w:hAnsi="Arial" w:cs="Arial"/>
          <w:iCs/>
          <w:color w:val="000000"/>
          <w:sz w:val="18"/>
          <w:szCs w:val="18"/>
          <w:lang w:eastAsia="pl-PL" w:bidi="pl-PL"/>
        </w:rPr>
        <w:t xml:space="preserve"> </w:t>
      </w:r>
      <w:r w:rsidRPr="00460BC0">
        <w:rPr>
          <w:rFonts w:ascii="Arial" w:eastAsia="Tahoma" w:hAnsi="Arial" w:cs="Arial"/>
          <w:iCs/>
          <w:color w:val="000000"/>
          <w:sz w:val="18"/>
          <w:szCs w:val="18"/>
          <w:lang w:eastAsia="pl-PL" w:bidi="pl-PL"/>
        </w:rPr>
        <w:t>zgodnie</w:t>
      </w:r>
      <w:r w:rsidRPr="00460BC0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 xml:space="preserve"> z postanowieniami niniejszej Umowy, ofertą Wykonawcy, opisem przedmiotu zamówienia wraz z załącznikami oraz warunkami SWZ.</w:t>
      </w:r>
      <w:r w:rsidR="009D3F6E" w:rsidRPr="00460BC0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 xml:space="preserve"> Zamówienie jest realizowane w ramach zadania pn.  </w:t>
      </w:r>
      <w:r w:rsidR="00283791" w:rsidRPr="00283791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 xml:space="preserve">Zamówienie jest realizowane w związku z wyborem oferty złożonej przez Specjalistyczny Szpital Wojewódzki w Ciechanowie w konkursie nr 1/NPCHUK/DL/2024 pn. Poprawa dostępu do szpitalnej diagnostyki i leczenia chorób </w:t>
      </w:r>
      <w:proofErr w:type="spellStart"/>
      <w:r w:rsidR="00283791" w:rsidRPr="00283791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>sercowonaczyniowych</w:t>
      </w:r>
      <w:proofErr w:type="spellEnd"/>
      <w:r w:rsidR="00283791" w:rsidRPr="00283791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 xml:space="preserve"> poprzez dofinansowanie zakupu echokardiografu, w ramach działania pn. Modernizacja infrastruktury i doposażenie podmiotów leczniczych, poddziałanie 18.2, obszaru V. Inwestycje w system opieki kardiologicznej Narodowego Programu Chorób Układu Krążenia na lata 2022-2032, o którym mowa w Uchwale nr 247 Rady Ministrów z dnia 6 grudnia 2022 r. w sprawie ustanowienia programu wieloletniego pn. Narodowy Program Chorób Układu Krążenia na lata 2022-2032 (M.P. z 2022 r. poz. 1265).  </w:t>
      </w:r>
    </w:p>
    <w:p w14:paraId="3AAF87B0" w14:textId="77777777" w:rsidR="00FC371F" w:rsidRPr="009D3F6E" w:rsidRDefault="00FC371F" w:rsidP="005C7B96">
      <w:pPr>
        <w:widowControl w:val="0"/>
        <w:numPr>
          <w:ilvl w:val="0"/>
          <w:numId w:val="1"/>
        </w:numPr>
        <w:tabs>
          <w:tab w:val="left" w:pos="-993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iCs/>
          <w:color w:val="000000"/>
          <w:sz w:val="18"/>
          <w:szCs w:val="18"/>
          <w:lang w:eastAsia="pl-PL"/>
        </w:rPr>
        <w:t>Integralną częścią Umowy są:</w:t>
      </w:r>
    </w:p>
    <w:p w14:paraId="7AF52FDE" w14:textId="77777777" w:rsidR="00FC371F" w:rsidRPr="009D3F6E" w:rsidRDefault="00FC371F" w:rsidP="00460BC0">
      <w:pPr>
        <w:widowControl w:val="0"/>
        <w:numPr>
          <w:ilvl w:val="0"/>
          <w:numId w:val="10"/>
        </w:numPr>
        <w:tabs>
          <w:tab w:val="left" w:pos="-720"/>
          <w:tab w:val="left" w:pos="851"/>
        </w:tabs>
        <w:suppressAutoHyphens/>
        <w:ind w:left="851" w:hanging="567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Załącznik nr 1  </w:t>
      </w:r>
      <w:r w:rsidRPr="009D3F6E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>– Formularz Ofertowy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;   </w:t>
      </w:r>
    </w:p>
    <w:p w14:paraId="2B3A5C0C" w14:textId="77777777" w:rsidR="00FC371F" w:rsidRPr="009D3F6E" w:rsidRDefault="00FC371F" w:rsidP="00460BC0">
      <w:pPr>
        <w:widowControl w:val="0"/>
        <w:numPr>
          <w:ilvl w:val="0"/>
          <w:numId w:val="10"/>
        </w:numPr>
        <w:tabs>
          <w:tab w:val="left" w:pos="-720"/>
          <w:tab w:val="left" w:pos="851"/>
        </w:tabs>
        <w:suppressAutoHyphens/>
        <w:ind w:left="851" w:hanging="567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Załącznik nr 2 – </w:t>
      </w:r>
      <w:r w:rsidRPr="009D3F6E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>Opis przedmiotu zamówienia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.</w:t>
      </w:r>
    </w:p>
    <w:p w14:paraId="468F82C9" w14:textId="77777777" w:rsidR="00FC371F" w:rsidRPr="009D3F6E" w:rsidRDefault="00FC371F" w:rsidP="005C7B96">
      <w:pPr>
        <w:widowControl w:val="0"/>
        <w:numPr>
          <w:ilvl w:val="0"/>
          <w:numId w:val="1"/>
        </w:numPr>
        <w:suppressAutoHyphens/>
        <w:ind w:left="284" w:hanging="284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sz w:val="18"/>
          <w:szCs w:val="18"/>
          <w:lang w:eastAsia="pl-PL"/>
        </w:rPr>
        <w:t xml:space="preserve">Wykonawca zobowiązany jest do dostarczenia na każde żądanie Zamawiającego (w okresie obowiązywania Umowy), w terminie 5 dni roboczych od pisemnego wezwania, dokumentów dotyczących wprowadzenia  przedmiotu umowy do obrotu i stosowania na terenie Polski zgodnie z przepisami rozporządzenia Parlamentu Europejskiego i Rady (UE) 2017/745 z dnia 5 kwietnia 2017 r. w sprawie wyrobów medycznych, zmiany dyrektywy 2001/83/WE, rozporządzenia (WE) nr 178/2002 i rozporządzenia (WE) nr 1223/2009 oraz uchylenia dyrektyw Rady 90/385/EWG i 93/42/EWG (Dz. Urz. UE L 117 z 05.05.2017, str. 1, z </w:t>
      </w:r>
      <w:proofErr w:type="spellStart"/>
      <w:r w:rsidRPr="009D3F6E">
        <w:rPr>
          <w:rFonts w:ascii="Arial" w:eastAsia="Arial Unicode MS" w:hAnsi="Arial" w:cs="Arial"/>
          <w:sz w:val="18"/>
          <w:szCs w:val="18"/>
          <w:lang w:eastAsia="pl-PL"/>
        </w:rPr>
        <w:t>późn</w:t>
      </w:r>
      <w:proofErr w:type="spellEnd"/>
      <w:r w:rsidRPr="009D3F6E">
        <w:rPr>
          <w:rFonts w:ascii="Arial" w:eastAsia="Arial Unicode MS" w:hAnsi="Arial" w:cs="Arial"/>
          <w:sz w:val="18"/>
          <w:szCs w:val="18"/>
          <w:lang w:eastAsia="pl-PL"/>
        </w:rPr>
        <w:t xml:space="preserve">. zm.)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lub rozporządzenia Parlamentu Europejskiego i Rady (UE) 2017/746 z dnia 5 kwietnia 2017 r. w sprawie wyrobów medycznych do diagnostyki in vitro oraz uchylenia dyrektywy 98/79/WE i decyzji Komisji 2010/227/UE (Dz. Urz. UE L 117 z 05.05.2017, str. 176, z </w:t>
      </w:r>
      <w:proofErr w:type="spellStart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późn</w:t>
      </w:r>
      <w:proofErr w:type="spellEnd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. zm.) </w:t>
      </w:r>
      <w:r w:rsidRPr="009D3F6E">
        <w:rPr>
          <w:rFonts w:ascii="Arial" w:eastAsia="Arial Unicode MS" w:hAnsi="Arial" w:cs="Arial"/>
          <w:sz w:val="18"/>
          <w:szCs w:val="18"/>
          <w:lang w:eastAsia="pl-PL"/>
        </w:rPr>
        <w:t>oraz ustawy z dnia 07 kwietnia 2022 r. o wyrobach medycznych (</w:t>
      </w:r>
      <w:proofErr w:type="spellStart"/>
      <w:r w:rsidRPr="009D3F6E">
        <w:rPr>
          <w:rFonts w:ascii="Arial" w:eastAsia="Arial Unicode MS" w:hAnsi="Arial" w:cs="Arial"/>
          <w:sz w:val="18"/>
          <w:szCs w:val="18"/>
          <w:lang w:eastAsia="pl-PL"/>
        </w:rPr>
        <w:t>t.j</w:t>
      </w:r>
      <w:proofErr w:type="spellEnd"/>
      <w:r w:rsidRPr="009D3F6E">
        <w:rPr>
          <w:rFonts w:ascii="Arial" w:eastAsia="Arial Unicode MS" w:hAnsi="Arial" w:cs="Arial"/>
          <w:sz w:val="18"/>
          <w:szCs w:val="18"/>
          <w:lang w:eastAsia="pl-PL"/>
        </w:rPr>
        <w:t>. Dz. U. z 2022 r. poz. 974) bądź przepisami ustawy z dnia 20 maja 2010 r. o wyrobach medycznych (Dz.U. z 2021 r. 1565 ze zm.) z uwzględnieniem właściwych przepisów przejściowych</w:t>
      </w:r>
    </w:p>
    <w:p w14:paraId="0A993842" w14:textId="04D28964" w:rsidR="00FC371F" w:rsidRPr="009D3F6E" w:rsidRDefault="00FC371F" w:rsidP="005C7B96">
      <w:pPr>
        <w:widowControl w:val="0"/>
        <w:numPr>
          <w:ilvl w:val="0"/>
          <w:numId w:val="1"/>
        </w:numPr>
        <w:tabs>
          <w:tab w:val="left" w:pos="-993"/>
        </w:tabs>
        <w:suppressAutoHyphens/>
        <w:ind w:left="284" w:hanging="284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sz w:val="18"/>
          <w:szCs w:val="18"/>
          <w:lang w:eastAsia="pl-PL"/>
        </w:rPr>
        <w:t xml:space="preserve">Wymaga się, aby </w:t>
      </w:r>
      <w:r w:rsidR="001664EB">
        <w:rPr>
          <w:rFonts w:ascii="Arial" w:eastAsia="Arial Unicode MS" w:hAnsi="Arial" w:cs="Arial"/>
          <w:sz w:val="18"/>
          <w:szCs w:val="18"/>
          <w:lang w:eastAsia="pl-PL"/>
        </w:rPr>
        <w:t>sprzedane</w:t>
      </w:r>
      <w:r w:rsidRPr="009D3F6E">
        <w:rPr>
          <w:rFonts w:ascii="Arial" w:eastAsia="Arial Unicode MS" w:hAnsi="Arial" w:cs="Arial"/>
          <w:sz w:val="18"/>
          <w:szCs w:val="18"/>
          <w:lang w:eastAsia="pl-PL"/>
        </w:rPr>
        <w:t xml:space="preserve"> Zamawiającemu produkty nie naruszały praw własności intelektualnej (w tym patentów) ani praw rzeczowych lub obligacyjnych podmiotów trzecich.</w:t>
      </w:r>
    </w:p>
    <w:p w14:paraId="330FEA49" w14:textId="20DBA5DA" w:rsidR="00FC371F" w:rsidRPr="009D3F6E" w:rsidRDefault="00FC371F" w:rsidP="005C7B96">
      <w:pPr>
        <w:widowControl w:val="0"/>
        <w:numPr>
          <w:ilvl w:val="0"/>
          <w:numId w:val="1"/>
        </w:numPr>
        <w:tabs>
          <w:tab w:val="left" w:pos="-993"/>
        </w:tabs>
        <w:suppressAutoHyphens/>
        <w:ind w:left="284" w:hanging="284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sz w:val="18"/>
          <w:szCs w:val="18"/>
          <w:lang w:eastAsia="pl-PL"/>
        </w:rPr>
        <w:t xml:space="preserve">Wykonawca oświadcza, że </w:t>
      </w:r>
      <w:r w:rsidR="001664EB">
        <w:rPr>
          <w:rFonts w:ascii="Arial" w:eastAsia="Arial Unicode MS" w:hAnsi="Arial" w:cs="Arial"/>
          <w:sz w:val="18"/>
          <w:szCs w:val="18"/>
          <w:lang w:eastAsia="pl-PL"/>
        </w:rPr>
        <w:t>sprzedany</w:t>
      </w:r>
      <w:r w:rsidRPr="009D3F6E">
        <w:rPr>
          <w:rFonts w:ascii="Arial" w:eastAsia="Arial Unicode MS" w:hAnsi="Arial" w:cs="Arial"/>
          <w:sz w:val="18"/>
          <w:szCs w:val="18"/>
          <w:lang w:eastAsia="pl-PL"/>
        </w:rPr>
        <w:t xml:space="preserve"> Zamawiającemu przedmiot umowy będzie fabrycznie nowy, kompletny, o wysokim standardzie, zarówno pod względem jakości jak i funkcjonalności oraz wolny od wad materiałowych i konstrukcyjnych. </w:t>
      </w:r>
    </w:p>
    <w:p w14:paraId="049BAFBD" w14:textId="6CF3BA67" w:rsidR="00FC371F" w:rsidRPr="009D3F6E" w:rsidRDefault="00FC371F" w:rsidP="005C7B96">
      <w:pPr>
        <w:widowControl w:val="0"/>
        <w:numPr>
          <w:ilvl w:val="0"/>
          <w:numId w:val="1"/>
        </w:numPr>
        <w:tabs>
          <w:tab w:val="left" w:pos="-993"/>
        </w:tabs>
        <w:suppressAutoHyphens/>
        <w:ind w:left="284" w:hanging="284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Wykonawca oświadcza, że </w:t>
      </w:r>
      <w:r w:rsidR="00BC7BAD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Urządzenie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, o którym mowa w ust. 1:</w:t>
      </w:r>
    </w:p>
    <w:p w14:paraId="63B1A87F" w14:textId="77777777" w:rsidR="00FC371F" w:rsidRPr="009D3F6E" w:rsidRDefault="00FC371F" w:rsidP="005C7B96">
      <w:pPr>
        <w:widowControl w:val="0"/>
        <w:numPr>
          <w:ilvl w:val="0"/>
          <w:numId w:val="18"/>
        </w:numPr>
        <w:suppressAutoHyphens/>
        <w:jc w:val="both"/>
        <w:rPr>
          <w:rFonts w:ascii="Arial" w:eastAsia="Times New Roman" w:hAnsi="Arial" w:cs="Arial"/>
          <w:b/>
          <w:spacing w:val="-5"/>
          <w:sz w:val="18"/>
          <w:szCs w:val="18"/>
          <w:lang w:val="x-none" w:eastAsia="x-none"/>
        </w:rPr>
      </w:pP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 xml:space="preserve">odpowiada najwyższym standardom technicznym, aktualnej wiedzy medycznej oraz ze względu na technologię </w:t>
      </w: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lastRenderedPageBreak/>
        <w:t>i zużycie nie stanowi zagrożenia dla życia lub zdrowia ludzkiego, jeśli używany jest zgodnie z przeznaczeniem i załączonymi instrukcjami;</w:t>
      </w:r>
    </w:p>
    <w:p w14:paraId="3199EAE0" w14:textId="6E79C451" w:rsidR="00FC371F" w:rsidRPr="009D3F6E" w:rsidRDefault="00FC371F" w:rsidP="005C7B96">
      <w:pPr>
        <w:widowControl w:val="0"/>
        <w:numPr>
          <w:ilvl w:val="0"/>
          <w:numId w:val="18"/>
        </w:numPr>
        <w:suppressAutoHyphens/>
        <w:jc w:val="both"/>
        <w:rPr>
          <w:rFonts w:ascii="Arial" w:eastAsia="Times New Roman" w:hAnsi="Arial" w:cs="Arial"/>
          <w:spacing w:val="-5"/>
          <w:sz w:val="18"/>
          <w:szCs w:val="18"/>
          <w:lang w:eastAsia="x-none"/>
        </w:rPr>
      </w:pP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jest zgodn</w:t>
      </w:r>
      <w:r w:rsidR="00BC7BAD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e</w:t>
      </w: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 xml:space="preserve"> z obowiązującymi w tym zakresie przepisami prawa, w szczególności zgodny </w:t>
      </w: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br/>
        <w:t xml:space="preserve">z przepisami ustawy z dnia 7 kwietnia 2022 r. o wyrobach medycznych </w:t>
      </w:r>
      <w:r w:rsidRPr="009D3F6E">
        <w:rPr>
          <w:rFonts w:ascii="Arial" w:eastAsia="Times New Roman" w:hAnsi="Arial" w:cs="Arial"/>
          <w:spacing w:val="-5"/>
          <w:sz w:val="18"/>
          <w:szCs w:val="18"/>
          <w:lang w:eastAsia="x-none"/>
        </w:rPr>
        <w:t xml:space="preserve">bądź przepisami ustawy z dnia 20 maja 2010 r. o wyrobach medycznych (Dz.U. z 2021 r. 1565 ze zm.) z uwzględnieniem właściwych przepisów przejściowych </w:t>
      </w: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oraz jako wyrób medyczny posiada stosowną deklarację zgodności UE, oznakowanie CE oraz wpis do rejestru zgodnie z przepisami prawa;</w:t>
      </w:r>
    </w:p>
    <w:p w14:paraId="78D46BF0" w14:textId="506D4B1D" w:rsidR="00FC371F" w:rsidRPr="009D3F6E" w:rsidRDefault="00FC371F" w:rsidP="005C7B96">
      <w:pPr>
        <w:widowControl w:val="0"/>
        <w:numPr>
          <w:ilvl w:val="0"/>
          <w:numId w:val="18"/>
        </w:numPr>
        <w:suppressAutoHyphens/>
        <w:jc w:val="both"/>
        <w:rPr>
          <w:rFonts w:ascii="Arial" w:eastAsia="Times New Roman" w:hAnsi="Arial" w:cs="Arial"/>
          <w:spacing w:val="-5"/>
          <w:sz w:val="18"/>
          <w:szCs w:val="18"/>
          <w:lang w:eastAsia="x-none"/>
        </w:rPr>
      </w:pP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został</w:t>
      </w:r>
      <w:r w:rsidR="00BC7BAD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o</w:t>
      </w: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 xml:space="preserve"> dopuszczony do obrotu i stosowania na terenie Polski zgodnie z przepisami rozporządzenia Parlamentu Europejskiego i Rady (UE) 2017/745 z dnia 5 kwietnia 2017 roku </w:t>
      </w: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br/>
        <w:t xml:space="preserve">w sprawie wyrobów medycznych, zmiany dyrektywy 2001/83/WE, rozporządzenia (WE) nr 178/2002 i rozporządzenia (WE) nr 1223/2009 oraz uchylenia dyrektyw Rady 90/385/EWG </w:t>
      </w: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br/>
        <w:t xml:space="preserve">i 93/42/EWG (Dz. U. UEL 117 z 05.05.2017, str. 1 z </w:t>
      </w:r>
      <w:proofErr w:type="spellStart"/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późn</w:t>
      </w:r>
      <w:proofErr w:type="spellEnd"/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. zm.)</w:t>
      </w:r>
      <w:r w:rsidRPr="009D3F6E">
        <w:rPr>
          <w:rFonts w:ascii="Arial" w:eastAsia="Times New Roman" w:hAnsi="Arial" w:cs="Arial"/>
          <w:spacing w:val="-5"/>
          <w:sz w:val="18"/>
          <w:szCs w:val="18"/>
          <w:lang w:eastAsia="x-none"/>
        </w:rPr>
        <w:t xml:space="preserve"> </w:t>
      </w:r>
      <w:r w:rsidRPr="009D3F6E">
        <w:rPr>
          <w:rFonts w:ascii="Arial" w:eastAsia="Times New Roman" w:hAnsi="Arial" w:cs="Arial"/>
          <w:bCs/>
          <w:spacing w:val="-5"/>
          <w:sz w:val="18"/>
          <w:szCs w:val="18"/>
          <w:lang w:val="x-none" w:eastAsia="x-none"/>
        </w:rPr>
        <w:t xml:space="preserve">lub </w:t>
      </w: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 xml:space="preserve">rozporządzenia Parlamentu Europejskiego i Rady (UE) 2017/746 z dnia 5 kwietnia 2017 r. w sprawie wyrobów medycznych do diagnostyki in vitro oraz uchylenia dyrektywy 98/79/WE i decyzji Komisji 2010/227/UE (Dz. Urz. UE L 117 z 05.05.2017, str. 176, z </w:t>
      </w:r>
      <w:proofErr w:type="spellStart"/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późn</w:t>
      </w:r>
      <w:proofErr w:type="spellEnd"/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. zm.)</w:t>
      </w:r>
    </w:p>
    <w:p w14:paraId="083DCADB" w14:textId="4B90238B" w:rsidR="00FC371F" w:rsidRPr="009D3F6E" w:rsidRDefault="00FC371F" w:rsidP="005C7B96">
      <w:pPr>
        <w:widowControl w:val="0"/>
        <w:numPr>
          <w:ilvl w:val="0"/>
          <w:numId w:val="18"/>
        </w:numPr>
        <w:suppressAutoHyphens/>
        <w:ind w:left="731" w:hanging="357"/>
        <w:jc w:val="both"/>
        <w:rPr>
          <w:rFonts w:ascii="Arial" w:eastAsia="Times New Roman" w:hAnsi="Arial" w:cs="Arial"/>
          <w:b/>
          <w:spacing w:val="-5"/>
          <w:sz w:val="18"/>
          <w:szCs w:val="18"/>
          <w:lang w:val="x-none" w:eastAsia="x-none"/>
        </w:rPr>
      </w:pP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został dopuszczon</w:t>
      </w:r>
      <w:r w:rsidR="00BC7BAD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e</w:t>
      </w: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 xml:space="preserve"> do obrotu na terenie RP, zgodnie z obowiązującym prawem (dotyczy asortymentu niesklasyfikowanego jako wyrób medyczny);</w:t>
      </w:r>
    </w:p>
    <w:p w14:paraId="459BDFFE" w14:textId="518E2184" w:rsidR="00FC371F" w:rsidRPr="009D3F6E" w:rsidRDefault="00FC371F" w:rsidP="005C7B96">
      <w:pPr>
        <w:widowControl w:val="0"/>
        <w:numPr>
          <w:ilvl w:val="0"/>
          <w:numId w:val="18"/>
        </w:numPr>
        <w:suppressAutoHyphens/>
        <w:ind w:left="731" w:hanging="357"/>
        <w:jc w:val="both"/>
        <w:rPr>
          <w:rFonts w:ascii="Arial" w:eastAsia="Times New Roman" w:hAnsi="Arial" w:cs="Arial"/>
          <w:b/>
          <w:spacing w:val="-5"/>
          <w:sz w:val="18"/>
          <w:szCs w:val="18"/>
          <w:lang w:val="x-none" w:eastAsia="x-none"/>
        </w:rPr>
      </w:pP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jest woln</w:t>
      </w:r>
      <w:r w:rsidR="00BC7BAD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e</w:t>
      </w: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 xml:space="preserve"> od wszelkich wad prawnych, w tym również nie jest obciążony ewentualnymi roszczeniami osób trzecich wynikającymi z naruszenia praw własności intelektualnej lub przemysłowej, w tym praw autorskich, patentów, praw ochronnych na znaki towarowe oraz praw z rejestracji na wzory użytkowe i przemysłowe, pozostających w związku z wprowadzeniem </w:t>
      </w:r>
      <w:r w:rsidR="00BC7BAD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urządzenia</w:t>
      </w: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 xml:space="preserve"> do obrotu na terytorium Rzeczypospolitej Polskiej, oraz nie stanowi przedmiotu żadnego zabezpieczenia, ani toczącego się postępowania;</w:t>
      </w:r>
    </w:p>
    <w:p w14:paraId="07ECE21A" w14:textId="77777777" w:rsidR="00FC371F" w:rsidRPr="009D3F6E" w:rsidRDefault="00FC371F" w:rsidP="005C7B96">
      <w:pPr>
        <w:widowControl w:val="0"/>
        <w:numPr>
          <w:ilvl w:val="0"/>
          <w:numId w:val="18"/>
        </w:numPr>
        <w:suppressAutoHyphens/>
        <w:ind w:left="731" w:hanging="357"/>
        <w:jc w:val="both"/>
        <w:rPr>
          <w:rFonts w:ascii="Arial" w:eastAsia="Times New Roman" w:hAnsi="Arial" w:cs="Arial"/>
          <w:b/>
          <w:spacing w:val="-5"/>
          <w:sz w:val="18"/>
          <w:szCs w:val="18"/>
          <w:lang w:val="x-none" w:eastAsia="x-none"/>
        </w:rPr>
      </w:pPr>
      <w:r w:rsidRPr="009D3F6E">
        <w:rPr>
          <w:rFonts w:ascii="Arial" w:eastAsia="Times New Roman" w:hAnsi="Arial" w:cs="Arial"/>
          <w:spacing w:val="-5"/>
          <w:sz w:val="18"/>
          <w:szCs w:val="18"/>
          <w:lang w:val="x-none" w:eastAsia="x-none"/>
        </w:rPr>
        <w:t>Wykonawca gwarantuje należytą jakość przedmiotu Umowy, niezawodność eksploatacyjną oraz że każdy dostarczony element wyposażenia jest fabrycznie nowy, pochodzi z bieżącej produkcji, spełnia wszelkie wymagania określone obowiązującymi przepisami prawa.</w:t>
      </w:r>
    </w:p>
    <w:p w14:paraId="7E4C08DC" w14:textId="5243C1F9" w:rsidR="00BC7BAD" w:rsidRPr="00BC7BAD" w:rsidRDefault="00BC7BAD" w:rsidP="008A364E">
      <w:pPr>
        <w:widowControl w:val="0"/>
        <w:suppressAutoHyphens/>
        <w:ind w:left="375" w:hanging="375"/>
        <w:jc w:val="center"/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</w:pPr>
      <w:r w:rsidRPr="00BC7BAD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§</w:t>
      </w:r>
      <w:r w:rsidR="00DB5073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2</w:t>
      </w:r>
    </w:p>
    <w:p w14:paraId="0B5A545A" w14:textId="3A8CBD6A" w:rsidR="00BC7BAD" w:rsidRPr="00C17FEF" w:rsidRDefault="00BC7BAD" w:rsidP="00BC7BAD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2362A989" w14:textId="05BA26B8" w:rsidR="00BC7BAD" w:rsidRPr="00C17FEF" w:rsidRDefault="00BC7BAD" w:rsidP="00BC7BAD">
      <w:pPr>
        <w:numPr>
          <w:ilvl w:val="0"/>
          <w:numId w:val="2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zgodne z </w:t>
      </w:r>
      <w:r>
        <w:rPr>
          <w:rFonts w:ascii="Arial" w:eastAsia="Calibri" w:hAnsi="Arial" w:cs="Arial"/>
          <w:sz w:val="18"/>
          <w:szCs w:val="18"/>
        </w:rPr>
        <w:t xml:space="preserve">treścią załącznika </w:t>
      </w:r>
      <w:r w:rsidRPr="00C17FEF">
        <w:rPr>
          <w:rFonts w:ascii="Arial" w:eastAsia="Calibri" w:hAnsi="Arial" w:cs="Arial"/>
          <w:sz w:val="18"/>
          <w:szCs w:val="18"/>
        </w:rPr>
        <w:t>nr 1 do Umowy</w:t>
      </w:r>
      <w:r>
        <w:rPr>
          <w:rFonts w:ascii="Arial" w:eastAsia="Calibri" w:hAnsi="Arial" w:cs="Arial"/>
          <w:sz w:val="18"/>
          <w:szCs w:val="18"/>
        </w:rPr>
        <w:t xml:space="preserve"> (kopia formularza ofertowego </w:t>
      </w:r>
      <w:r w:rsidR="001664EB">
        <w:rPr>
          <w:rFonts w:ascii="Arial" w:eastAsia="Calibri" w:hAnsi="Arial" w:cs="Arial"/>
          <w:sz w:val="18"/>
          <w:szCs w:val="18"/>
        </w:rPr>
        <w:t>w</w:t>
      </w:r>
      <w:r>
        <w:rPr>
          <w:rFonts w:ascii="Arial" w:eastAsia="Calibri" w:hAnsi="Arial" w:cs="Arial"/>
          <w:sz w:val="18"/>
          <w:szCs w:val="18"/>
        </w:rPr>
        <w:t>g. wzoru załącznika nr 1 do SWZ powołanego postępowania przetargowego)</w:t>
      </w:r>
    </w:p>
    <w:p w14:paraId="75AE8E4A" w14:textId="77777777" w:rsidR="00FC371F" w:rsidRPr="009D3F6E" w:rsidRDefault="00FC371F" w:rsidP="00FC371F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</w:pPr>
      <w:bookmarkStart w:id="0" w:name="_Hlk178237116"/>
      <w:r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§3</w:t>
      </w:r>
    </w:p>
    <w:bookmarkEnd w:id="0"/>
    <w:p w14:paraId="4495A6B7" w14:textId="556128D7" w:rsidR="00FC371F" w:rsidRPr="009D3F6E" w:rsidRDefault="00BC7BAD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Należyte wykonanie Umowy</w:t>
      </w:r>
    </w:p>
    <w:p w14:paraId="65F249E3" w14:textId="591F8D8F" w:rsidR="00BC7BAD" w:rsidRPr="00C17FEF" w:rsidRDefault="00BC7BAD" w:rsidP="00BC7BAD">
      <w:pPr>
        <w:numPr>
          <w:ilvl w:val="0"/>
          <w:numId w:val="29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B097B35" w14:textId="77777777" w:rsidR="00BC7BAD" w:rsidRPr="00BC7BAD" w:rsidRDefault="00BC7BAD" w:rsidP="00BC7BAD">
      <w:pPr>
        <w:pStyle w:val="Akapitzlist"/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BC7BAD">
        <w:rPr>
          <w:rFonts w:ascii="Arial" w:eastAsia="Calibri" w:hAnsi="Arial" w:cs="Arial"/>
          <w:sz w:val="18"/>
          <w:szCs w:val="18"/>
        </w:rPr>
        <w:t>karty gwarancyjne,</w:t>
      </w:r>
    </w:p>
    <w:p w14:paraId="55C86FC0" w14:textId="77777777" w:rsidR="00BC7BAD" w:rsidRPr="00BC7BAD" w:rsidRDefault="00BC7BAD" w:rsidP="00BC7BAD">
      <w:pPr>
        <w:pStyle w:val="Akapitzlist"/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BC7BAD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05740E3E" w14:textId="77777777" w:rsidR="00BC7BAD" w:rsidRPr="00BC7BAD" w:rsidRDefault="00BC7BAD" w:rsidP="00BC7BAD">
      <w:pPr>
        <w:pStyle w:val="Akapitzlist"/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BC7BAD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1D1F2217" w14:textId="77777777" w:rsidR="00BC7BAD" w:rsidRPr="00BC7BAD" w:rsidRDefault="00BC7BAD" w:rsidP="00BC7BAD">
      <w:pPr>
        <w:pStyle w:val="Akapitzlist"/>
        <w:numPr>
          <w:ilvl w:val="0"/>
          <w:numId w:val="31"/>
        </w:numPr>
        <w:ind w:right="-468"/>
        <w:jc w:val="both"/>
        <w:rPr>
          <w:rFonts w:ascii="Arial" w:eastAsia="Calibri" w:hAnsi="Arial" w:cs="Arial"/>
          <w:sz w:val="18"/>
          <w:szCs w:val="18"/>
        </w:rPr>
      </w:pPr>
      <w:r w:rsidRPr="00BC7BAD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4E6B8B5F" w14:textId="77777777" w:rsidR="00BC7BAD" w:rsidRPr="00BC7BAD" w:rsidRDefault="00BC7BAD" w:rsidP="00BC7BAD">
      <w:pPr>
        <w:pStyle w:val="Akapitzlist"/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BC7BAD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0ECE8C23" w14:textId="77777777" w:rsidR="00BC7BAD" w:rsidRPr="00BC7BAD" w:rsidRDefault="00BC7BAD" w:rsidP="00BC7BAD">
      <w:pPr>
        <w:pStyle w:val="Akapitzlist"/>
        <w:numPr>
          <w:ilvl w:val="0"/>
          <w:numId w:val="31"/>
        </w:numPr>
        <w:ind w:right="-468"/>
        <w:jc w:val="both"/>
        <w:rPr>
          <w:rFonts w:ascii="Arial" w:eastAsia="Calibri" w:hAnsi="Arial" w:cs="Arial"/>
          <w:sz w:val="18"/>
          <w:szCs w:val="18"/>
        </w:rPr>
      </w:pPr>
      <w:r w:rsidRPr="00BC7BAD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24E2DF47" w14:textId="77777777" w:rsidR="00BC7BAD" w:rsidRPr="00BC7BAD" w:rsidRDefault="00BC7BAD" w:rsidP="00BC7BAD">
      <w:pPr>
        <w:pStyle w:val="Akapitzlist"/>
        <w:numPr>
          <w:ilvl w:val="0"/>
          <w:numId w:val="31"/>
        </w:numPr>
        <w:ind w:right="-468"/>
        <w:jc w:val="both"/>
        <w:rPr>
          <w:rFonts w:ascii="Arial" w:eastAsia="Calibri" w:hAnsi="Arial" w:cs="Arial"/>
          <w:sz w:val="18"/>
          <w:szCs w:val="18"/>
        </w:rPr>
      </w:pPr>
      <w:r w:rsidRPr="00BC7BAD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1929D36D" w14:textId="77777777" w:rsidR="001664EB" w:rsidRPr="001664EB" w:rsidRDefault="001664EB" w:rsidP="00BC7BAD">
      <w:pPr>
        <w:pStyle w:val="Akapitzlist"/>
        <w:numPr>
          <w:ilvl w:val="0"/>
          <w:numId w:val="32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vanish/>
          <w:color w:val="000000"/>
          <w:sz w:val="18"/>
          <w:szCs w:val="18"/>
          <w:lang w:eastAsia="pl-PL"/>
        </w:rPr>
      </w:pPr>
    </w:p>
    <w:p w14:paraId="2E9C61FD" w14:textId="77BC9840" w:rsidR="00BC7BAD" w:rsidRPr="00BC7BAD" w:rsidRDefault="00BC7BAD" w:rsidP="00BC7BAD">
      <w:pPr>
        <w:pStyle w:val="Akapitzlist"/>
        <w:numPr>
          <w:ilvl w:val="0"/>
          <w:numId w:val="32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BC7BA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Zamawiający wyznacza Pana Michała Kiszkurno, tel. 606 858 993  </w:t>
      </w:r>
      <w:hyperlink r:id="rId7" w:history="1">
        <w:r w:rsidRPr="00BC7BA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dam@szpitalciechanow.com.pl</w:t>
        </w:r>
      </w:hyperlink>
      <w:r w:rsidRPr="00BC7BA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30243C4B" w14:textId="6C014607" w:rsidR="00FC371F" w:rsidRPr="00BC7BAD" w:rsidRDefault="00FC371F" w:rsidP="00BC7BAD">
      <w:pPr>
        <w:pStyle w:val="Akapitzlist"/>
        <w:widowControl w:val="0"/>
        <w:numPr>
          <w:ilvl w:val="0"/>
          <w:numId w:val="32"/>
        </w:numPr>
        <w:tabs>
          <w:tab w:val="left" w:pos="284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bookmarkStart w:id="1" w:name="_Hlk127269791"/>
      <w:r w:rsidRPr="00BC7BAD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Zamawiającemu przysługuje prawo odmowy przyjęcia </w:t>
      </w:r>
      <w:r w:rsidR="00BC7BAD" w:rsidRPr="00BC7BAD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urządzenia</w:t>
      </w:r>
      <w:r w:rsidRPr="00BC7BAD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w przypadku:</w:t>
      </w:r>
    </w:p>
    <w:p w14:paraId="7929CF9A" w14:textId="496DA8B1" w:rsidR="00FC371F" w:rsidRPr="009D3F6E" w:rsidRDefault="001664EB" w:rsidP="005C7B96">
      <w:pPr>
        <w:widowControl w:val="0"/>
        <w:numPr>
          <w:ilvl w:val="0"/>
          <w:numId w:val="21"/>
        </w:numPr>
        <w:tabs>
          <w:tab w:val="left" w:pos="743"/>
        </w:tabs>
        <w:suppressAutoHyphens/>
        <w:ind w:hanging="436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bookmarkStart w:id="2" w:name="_Hlk179786549"/>
      <w:r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sprzedaży</w:t>
      </w:r>
      <w:r w:rsidR="00FC371F"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</w:t>
      </w:r>
      <w:bookmarkEnd w:id="2"/>
      <w:r w:rsidR="00BC7BAD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urządzenia</w:t>
      </w:r>
      <w:r w:rsidR="00FC371F"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niezgodnego z umową lub zamówieniem,</w:t>
      </w:r>
    </w:p>
    <w:p w14:paraId="540E364A" w14:textId="220B527F" w:rsidR="00FC371F" w:rsidRPr="009D3F6E" w:rsidRDefault="001664EB" w:rsidP="005C7B96">
      <w:pPr>
        <w:widowControl w:val="0"/>
        <w:numPr>
          <w:ilvl w:val="0"/>
          <w:numId w:val="21"/>
        </w:numPr>
        <w:tabs>
          <w:tab w:val="left" w:pos="743"/>
        </w:tabs>
        <w:suppressAutoHyphens/>
        <w:ind w:hanging="436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1664EB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sprzedaży </w:t>
      </w:r>
      <w:r w:rsidR="00BC7BAD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urządzenia</w:t>
      </w:r>
      <w:r w:rsidR="00FC371F"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wadliwego (w tym brak oryginalnego opakowania),</w:t>
      </w:r>
    </w:p>
    <w:p w14:paraId="40458BBA" w14:textId="03DC6AE4" w:rsidR="00FC371F" w:rsidRPr="009D3F6E" w:rsidRDefault="001664EB" w:rsidP="005C7B96">
      <w:pPr>
        <w:widowControl w:val="0"/>
        <w:numPr>
          <w:ilvl w:val="0"/>
          <w:numId w:val="21"/>
        </w:numPr>
        <w:tabs>
          <w:tab w:val="left" w:pos="743"/>
        </w:tabs>
        <w:suppressAutoHyphens/>
        <w:ind w:hanging="436"/>
        <w:jc w:val="both"/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</w:pPr>
      <w:r w:rsidRPr="001664EB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 xml:space="preserve">sprzedaży </w:t>
      </w:r>
      <w:r w:rsidR="00BC7BAD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>urządzenia</w:t>
      </w:r>
      <w:r w:rsidR="00FC371F" w:rsidRPr="009D3F6E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 xml:space="preserve"> ze zwłoką,</w:t>
      </w:r>
    </w:p>
    <w:bookmarkEnd w:id="1"/>
    <w:p w14:paraId="470E260D" w14:textId="23BDC302" w:rsidR="00FC371F" w:rsidRPr="009D3F6E" w:rsidRDefault="001664EB" w:rsidP="005C7B96">
      <w:pPr>
        <w:widowControl w:val="0"/>
        <w:numPr>
          <w:ilvl w:val="0"/>
          <w:numId w:val="21"/>
        </w:numPr>
        <w:tabs>
          <w:tab w:val="left" w:pos="743"/>
        </w:tabs>
        <w:suppressAutoHyphens/>
        <w:ind w:hanging="436"/>
        <w:jc w:val="both"/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</w:pPr>
      <w:r w:rsidRPr="001664EB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 xml:space="preserve">sprzedaży </w:t>
      </w:r>
      <w:r w:rsidR="00BC7BAD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>urządzenia</w:t>
      </w:r>
      <w:r w:rsidR="00FC371F" w:rsidRPr="009D3F6E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 xml:space="preserve"> noszącego ślady otwarcia bądź źle zabezpieczonego;</w:t>
      </w:r>
    </w:p>
    <w:p w14:paraId="04D6A581" w14:textId="649C6717" w:rsidR="00FC371F" w:rsidRPr="009D3F6E" w:rsidRDefault="00FC371F" w:rsidP="005C7B96">
      <w:pPr>
        <w:pStyle w:val="Akapitzlist"/>
        <w:widowControl w:val="0"/>
        <w:numPr>
          <w:ilvl w:val="0"/>
          <w:numId w:val="21"/>
        </w:numPr>
        <w:tabs>
          <w:tab w:val="num" w:pos="426"/>
          <w:tab w:val="left" w:pos="743"/>
        </w:tabs>
        <w:suppressAutoHyphens/>
        <w:ind w:hanging="436"/>
        <w:jc w:val="both"/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 xml:space="preserve">      </w:t>
      </w:r>
      <w:r w:rsidR="001664EB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sprzedaży</w:t>
      </w:r>
      <w:r w:rsidR="001664EB"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</w:t>
      </w:r>
      <w:r w:rsidR="00BC7BAD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>urządzenia</w:t>
      </w:r>
      <w:r w:rsidRPr="009D3F6E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 xml:space="preserve"> przewożonego bez zachowania wymaganych warunków transportu,</w:t>
      </w:r>
    </w:p>
    <w:p w14:paraId="1D547E05" w14:textId="0B68990D" w:rsidR="00FC371F" w:rsidRPr="009D3F6E" w:rsidRDefault="00FC371F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§4</w:t>
      </w:r>
    </w:p>
    <w:p w14:paraId="4D734222" w14:textId="6C09A7EA" w:rsidR="00FC371F" w:rsidRPr="009D3F6E" w:rsidRDefault="00F61056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Termin realizacji</w:t>
      </w:r>
    </w:p>
    <w:p w14:paraId="59BCF4A8" w14:textId="3A850AD3" w:rsidR="00FC371F" w:rsidRDefault="00FC371F" w:rsidP="001664EB">
      <w:pPr>
        <w:widowControl w:val="0"/>
        <w:numPr>
          <w:ilvl w:val="0"/>
          <w:numId w:val="16"/>
        </w:numPr>
        <w:suppressAutoHyphens/>
        <w:ind w:left="283" w:hanging="283"/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</w:pPr>
      <w:bookmarkStart w:id="3" w:name="_Hlk127270249"/>
      <w:r w:rsidRPr="009D3F6E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 xml:space="preserve">Wykonawca zobowiązuje się </w:t>
      </w:r>
      <w:r w:rsidR="001664EB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 xml:space="preserve">wykonać przedmiot Umowy </w:t>
      </w:r>
      <w:r w:rsidRPr="009D3F6E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 xml:space="preserve">w terminie do </w:t>
      </w:r>
      <w:r w:rsidR="001664EB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>godz. 10:00 w dniu 30.12.2024 r.</w:t>
      </w:r>
    </w:p>
    <w:p w14:paraId="47012B2D" w14:textId="77777777" w:rsidR="00F61056" w:rsidRPr="00F61056" w:rsidRDefault="00F61056" w:rsidP="00F61056">
      <w:pPr>
        <w:pStyle w:val="Akapitzlist"/>
        <w:numPr>
          <w:ilvl w:val="0"/>
          <w:numId w:val="16"/>
        </w:numPr>
        <w:ind w:left="284" w:hanging="284"/>
        <w:rPr>
          <w:rFonts w:ascii="Arial" w:eastAsia="Calibri" w:hAnsi="Arial" w:cs="Arial"/>
          <w:sz w:val="18"/>
          <w:szCs w:val="18"/>
        </w:rPr>
      </w:pPr>
      <w:r w:rsidRPr="00F61056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bez zastrzeżeń  ze strony Zamawiającego.</w:t>
      </w:r>
    </w:p>
    <w:bookmarkEnd w:id="3"/>
    <w:p w14:paraId="04CBBA7D" w14:textId="77777777" w:rsidR="00FC371F" w:rsidRPr="009D3F6E" w:rsidRDefault="00FC371F" w:rsidP="00DB5073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§5</w:t>
      </w:r>
    </w:p>
    <w:p w14:paraId="16BE00BD" w14:textId="72B7C8A0" w:rsidR="00FC371F" w:rsidRPr="009D3F6E" w:rsidRDefault="00F61056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Płatność wynagrodzenia</w:t>
      </w:r>
    </w:p>
    <w:p w14:paraId="122F1666" w14:textId="4DE45781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Zapłata należności z tytułu wykonan</w:t>
      </w:r>
      <w:r w:rsidR="001664EB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ia przedmiotu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Umowy nastąpi przelewem na </w:t>
      </w:r>
      <w:r w:rsidR="005C7B96"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rachunek bankowy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Wykonawcy wskazan</w:t>
      </w:r>
      <w:r w:rsidR="005C7B96"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y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na fakturze</w:t>
      </w:r>
      <w:r w:rsidR="009D3F6E"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</w:t>
      </w:r>
      <w:r w:rsidRPr="009D3F6E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w terminie do </w:t>
      </w:r>
      <w:r w:rsidR="009D3F6E" w:rsidRPr="009D3F6E">
        <w:rPr>
          <w:rFonts w:ascii="Arial" w:eastAsia="Calibri" w:hAnsi="Arial" w:cs="Arial"/>
          <w:color w:val="000000"/>
          <w:sz w:val="18"/>
          <w:szCs w:val="18"/>
          <w:lang w:eastAsia="pl-PL"/>
        </w:rPr>
        <w:t>3</w:t>
      </w:r>
      <w:r w:rsidRPr="009D3F6E">
        <w:rPr>
          <w:rFonts w:ascii="Arial" w:eastAsia="Calibri" w:hAnsi="Arial" w:cs="Arial"/>
          <w:color w:val="000000"/>
          <w:sz w:val="18"/>
          <w:szCs w:val="18"/>
          <w:lang w:eastAsia="pl-PL"/>
        </w:rPr>
        <w:t>0 dni od daty doręczenia prawidłowo wystawionej faktury.</w:t>
      </w:r>
    </w:p>
    <w:p w14:paraId="337B0253" w14:textId="77777777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W przypadku opóźnienia terminu płatności Wykonawca ma prawo do naliczenia odsetek ustawowych za opóźnienie w transakcjach handlowych, o których mowa w art. 8 ust. 1 ustawy z dnia 8 marca 2013 r. o terminach zapłaty w transakcjach handlowych (Dz.U. z 2016, poz. 684 tj.).</w:t>
      </w:r>
    </w:p>
    <w:p w14:paraId="1114F7A2" w14:textId="12F91CE4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Zobowiązanie Zamawiającego dotyczy należności określonej w </w:t>
      </w:r>
      <w:r w:rsidR="00A6510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U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mowie. Jeżeli należność naliczona na fakturze VAT Wykonawcy przewyższy cenę uzgodnioną, Zamawiający dokona zapłaty jedynie do ceny uzgodnionej, a Wykonawca zobowiązuje się do niezwłocznego wystawienia faktury korygującej.</w:t>
      </w:r>
    </w:p>
    <w:p w14:paraId="6C6CAE48" w14:textId="77777777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color w:val="000000"/>
          <w:kern w:val="32"/>
          <w:sz w:val="18"/>
          <w:szCs w:val="18"/>
          <w:lang w:eastAsia="pl-PL"/>
        </w:rPr>
        <w:t xml:space="preserve">Wykonawca zobowiązany jest do umieszczenia na każdej fakturze postanowienia treści: „Zgodnie z zawartą </w:t>
      </w:r>
      <w:r w:rsidRPr="009D3F6E">
        <w:rPr>
          <w:rFonts w:ascii="Arial" w:eastAsia="Times New Roman" w:hAnsi="Arial" w:cs="Arial"/>
          <w:color w:val="000000"/>
          <w:kern w:val="32"/>
          <w:sz w:val="18"/>
          <w:szCs w:val="18"/>
          <w:lang w:eastAsia="pl-PL"/>
        </w:rPr>
        <w:lastRenderedPageBreak/>
        <w:t>umową, przelew wierzytelności nie może nastąpić bez zgody dłużnika”.</w:t>
      </w:r>
    </w:p>
    <w:p w14:paraId="2066F559" w14:textId="2B4DF525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Prawidłowo wystawiona faktura VAT musi wskazywać między innymi numer umowy lub numer zamówienia, na podstawie którego </w:t>
      </w:r>
      <w:r w:rsidR="008A2B8B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sprzedaż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została wykonana. </w:t>
      </w:r>
    </w:p>
    <w:p w14:paraId="28DF0E1B" w14:textId="203834D0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Podstawą do wystawienia faktury jest podpisan</w:t>
      </w:r>
      <w:r w:rsidR="00A6510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y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przez Zamawiającego bez zastrzeżeń </w:t>
      </w:r>
      <w:r w:rsidR="00A6510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protokół odbioru, o którym mowa w §4 ust. 2.</w:t>
      </w:r>
    </w:p>
    <w:p w14:paraId="102CF32F" w14:textId="77777777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Za dzień dokonania zapłaty uważa się dzień obciążenia rachunku bankowego  Zamawiającego.</w:t>
      </w:r>
    </w:p>
    <w:p w14:paraId="277A0F98" w14:textId="77777777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Wykonawca nie może bez pisemnej zgody Zamawiającego przenieść na osobę trzecią wierzytelności wynikających z niniejszej umowy. </w:t>
      </w:r>
    </w:p>
    <w:p w14:paraId="10B4F291" w14:textId="77777777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Wykonawca zobowiązuje się do niedokonywania przekazu świadczenia Zamawiającego (w rozumieniu art. 921</w:t>
      </w:r>
      <w:r w:rsidRPr="009D3F6E">
        <w:rPr>
          <w:rFonts w:ascii="Arial" w:eastAsia="Arial Unicode MS" w:hAnsi="Arial" w:cs="Arial"/>
          <w:color w:val="000000"/>
          <w:sz w:val="18"/>
          <w:szCs w:val="18"/>
          <w:vertAlign w:val="superscript"/>
          <w:lang w:eastAsia="pl-PL"/>
        </w:rPr>
        <w:t>1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-921</w:t>
      </w:r>
      <w:r w:rsidRPr="009D3F6E">
        <w:rPr>
          <w:rFonts w:ascii="Arial" w:eastAsia="Arial Unicode MS" w:hAnsi="Arial" w:cs="Arial"/>
          <w:color w:val="000000"/>
          <w:sz w:val="18"/>
          <w:szCs w:val="18"/>
          <w:vertAlign w:val="superscript"/>
          <w:lang w:eastAsia="pl-PL"/>
        </w:rPr>
        <w:t>5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ustawy z dnia 23 kwietnia 1964 roku – Kodeks Cywilny (</w:t>
      </w:r>
      <w:proofErr w:type="spellStart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t.j</w:t>
      </w:r>
      <w:proofErr w:type="spellEnd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. Dz. U. 2017, poz. 459), w całości lub w części, należnego na podstawie niniejszej umowy. </w:t>
      </w:r>
    </w:p>
    <w:p w14:paraId="08CA6EEF" w14:textId="77777777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Wykonawca zobowiązuje się do nie zawierania umowy poręczenia przez osoby trzecie za długi Zamawiającego należne na podstawie niniejszej umowy (w rozumieniu art. 876-887 ustawy z dnia 23 kwietnia 1964 roku – Kodeks Cywilny (</w:t>
      </w:r>
      <w:proofErr w:type="spellStart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t.j</w:t>
      </w:r>
      <w:proofErr w:type="spellEnd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. Dz. U. 2017, poz. 459). </w:t>
      </w:r>
    </w:p>
    <w:p w14:paraId="590E7A86" w14:textId="77777777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Wykonawca zobowiązuje się do nieudzielania jakiegokolwiek pełnomocnictwa ani upoważnienia do dochodzenia wierzytelności wynikających lub związanych z realizacją niniejszej umowy, na drodze sądowej lub pozasądowej, za wyjątkiem pełnomocnictwa procesowego dla radcy prawnego lub adwokata. </w:t>
      </w:r>
    </w:p>
    <w:p w14:paraId="1B7F4D42" w14:textId="77777777" w:rsidR="00FC371F" w:rsidRPr="009D3F6E" w:rsidRDefault="00FC371F" w:rsidP="005C7B96">
      <w:pPr>
        <w:widowControl w:val="0"/>
        <w:numPr>
          <w:ilvl w:val="3"/>
          <w:numId w:val="8"/>
        </w:numPr>
        <w:shd w:val="clear" w:color="auto" w:fill="FFFFFF"/>
        <w:tabs>
          <w:tab w:val="left" w:pos="-567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sz w:val="18"/>
          <w:szCs w:val="18"/>
          <w:lang w:eastAsia="pl-PL"/>
        </w:rPr>
        <w:t xml:space="preserve">Wykonawca może wystawiać ustrukturyzowane faktury elektroniczne w rozumieniu przepisów ustawy </w:t>
      </w:r>
      <w:r w:rsidRPr="009D3F6E">
        <w:rPr>
          <w:rFonts w:ascii="Arial" w:eastAsia="Arial Unicode MS" w:hAnsi="Arial" w:cs="Arial"/>
          <w:sz w:val="18"/>
          <w:szCs w:val="18"/>
          <w:lang w:eastAsia="pl-PL"/>
        </w:rPr>
        <w:br/>
        <w:t>z dnia 9 listopada 2018 r. o elektronicznym fakturowaniu w zamówieniach publicznych, koncesjach na roboty budowlane lub usługi oraz partnerstwie publiczno-prywatnym (</w:t>
      </w:r>
      <w:proofErr w:type="spellStart"/>
      <w:r w:rsidRPr="009D3F6E">
        <w:rPr>
          <w:rFonts w:ascii="Arial" w:eastAsia="Arial Unicode MS" w:hAnsi="Arial" w:cs="Arial"/>
          <w:sz w:val="18"/>
          <w:szCs w:val="18"/>
          <w:lang w:eastAsia="pl-PL"/>
        </w:rPr>
        <w:t>t.j</w:t>
      </w:r>
      <w:proofErr w:type="spellEnd"/>
      <w:r w:rsidRPr="009D3F6E">
        <w:rPr>
          <w:rFonts w:ascii="Arial" w:eastAsia="Arial Unicode MS" w:hAnsi="Arial" w:cs="Arial"/>
          <w:sz w:val="18"/>
          <w:szCs w:val="18"/>
          <w:lang w:eastAsia="pl-PL"/>
        </w:rPr>
        <w:t xml:space="preserve">. Dz. U. z 2020 r. poz. 1666, dalej – „Ustawa o Fakturowaniu”). </w:t>
      </w:r>
    </w:p>
    <w:p w14:paraId="6FE75D4F" w14:textId="18D34323" w:rsidR="009D3F6E" w:rsidRPr="009D3F6E" w:rsidRDefault="00FC371F" w:rsidP="009D3F6E">
      <w:pPr>
        <w:pStyle w:val="Akapitzlist"/>
        <w:numPr>
          <w:ilvl w:val="0"/>
          <w:numId w:val="25"/>
        </w:numPr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sz w:val="18"/>
          <w:szCs w:val="18"/>
          <w:lang w:eastAsia="pl-PL"/>
        </w:rPr>
        <w:t>W</w:t>
      </w:r>
      <w:r w:rsidR="009D3F6E" w:rsidRPr="009D3F6E">
        <w:rPr>
          <w:rFonts w:ascii="Arial" w:eastAsia="Times New Roman" w:hAnsi="Arial" w:cs="Arial"/>
          <w:sz w:val="18"/>
          <w:szCs w:val="18"/>
          <w:lang w:eastAsia="pl-PL"/>
        </w:rPr>
        <w:t xml:space="preserve"> Faktura może być złożona Zamawiającemu za pośrednictwem platformy </w:t>
      </w:r>
      <w:hyperlink r:id="rId8" w:history="1">
        <w:r w:rsidR="009D3F6E" w:rsidRPr="009D3F6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https://brokerpefexpert.efaktura.gov.pl</w:t>
        </w:r>
      </w:hyperlink>
      <w:r w:rsidR="009D3F6E" w:rsidRPr="009D3F6E">
        <w:rPr>
          <w:rFonts w:ascii="Arial" w:eastAsia="Times New Roman" w:hAnsi="Arial" w:cs="Arial"/>
          <w:sz w:val="18"/>
          <w:szCs w:val="18"/>
          <w:lang w:eastAsia="pl-PL"/>
        </w:rPr>
        <w:t xml:space="preserve">  lub na adres poczty e-mail zamawiającego: </w:t>
      </w:r>
      <w:hyperlink r:id="rId9" w:history="1">
        <w:r w:rsidR="009D3F6E" w:rsidRPr="009D3F6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faktura@szpitalciechanow.com.pl</w:t>
        </w:r>
      </w:hyperlink>
      <w:r w:rsidR="009D3F6E" w:rsidRPr="009D3F6E">
        <w:rPr>
          <w:rFonts w:ascii="Arial" w:eastAsia="Times New Roman" w:hAnsi="Arial" w:cs="Arial"/>
          <w:sz w:val="18"/>
          <w:szCs w:val="18"/>
          <w:lang w:eastAsia="pl-PL"/>
        </w:rPr>
        <w:t>, na który mogą być także składane duplikaty faktur oraz ich korekty, noty obciążeniowe oraz korygujące. (w formacie PDF)</w:t>
      </w:r>
    </w:p>
    <w:p w14:paraId="7FD94FC4" w14:textId="77777777" w:rsidR="00FC371F" w:rsidRPr="009D3F6E" w:rsidRDefault="00FC371F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spacing w:val="3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bCs/>
          <w:spacing w:val="30"/>
          <w:sz w:val="18"/>
          <w:szCs w:val="18"/>
          <w:lang w:eastAsia="pl-PL"/>
        </w:rPr>
        <w:t>§6</w:t>
      </w:r>
    </w:p>
    <w:p w14:paraId="4ED60F7C" w14:textId="065F791F" w:rsidR="00FC371F" w:rsidRPr="009D3F6E" w:rsidRDefault="00FC371F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P</w:t>
      </w:r>
      <w:r w:rsidR="00F61056"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odwykonawcy</w:t>
      </w:r>
    </w:p>
    <w:p w14:paraId="051CD680" w14:textId="77777777" w:rsidR="00FC371F" w:rsidRPr="009D3F6E" w:rsidRDefault="00FC371F" w:rsidP="005C7B96">
      <w:pPr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Powierzenie wykonania części zamówienia podwykonawcom nie zwalnia Wykonawcy z odpowiedzialności za należyte wykonanie tego zamówienia.</w:t>
      </w:r>
    </w:p>
    <w:p w14:paraId="3E5DA6CB" w14:textId="77777777" w:rsidR="00FC371F" w:rsidRPr="009D3F6E" w:rsidRDefault="00FC371F" w:rsidP="005C7B96">
      <w:pPr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W przypadku, gdy Wykonawca będzie wykonywał Umowę z udziałem podwykonawcy lub podwykonawców, na którego lub których zasoby Wykonawca powoływał się, na zasadach określonych w art. 118 ustawy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br/>
        <w:t xml:space="preserve">z dnia 11 września 2019 roku Prawo zamówień publicznych, w celu wykazania spełniania warunków udziału w postępowaniu, zmiana takiego podwykonawcy jest dopuszczalna, jeśli Wykonawca wykaże Zamawiającemu, że proponowany inny podwykonawca lub Wykonawca samodzielnie spełnia te warunki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br/>
        <w:t>w stopniu nie mniejszym niż podwykonawca, na którego zasoby Wykonawca powoływał się w trakcie postępowania o udzielenie zamówienia.</w:t>
      </w:r>
    </w:p>
    <w:p w14:paraId="5D005E36" w14:textId="77777777" w:rsidR="00FC371F" w:rsidRPr="009D3F6E" w:rsidRDefault="00FC371F" w:rsidP="00FC371F">
      <w:pPr>
        <w:suppressAutoHyphens/>
        <w:jc w:val="center"/>
        <w:rPr>
          <w:rFonts w:ascii="Arial" w:eastAsia="Arial Unicode MS" w:hAnsi="Arial" w:cs="Arial"/>
          <w:b/>
          <w:bCs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bCs/>
          <w:sz w:val="18"/>
          <w:szCs w:val="18"/>
          <w:lang w:eastAsia="pl-PL"/>
        </w:rPr>
        <w:t>§ 7</w:t>
      </w:r>
    </w:p>
    <w:p w14:paraId="722B2DEF" w14:textId="07450E22" w:rsidR="00FC371F" w:rsidRPr="009D3F6E" w:rsidRDefault="00F61056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Zmiany Umowy</w:t>
      </w:r>
    </w:p>
    <w:p w14:paraId="7D8E0E60" w14:textId="77777777" w:rsidR="00FC371F" w:rsidRPr="009D3F6E" w:rsidRDefault="00FC371F" w:rsidP="005C7B96">
      <w:pPr>
        <w:widowControl w:val="0"/>
        <w:numPr>
          <w:ilvl w:val="0"/>
          <w:numId w:val="12"/>
        </w:numPr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Zamawiający przewiduje możliwość dokonania zmiany zawartej Umowy w przypadku:</w:t>
      </w:r>
    </w:p>
    <w:p w14:paraId="4DCA7016" w14:textId="77777777" w:rsidR="00FC371F" w:rsidRPr="009D3F6E" w:rsidRDefault="00FC371F" w:rsidP="005C7B96">
      <w:pPr>
        <w:widowControl w:val="0"/>
        <w:numPr>
          <w:ilvl w:val="0"/>
          <w:numId w:val="13"/>
        </w:numPr>
        <w:suppressAutoHyphens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wystąpienia okoliczności siły wyższej, takich jak w szczególności: pożar, powódź, niszczące działanie wiatru, gradobicie, uderzenie pioruna, upadek statku powietrznego, które to okoliczności przyczyniłyby się do opóźnienia wykonania świadczenia Wykonawcy – poprzez przedłużenie terminu na wykonanie świadczenia Wykonawcy stosownie do przyczynienia się okoliczności siły wyższej do opóźnienia;</w:t>
      </w:r>
    </w:p>
    <w:p w14:paraId="6A3AD587" w14:textId="77777777" w:rsidR="00FC371F" w:rsidRPr="009D3F6E" w:rsidRDefault="00FC371F" w:rsidP="005C7B96">
      <w:pPr>
        <w:widowControl w:val="0"/>
        <w:numPr>
          <w:ilvl w:val="0"/>
          <w:numId w:val="13"/>
        </w:numPr>
        <w:tabs>
          <w:tab w:val="left" w:pos="-720"/>
        </w:tabs>
        <w:suppressAutoHyphens/>
        <w:jc w:val="both"/>
        <w:textAlignment w:val="baseline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zmiany podwykonawcy (z zastrzeżeniem § 6 niniejszej umowy);</w:t>
      </w:r>
    </w:p>
    <w:p w14:paraId="6E1E9E91" w14:textId="77777777" w:rsidR="00FC371F" w:rsidRPr="009D3F6E" w:rsidRDefault="00FC371F" w:rsidP="005C7B96">
      <w:pPr>
        <w:widowControl w:val="0"/>
        <w:numPr>
          <w:ilvl w:val="0"/>
          <w:numId w:val="13"/>
        </w:numPr>
        <w:tabs>
          <w:tab w:val="left" w:pos="-720"/>
        </w:tabs>
        <w:suppressAutoHyphens/>
        <w:jc w:val="both"/>
        <w:textAlignment w:val="baseline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zmiany stawki podatku od towarów i usług w związku ze zmianą klasyfikacji produktu;</w:t>
      </w:r>
    </w:p>
    <w:p w14:paraId="27B60A8D" w14:textId="77777777" w:rsidR="00FC371F" w:rsidRPr="009D3F6E" w:rsidRDefault="00FC371F" w:rsidP="005C7B96">
      <w:pPr>
        <w:widowControl w:val="0"/>
        <w:numPr>
          <w:ilvl w:val="0"/>
          <w:numId w:val="13"/>
        </w:numPr>
        <w:suppressAutoHyphens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zmiany przepisów prawa mających wpływ na realizację Umowy i powodujących konieczność odpowiedniej zmiany jej treści.</w:t>
      </w:r>
    </w:p>
    <w:p w14:paraId="0DBF9007" w14:textId="77777777" w:rsidR="00FC371F" w:rsidRPr="009D3F6E" w:rsidRDefault="00FC371F" w:rsidP="005C7B96">
      <w:pPr>
        <w:widowControl w:val="0"/>
        <w:numPr>
          <w:ilvl w:val="0"/>
          <w:numId w:val="12"/>
        </w:numPr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sz w:val="18"/>
          <w:szCs w:val="18"/>
          <w:lang w:eastAsia="pl-PL"/>
        </w:rPr>
        <w:t>Zmiany wskazane powyżej nie mogą skutkować zwiększeniem wartości Umowy.</w:t>
      </w:r>
    </w:p>
    <w:p w14:paraId="234FB577" w14:textId="77777777" w:rsidR="00FC371F" w:rsidRPr="009D3F6E" w:rsidRDefault="00FC371F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§ 8</w:t>
      </w:r>
    </w:p>
    <w:p w14:paraId="43F149A2" w14:textId="10C9B436" w:rsidR="00FC371F" w:rsidRPr="009D3F6E" w:rsidRDefault="00F61056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Gwarancja i rękojmia</w:t>
      </w:r>
    </w:p>
    <w:p w14:paraId="1AA2968F" w14:textId="618EDFA7" w:rsidR="00FC371F" w:rsidRDefault="00FC371F" w:rsidP="005C7B96">
      <w:pPr>
        <w:widowControl w:val="0"/>
        <w:numPr>
          <w:ilvl w:val="0"/>
          <w:numId w:val="20"/>
        </w:numPr>
        <w:tabs>
          <w:tab w:val="left" w:pos="358"/>
        </w:tabs>
        <w:suppressAutoHyphens/>
        <w:ind w:left="284" w:hanging="284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sz w:val="18"/>
          <w:szCs w:val="18"/>
          <w:lang w:eastAsia="pl-PL"/>
        </w:rPr>
        <w:t>Wykonawca gwarantuje wysoką jakość i bezpieczeństwo użycia produktów objętych przedmiotem Umowy, o którym mowa w § 1 ust. 1</w:t>
      </w:r>
      <w:r w:rsidR="00A6510F">
        <w:rPr>
          <w:rFonts w:ascii="Arial" w:eastAsia="Arial Unicode MS" w:hAnsi="Arial" w:cs="Arial"/>
          <w:sz w:val="18"/>
          <w:szCs w:val="18"/>
          <w:lang w:eastAsia="pl-PL"/>
        </w:rPr>
        <w:t xml:space="preserve">, </w:t>
      </w:r>
    </w:p>
    <w:p w14:paraId="0CB63B1C" w14:textId="0B494576" w:rsidR="00A6510F" w:rsidRPr="009D3F6E" w:rsidRDefault="00A6510F" w:rsidP="005C7B96">
      <w:pPr>
        <w:widowControl w:val="0"/>
        <w:numPr>
          <w:ilvl w:val="0"/>
          <w:numId w:val="20"/>
        </w:numPr>
        <w:tabs>
          <w:tab w:val="left" w:pos="358"/>
        </w:tabs>
        <w:suppressAutoHyphens/>
        <w:ind w:left="284" w:hanging="284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>
        <w:rPr>
          <w:rFonts w:ascii="Arial" w:eastAsia="Arial Unicode MS" w:hAnsi="Arial" w:cs="Arial"/>
          <w:sz w:val="18"/>
          <w:szCs w:val="18"/>
          <w:lang w:eastAsia="pl-PL"/>
        </w:rPr>
        <w:t>Urządzenie objęte jest gwarancją…………………..</w:t>
      </w:r>
    </w:p>
    <w:p w14:paraId="3A5DFDBB" w14:textId="77777777" w:rsidR="00FC371F" w:rsidRPr="009D3F6E" w:rsidRDefault="00FC371F" w:rsidP="005C7B96">
      <w:pPr>
        <w:widowControl w:val="0"/>
        <w:numPr>
          <w:ilvl w:val="0"/>
          <w:numId w:val="20"/>
        </w:numPr>
        <w:tabs>
          <w:tab w:val="left" w:pos="358"/>
        </w:tabs>
        <w:suppressAutoHyphens/>
        <w:ind w:left="284" w:hanging="284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Serwis gwarancyjny prowadzi: …………………………………..</w:t>
      </w:r>
    </w:p>
    <w:p w14:paraId="42DBBBCF" w14:textId="77777777" w:rsidR="00FC371F" w:rsidRPr="009D3F6E" w:rsidRDefault="00FC371F" w:rsidP="00FC371F">
      <w:pPr>
        <w:widowControl w:val="0"/>
        <w:suppressAutoHyphens/>
        <w:ind w:firstLine="360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ul. ………………………………………………………………………….….</w:t>
      </w:r>
    </w:p>
    <w:p w14:paraId="02C0DBFB" w14:textId="77777777" w:rsidR="00FC371F" w:rsidRPr="009D3F6E" w:rsidRDefault="00FC371F" w:rsidP="00FC371F">
      <w:pPr>
        <w:widowControl w:val="0"/>
        <w:suppressAutoHyphens/>
        <w:ind w:left="454" w:hanging="9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tel.: …………………………………,  faks : …………………….………. </w:t>
      </w:r>
    </w:p>
    <w:p w14:paraId="3BC3CF40" w14:textId="77777777" w:rsidR="00FC371F" w:rsidRPr="009D3F6E" w:rsidRDefault="00FC371F" w:rsidP="00FC371F">
      <w:pPr>
        <w:widowControl w:val="0"/>
        <w:tabs>
          <w:tab w:val="left" w:pos="358"/>
        </w:tabs>
        <w:suppressAutoHyphens/>
        <w:ind w:left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w godzinach ……. do ……,  od poniedziałku  do piątku, e-mail: ……………….………..</w:t>
      </w:r>
    </w:p>
    <w:p w14:paraId="34996E84" w14:textId="77777777" w:rsidR="00FC371F" w:rsidRPr="009D3F6E" w:rsidRDefault="00FC371F" w:rsidP="005C7B96">
      <w:pPr>
        <w:widowControl w:val="0"/>
        <w:numPr>
          <w:ilvl w:val="0"/>
          <w:numId w:val="20"/>
        </w:numPr>
        <w:tabs>
          <w:tab w:val="num" w:pos="426"/>
        </w:tabs>
        <w:suppressAutoHyphens/>
        <w:ind w:left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Niezależnie od uprawnień wynikających z udzielonej gwarancji, Zamawiającemu przysługują uprawnienia wynikające z rękojmi zgodnie z przepisami Kodeksu cywilnego, z zastrzeżeniem, że bieg terminu rękojmi rozpoczyna się w dacie podpisania protokołu odbioru. </w:t>
      </w:r>
    </w:p>
    <w:p w14:paraId="6EB3A54B" w14:textId="77777777" w:rsidR="00FC371F" w:rsidRPr="009D3F6E" w:rsidRDefault="00FC371F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§ 9</w:t>
      </w:r>
    </w:p>
    <w:p w14:paraId="7CD91246" w14:textId="32B6AA7B" w:rsidR="00FC371F" w:rsidRPr="009D3F6E" w:rsidRDefault="00F61056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Odstąpienie od Umowy</w:t>
      </w:r>
    </w:p>
    <w:p w14:paraId="2E9EF427" w14:textId="77777777" w:rsidR="00FC371F" w:rsidRPr="009D3F6E" w:rsidRDefault="00FC371F" w:rsidP="005C7B96">
      <w:pPr>
        <w:widowControl w:val="0"/>
        <w:numPr>
          <w:ilvl w:val="0"/>
          <w:numId w:val="15"/>
        </w:numPr>
        <w:tabs>
          <w:tab w:val="clear" w:pos="705"/>
          <w:tab w:val="left" w:pos="-720"/>
          <w:tab w:val="left" w:pos="426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bookmarkStart w:id="4" w:name="_Hlk127271365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Zamawiający może odstąpić od Umowy i naliczyć Wykonawcy kary umowne zastrzeżone w § 10 Umowy,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br/>
        <w:t>z przyczyn następujących:</w:t>
      </w:r>
    </w:p>
    <w:p w14:paraId="2309453A" w14:textId="77777777" w:rsidR="00FC371F" w:rsidRPr="009D3F6E" w:rsidRDefault="00FC371F" w:rsidP="005C7B96">
      <w:pPr>
        <w:widowControl w:val="0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 xml:space="preserve">z powodu nierozpoczęcia lub zawieszenia realizacji przedmiotu Umowy przez Wykonawcę, w całości w lub w części, przez okres co najmniej </w:t>
      </w:r>
      <w:r w:rsidRPr="009D3F6E">
        <w:rPr>
          <w:rFonts w:ascii="Arial" w:eastAsia="Arial Unicode MS" w:hAnsi="Arial" w:cs="Arial"/>
          <w:b/>
          <w:color w:val="222A35" w:themeColor="text2" w:themeShade="80"/>
          <w:sz w:val="18"/>
          <w:szCs w:val="18"/>
          <w:lang w:eastAsia="pl-PL"/>
        </w:rPr>
        <w:t xml:space="preserve">7 dni roboczych </w:t>
      </w:r>
      <w:r w:rsidRPr="009D3F6E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>od daty zawarcia Umowy;</w:t>
      </w:r>
    </w:p>
    <w:bookmarkEnd w:id="4"/>
    <w:p w14:paraId="35B1795E" w14:textId="77777777" w:rsidR="00FC371F" w:rsidRPr="009D3F6E" w:rsidRDefault="00FC371F" w:rsidP="005C7B96">
      <w:pPr>
        <w:widowControl w:val="0"/>
        <w:numPr>
          <w:ilvl w:val="0"/>
          <w:numId w:val="14"/>
        </w:numPr>
        <w:tabs>
          <w:tab w:val="left" w:pos="-720"/>
        </w:tabs>
        <w:suppressAutoHyphens/>
        <w:ind w:left="567" w:hanging="283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 powodu utraty przez Wykonawcę uprawnień niezbędnych do wykonywania przedmiotu Umowy;</w:t>
      </w:r>
    </w:p>
    <w:p w14:paraId="7489E6EF" w14:textId="77777777" w:rsidR="00FC371F" w:rsidRPr="009D3F6E" w:rsidRDefault="00FC371F" w:rsidP="005C7B96">
      <w:pPr>
        <w:widowControl w:val="0"/>
        <w:numPr>
          <w:ilvl w:val="0"/>
          <w:numId w:val="14"/>
        </w:numPr>
        <w:tabs>
          <w:tab w:val="left" w:pos="-720"/>
        </w:tabs>
        <w:suppressAutoHyphens/>
        <w:ind w:left="568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lastRenderedPageBreak/>
        <w:t xml:space="preserve">z powodu co najmniej </w:t>
      </w:r>
      <w:r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trzykrotnego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istotnego naruszenia postanowień Umowy przez Wykonawcę  - pomimo uprzedniego wezwania Wykonawcy do zaprzestania naruszeń Umowy;</w:t>
      </w:r>
    </w:p>
    <w:p w14:paraId="696D4C38" w14:textId="77777777" w:rsidR="00FC371F" w:rsidRPr="009D3F6E" w:rsidRDefault="00FC371F" w:rsidP="005C7B96">
      <w:pPr>
        <w:widowControl w:val="0"/>
        <w:numPr>
          <w:ilvl w:val="0"/>
          <w:numId w:val="14"/>
        </w:numPr>
        <w:tabs>
          <w:tab w:val="left" w:pos="-720"/>
        </w:tabs>
        <w:suppressAutoHyphens/>
        <w:ind w:left="568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gdy okaże się, że Wykonawca w chwili zawarcia umowy podlegał wykluczeniu z Postępowania na podstawie art. 108 </w:t>
      </w:r>
      <w:proofErr w:type="spellStart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Pzp</w:t>
      </w:r>
      <w:proofErr w:type="spellEnd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., 109 ust. 1 pkt. 4, 8, 9 i 10 ustawy lub przepisów ustawy z dnia 13 kwietnia 2022 r. </w:t>
      </w:r>
      <w:r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o szczególnych rozwiązaniach w zakresie przeciwdziałania wspieraniu agresji na Ukrainę oraz służących ochronie bezpieczeństwa narodowego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(Dz. U. z 2022 r., poz. 835) oraz Rozporządzenia Rady (UE) Nr 833/2014 z dnia 31 lipca 2014 r. dotyczącego środków ograniczających w związku z działaniami Rosji destabilizującymi sytuację na Ukrainie (Dz. Urz. UE L 229 z 31.07.2014, z </w:t>
      </w:r>
      <w:proofErr w:type="spellStart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późn</w:t>
      </w:r>
      <w:proofErr w:type="spellEnd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. zm.) (zgodnie z zapisami SWZ);</w:t>
      </w:r>
    </w:p>
    <w:p w14:paraId="2111E1AE" w14:textId="77777777" w:rsidR="00FC371F" w:rsidRPr="009D3F6E" w:rsidRDefault="00FC371F" w:rsidP="005C7B96">
      <w:pPr>
        <w:widowControl w:val="0"/>
        <w:numPr>
          <w:ilvl w:val="0"/>
          <w:numId w:val="15"/>
        </w:numPr>
        <w:tabs>
          <w:tab w:val="clear" w:pos="705"/>
          <w:tab w:val="left" w:pos="-720"/>
          <w:tab w:val="left" w:pos="426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Odstąpienie od Umowy powinno nastąpić w formie pisemnej, z podaniem uzasadnienia, w terminie do 60 dni od wystąpienia przesłanek określonych w ust. 1.</w:t>
      </w:r>
    </w:p>
    <w:p w14:paraId="460B81D0" w14:textId="77777777" w:rsidR="00FC371F" w:rsidRPr="009D3F6E" w:rsidRDefault="00FC371F" w:rsidP="005C7B96">
      <w:pPr>
        <w:widowControl w:val="0"/>
        <w:numPr>
          <w:ilvl w:val="0"/>
          <w:numId w:val="15"/>
        </w:numPr>
        <w:tabs>
          <w:tab w:val="clear" w:pos="705"/>
          <w:tab w:val="left" w:pos="-720"/>
          <w:tab w:val="left" w:pos="426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Niezależnie od postanowień powyższych 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 W takim przypadku, Wykonawca może żądać wyłącznie wynagrodzenia należnego z tytułu wykonania części Umowy, według stanu na dzień rozwiązania Umowy. </w:t>
      </w:r>
    </w:p>
    <w:p w14:paraId="40878ACC" w14:textId="78AF4FC9" w:rsidR="00FC371F" w:rsidRPr="009D3F6E" w:rsidRDefault="00FC371F" w:rsidP="00FC371F">
      <w:pPr>
        <w:widowControl w:val="0"/>
        <w:suppressAutoHyphens/>
        <w:jc w:val="center"/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§ 10</w:t>
      </w:r>
    </w:p>
    <w:p w14:paraId="2AE478F8" w14:textId="59D208EB" w:rsidR="00FC371F" w:rsidRPr="009D3F6E" w:rsidRDefault="00F61056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Kary umowne</w:t>
      </w:r>
    </w:p>
    <w:p w14:paraId="1A01992A" w14:textId="77777777" w:rsidR="00FC371F" w:rsidRPr="009D3F6E" w:rsidRDefault="00FC371F" w:rsidP="005C7B96">
      <w:pPr>
        <w:widowControl w:val="0"/>
        <w:numPr>
          <w:ilvl w:val="0"/>
          <w:numId w:val="3"/>
        </w:numPr>
        <w:tabs>
          <w:tab w:val="left" w:pos="352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Zamawiający ma prawo naliczyć kary umowne w przypadku:</w:t>
      </w:r>
    </w:p>
    <w:p w14:paraId="4A5D9648" w14:textId="356FEE7F" w:rsidR="00FC371F" w:rsidRPr="009D3F6E" w:rsidRDefault="00FC371F" w:rsidP="005C7B96">
      <w:pPr>
        <w:widowControl w:val="0"/>
        <w:numPr>
          <w:ilvl w:val="0"/>
          <w:numId w:val="4"/>
        </w:numPr>
        <w:tabs>
          <w:tab w:val="left" w:pos="-1418"/>
        </w:tabs>
        <w:suppressAutoHyphens/>
        <w:ind w:left="567" w:hanging="283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zwłoki w </w:t>
      </w:r>
      <w:r w:rsidR="00F61056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terminie realizacji, o którym mowa w §4 ust. 1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, za którą odpowiada Wykonawca - w wysokości </w:t>
      </w:r>
      <w:r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0,2%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wartości brutto umowy, wskazanej w § 2 ust. 1 Umowy</w:t>
      </w:r>
      <w:r w:rsidRPr="009D3F6E">
        <w:rPr>
          <w:rFonts w:ascii="Arial" w:eastAsia="Arial Unicode MS" w:hAnsi="Arial" w:cs="Arial"/>
          <w:i/>
          <w:iCs/>
          <w:color w:val="000000"/>
          <w:sz w:val="18"/>
          <w:szCs w:val="18"/>
          <w:lang w:eastAsia="pl-PL"/>
        </w:rPr>
        <w:t xml:space="preserve">,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za każdy rozpoczęty dzień zwłoki, jednak w wysokości nie mniejszej niż 500,00 zł;</w:t>
      </w:r>
    </w:p>
    <w:p w14:paraId="59FD67C4" w14:textId="43226AA4" w:rsidR="00FC371F" w:rsidRPr="009D3F6E" w:rsidRDefault="00FC371F" w:rsidP="005C7B96">
      <w:pPr>
        <w:widowControl w:val="0"/>
        <w:numPr>
          <w:ilvl w:val="0"/>
          <w:numId w:val="4"/>
        </w:numPr>
        <w:tabs>
          <w:tab w:val="left" w:pos="-1418"/>
        </w:tabs>
        <w:suppressAutoHyphens/>
        <w:ind w:left="567" w:hanging="283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niedostarczenia na wezwanie Zamawiającego dokumentów, o których mowa w § 1 ust. </w:t>
      </w:r>
      <w:r w:rsidR="00A6510F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3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Umowy -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br/>
        <w:t>w wysokości 50,00 zł za każdy rozpoczęty dzień zwłoki, za które odpowiada Wykonawca;</w:t>
      </w:r>
    </w:p>
    <w:p w14:paraId="6982A52A" w14:textId="77777777" w:rsidR="00FC371F" w:rsidRPr="009D3F6E" w:rsidRDefault="00FC371F" w:rsidP="005C7B96">
      <w:pPr>
        <w:widowControl w:val="0"/>
        <w:numPr>
          <w:ilvl w:val="0"/>
          <w:numId w:val="4"/>
        </w:numPr>
        <w:tabs>
          <w:tab w:val="left" w:pos="-1418"/>
        </w:tabs>
        <w:suppressAutoHyphens/>
        <w:ind w:left="567" w:hanging="283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odstąpienia od Umowy z przyczyn, za które odpowiada Wykonawca – w wysokości </w:t>
      </w:r>
      <w:r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10 %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</w:t>
      </w:r>
      <w:bookmarkStart w:id="5" w:name="_Hlk103545700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wartości brutto zamówienia, wskazanej w § 2 ust. 1 Umowy</w:t>
      </w:r>
      <w:bookmarkEnd w:id="5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.</w:t>
      </w:r>
    </w:p>
    <w:p w14:paraId="540729BA" w14:textId="1A61F21E" w:rsidR="00FC371F" w:rsidRPr="009D3F6E" w:rsidRDefault="00FC371F" w:rsidP="005C7B96">
      <w:pPr>
        <w:widowControl w:val="0"/>
        <w:numPr>
          <w:ilvl w:val="0"/>
          <w:numId w:val="3"/>
        </w:numPr>
        <w:tabs>
          <w:tab w:val="left" w:pos="352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bookmarkStart w:id="6" w:name="_Hlk13817836"/>
      <w:proofErr w:type="spellStart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amawiający</w:t>
      </w:r>
      <w:proofErr w:type="spellEnd"/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zastrzega możliwość potrącenia należności wynikających z kar umownych bezpośrednio z wynagrodzenia przysługującego Wykonawcy, za pisemnym powiadomieniem Wykonawcy, na co Wykonawca wyraża zgodę. Zapłata lub potrącenie kary umownej nie zwalnia Wykonawcy z wykonania zobowiązań objętych Umową.</w:t>
      </w:r>
    </w:p>
    <w:p w14:paraId="31D8ACDF" w14:textId="77777777" w:rsidR="00FC371F" w:rsidRPr="009D3F6E" w:rsidRDefault="00FC371F" w:rsidP="005C7B96">
      <w:pPr>
        <w:widowControl w:val="0"/>
        <w:numPr>
          <w:ilvl w:val="0"/>
          <w:numId w:val="3"/>
        </w:numPr>
        <w:tabs>
          <w:tab w:val="left" w:pos="352"/>
        </w:tabs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Zamawiający zastrzega możliwość dochodzenia odszkodowania uzupełniającego przenoszącego wysokość zastrzeżonych kar umownych na zasadach ogólnych, do wysokości rzeczywiście poniesionej szkody.</w:t>
      </w:r>
    </w:p>
    <w:p w14:paraId="606CBADB" w14:textId="238F276B" w:rsidR="00FC371F" w:rsidRPr="009D3F6E" w:rsidRDefault="00FC371F" w:rsidP="005C7B96">
      <w:pPr>
        <w:widowControl w:val="0"/>
        <w:numPr>
          <w:ilvl w:val="0"/>
          <w:numId w:val="3"/>
        </w:numPr>
        <w:tabs>
          <w:tab w:val="left" w:pos="352"/>
        </w:tabs>
        <w:suppressAutoHyphens/>
        <w:ind w:left="284" w:hanging="284"/>
        <w:jc w:val="both"/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 xml:space="preserve">Maksymalna łączna wysokość kar umownych wynosi </w:t>
      </w:r>
      <w:r w:rsidR="00A6510F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>1</w:t>
      </w:r>
      <w:r w:rsidRPr="009D3F6E">
        <w:rPr>
          <w:rFonts w:ascii="Arial" w:eastAsia="Arial Unicode MS" w:hAnsi="Arial" w:cs="Arial"/>
          <w:color w:val="222A35" w:themeColor="text2" w:themeShade="80"/>
          <w:sz w:val="18"/>
          <w:szCs w:val="18"/>
          <w:lang w:eastAsia="pl-PL"/>
        </w:rPr>
        <w:t>0% maksymalnej wartości przedmiotu Umowy brutto, wskazanej w § 2 ust. 1.</w:t>
      </w:r>
      <w:bookmarkEnd w:id="6"/>
    </w:p>
    <w:p w14:paraId="043DD2CA" w14:textId="77777777" w:rsidR="00FC371F" w:rsidRPr="009D3F6E" w:rsidRDefault="00FC371F" w:rsidP="00FC371F">
      <w:pPr>
        <w:suppressAutoHyphens/>
        <w:ind w:left="284" w:hanging="28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9D3F6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11</w:t>
      </w:r>
    </w:p>
    <w:p w14:paraId="52CC3FA3" w14:textId="58462EE4" w:rsidR="00FC371F" w:rsidRPr="009D3F6E" w:rsidRDefault="00CA4262" w:rsidP="00FC371F">
      <w:pPr>
        <w:suppressAutoHyphens/>
        <w:ind w:left="284" w:hanging="284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Przedstawiciele stron i komunikacja</w:t>
      </w:r>
    </w:p>
    <w:p w14:paraId="00B22929" w14:textId="77777777" w:rsidR="00FC371F" w:rsidRPr="009D3F6E" w:rsidRDefault="00FC371F" w:rsidP="005C7B96">
      <w:pPr>
        <w:widowControl w:val="0"/>
        <w:numPr>
          <w:ilvl w:val="0"/>
          <w:numId w:val="11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Strony postanawiają, że komunikacja między nimi odbywać się będzie w formie pisemnej, telefonicznej oraz elektronicznej (e-mail), z zastrzeżeniem przepisów Umowy wymagających wyłącznie lub dodatkowo formy pisemnej.</w:t>
      </w:r>
    </w:p>
    <w:p w14:paraId="4DE1AE4F" w14:textId="77777777" w:rsidR="00FC371F" w:rsidRPr="009D3F6E" w:rsidRDefault="00FC371F" w:rsidP="005C7B96">
      <w:pPr>
        <w:widowControl w:val="0"/>
        <w:numPr>
          <w:ilvl w:val="0"/>
          <w:numId w:val="11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Wszelka korespondencja pomiędzy Stronami musi zawierać nazwę i numer Umowy oraz powinna być dostarczana na adresy wskazane w ust. 3. </w:t>
      </w:r>
    </w:p>
    <w:p w14:paraId="65E8F12D" w14:textId="77777777" w:rsidR="00FC371F" w:rsidRPr="009D3F6E" w:rsidRDefault="00FC371F" w:rsidP="005C7B96">
      <w:pPr>
        <w:widowControl w:val="0"/>
        <w:numPr>
          <w:ilvl w:val="0"/>
          <w:numId w:val="11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Strony ustalają, że osobami upoważnionymi do bezpośrednich kontaktów w trakcie wykonywania niniejszej Umowy, mających na celu sprawną realizację Umowy oraz jej bieżący nadzór, są: </w:t>
      </w:r>
    </w:p>
    <w:p w14:paraId="347946E8" w14:textId="77777777" w:rsidR="00FC371F" w:rsidRPr="009D3F6E" w:rsidRDefault="00FC371F" w:rsidP="005C7B96">
      <w:pPr>
        <w:widowControl w:val="0"/>
        <w:numPr>
          <w:ilvl w:val="1"/>
          <w:numId w:val="11"/>
        </w:numPr>
        <w:tabs>
          <w:tab w:val="left" w:pos="567"/>
        </w:tabs>
        <w:suppressAutoHyphens/>
        <w:ind w:left="0" w:firstLine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Zamawiający ustanawia do kontaktów z Wykonawcą osobę odpowiedzialną:</w:t>
      </w:r>
    </w:p>
    <w:p w14:paraId="2BA1F9EA" w14:textId="279C09BE" w:rsidR="00FC371F" w:rsidRPr="009D3F6E" w:rsidRDefault="00FC371F" w:rsidP="00E4140D">
      <w:pPr>
        <w:tabs>
          <w:tab w:val="left" w:pos="567"/>
        </w:tabs>
        <w:suppressAutoHyphens/>
        <w:ind w:left="567" w:hanging="141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ab/>
        <w:t xml:space="preserve">(Imię i nazwisko) …………………………….., adres …………………………….., tel.:…………….., </w:t>
      </w:r>
      <w:r w:rsidR="00E4140D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                          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e-mail: …….……… </w:t>
      </w:r>
    </w:p>
    <w:p w14:paraId="7FFD525B" w14:textId="504325BA" w:rsidR="00FC371F" w:rsidRPr="009D3F6E" w:rsidRDefault="00FC371F" w:rsidP="00E4140D">
      <w:pPr>
        <w:widowControl w:val="0"/>
        <w:numPr>
          <w:ilvl w:val="1"/>
          <w:numId w:val="11"/>
        </w:numPr>
        <w:tabs>
          <w:tab w:val="clear" w:pos="0"/>
          <w:tab w:val="left" w:pos="567"/>
        </w:tabs>
        <w:suppressAutoHyphens/>
        <w:ind w:left="567" w:hanging="283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Wykonawca ustanawia do kontaktów osobę/y odpowiedzialne za realizację </w:t>
      </w:r>
      <w:r w:rsidR="00E4140D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zamówienia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: </w:t>
      </w:r>
    </w:p>
    <w:p w14:paraId="344D70C9" w14:textId="77777777" w:rsidR="00FC371F" w:rsidRPr="009D3F6E" w:rsidRDefault="00FC371F" w:rsidP="00E4140D">
      <w:pPr>
        <w:suppressAutoHyphens/>
        <w:ind w:left="567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(Imię i nazwisko) ………………………, adres ………………………………., tel. …………………, e-mail: …….……….………… </w:t>
      </w:r>
    </w:p>
    <w:p w14:paraId="19EC8F16" w14:textId="77777777" w:rsidR="00FC371F" w:rsidRPr="009D3F6E" w:rsidRDefault="00FC371F" w:rsidP="005C7B96">
      <w:pPr>
        <w:widowControl w:val="0"/>
        <w:numPr>
          <w:ilvl w:val="0"/>
          <w:numId w:val="11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Wskazane osoby umocowane są jedynie do dokonywania czynności faktycznych związanych z realizacją przedmiotu Umowy i nie są upoważnione do dokonywania zmian w Umowie. </w:t>
      </w:r>
    </w:p>
    <w:p w14:paraId="43D94760" w14:textId="77777777" w:rsidR="00FC371F" w:rsidRPr="009D3F6E" w:rsidRDefault="00FC371F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spacing w:val="3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bCs/>
          <w:spacing w:val="30"/>
          <w:sz w:val="18"/>
          <w:szCs w:val="18"/>
          <w:lang w:eastAsia="pl-PL"/>
        </w:rPr>
        <w:t>§12</w:t>
      </w:r>
    </w:p>
    <w:p w14:paraId="019407DE" w14:textId="77777777" w:rsidR="00FC371F" w:rsidRPr="009D3F6E" w:rsidRDefault="00FC371F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RODO</w:t>
      </w:r>
    </w:p>
    <w:p w14:paraId="26FE88E5" w14:textId="13D86462" w:rsidR="00FC371F" w:rsidRPr="009D3F6E" w:rsidRDefault="00FC371F" w:rsidP="005C7B96">
      <w:pPr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 xml:space="preserve">Każda ze stron Umowy oświadcza, że jest administratorem danych osobowych w rozumieniu RODO </w:t>
      </w:r>
      <w:r w:rsidRPr="009D3F6E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br/>
        <w:t>w odniesieniu do danych osobowych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</w:t>
      </w:r>
      <w:r w:rsidRPr="009D3F6E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>pracowników oraz osób działających w imieniu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 drugiej Strony umowy - powyższe dotyczy </w:t>
      </w:r>
      <w:r w:rsidRPr="009D3F6E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 xml:space="preserve">danych wskazanych w niniejszej umowie oraz w trakcie jej realizacji. Aktualna klauzula informacyjna </w:t>
      </w:r>
      <w:r w:rsidR="005C7B96" w:rsidRPr="009D3F6E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>Specjalistycznego Szpitala Wojewódzkiego w Ciechanowie</w:t>
      </w:r>
      <w:r w:rsidRPr="009D3F6E">
        <w:rPr>
          <w:rFonts w:ascii="Arial" w:eastAsia="Arial Unicode MS" w:hAnsi="Arial" w:cs="Arial"/>
          <w:bCs/>
          <w:color w:val="000000"/>
          <w:sz w:val="18"/>
          <w:szCs w:val="18"/>
          <w:lang w:eastAsia="pl-PL"/>
        </w:rPr>
        <w:t xml:space="preserve"> znajduje się na stronie internetowej www.uckwum.pl.</w:t>
      </w:r>
    </w:p>
    <w:p w14:paraId="0DD68A58" w14:textId="77777777" w:rsidR="00FC371F" w:rsidRPr="009D3F6E" w:rsidRDefault="00FC371F" w:rsidP="005C7B96">
      <w:pPr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Strony zobowiązują się przestrzegać przepisów Rozporządzenia Parlamentu Europejskiego i Rady (UE) 2016/679 z dnia 27 kwietnia 2016 r. w sprawie ochrony osób fizycznych w związku z przetwarzaniem danych osobowych i w sprawie swobodnego przepływu takich danych (RODO) oraz krajowych przepisów z obszaru ochrony danych osobowych, przy przetwarzaniu danych osobowych w związku z realizacją niniejszej umowy.</w:t>
      </w:r>
    </w:p>
    <w:p w14:paraId="7A860614" w14:textId="77777777" w:rsidR="00FC371F" w:rsidRPr="009D3F6E" w:rsidRDefault="00FC371F" w:rsidP="005C7B96">
      <w:pPr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Strony w szczególności, uwzględniając stan wiedzy technicznej, koszt wdrażania oraz charakter, zakres, kontekst i cele przetwarzania oraz ryzyko naruszenia praw lub wolności osób fizycznych o różnym prawdopodobieństwie wystąpienia i wadze zagrożenia, zobowiązują się wdrożyć i stosować odpowiednie środki techniczne i organizacyjne, aby zapewnić odpowiedni stopień bezpieczeństwa odpowiadający temu ryzyku.</w:t>
      </w:r>
    </w:p>
    <w:p w14:paraId="02A426FE" w14:textId="77777777" w:rsidR="00FC371F" w:rsidRPr="009D3F6E" w:rsidRDefault="00FC371F" w:rsidP="005C7B96">
      <w:pPr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lastRenderedPageBreak/>
        <w:t>Strony zobowiązują się poinformować swoich przedstawicieli i osoby, których dane osobowe zostały przekazane, a które nie podpisywały niniejszej umowy, o treści niniejszego paragrafu.</w:t>
      </w:r>
    </w:p>
    <w:p w14:paraId="6E788190" w14:textId="77777777" w:rsidR="00FC371F" w:rsidRPr="009D3F6E" w:rsidRDefault="00FC371F" w:rsidP="005C7B96">
      <w:pPr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Calibri" w:hAnsi="Arial" w:cs="Arial"/>
          <w:color w:val="000000"/>
          <w:sz w:val="18"/>
          <w:szCs w:val="18"/>
          <w:lang w:eastAsia="pl-PL"/>
        </w:rPr>
        <w:t>Strony zobowiązują się do nieudostępniania podmiotom trzecim informacji  poufnych uzyskanych w związku z realizacją niniejszej umowy, w szczególności dotyczących przedsiębiorstwa, danych handlowych i technicznych niezależnie od rodzaju nośnika na którym zostały przekazane.</w:t>
      </w:r>
    </w:p>
    <w:p w14:paraId="200F605C" w14:textId="77777777" w:rsidR="00FC371F" w:rsidRPr="009D3F6E" w:rsidRDefault="00FC371F" w:rsidP="005C7B96">
      <w:pPr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Calibri" w:hAnsi="Arial" w:cs="Arial"/>
          <w:color w:val="000000"/>
          <w:sz w:val="18"/>
          <w:szCs w:val="18"/>
          <w:lang w:eastAsia="pl-PL"/>
        </w:rPr>
        <w:t>Informacje wskazane powyżej będą wykorzystywane wyłącznie na potrzeby realizacji niniejszej umowy i nie będą rozpowszechniane, rozprowadzane i ujawniane osobom trzecim bez pisemnej zgody drugiej strony.</w:t>
      </w:r>
    </w:p>
    <w:p w14:paraId="08F07B52" w14:textId="77777777" w:rsidR="00FC371F" w:rsidRPr="009D3F6E" w:rsidRDefault="00FC371F" w:rsidP="005C7B96">
      <w:pPr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Calibri" w:hAnsi="Arial" w:cs="Arial"/>
          <w:color w:val="000000"/>
          <w:sz w:val="18"/>
          <w:szCs w:val="18"/>
          <w:lang w:eastAsia="pl-PL"/>
        </w:rPr>
        <w:t>Zakaz, o którym mowa powyżej nie dotyczy sytuacji określonych bezwzględnie obowiązującymi przepisami. W takim przypadku strona wezwana do udostępnienia informacji zobowiązana jest niezwłocznie powiadomić o tej okoliczności drugą stronę.</w:t>
      </w:r>
    </w:p>
    <w:p w14:paraId="0CB7C0B9" w14:textId="77777777" w:rsidR="00FC371F" w:rsidRPr="009D3F6E" w:rsidRDefault="00FC371F" w:rsidP="005C7B96">
      <w:pPr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Calibri" w:hAnsi="Arial" w:cs="Arial"/>
          <w:color w:val="000000"/>
          <w:sz w:val="18"/>
          <w:szCs w:val="18"/>
          <w:lang w:eastAsia="pl-PL"/>
        </w:rPr>
        <w:t>Mając na uwadze fakt, że na nośnikach informacji stanowiących części składowe lub przynależności sprzętu mogą znajdować się dane osobowe pacjentów, a także uwzględniając fakt, że niektóre z usług świadczonych w ramach umowy wymagają dostępu do tych nośników informacji, Zamawiający upoważnia Wykonawcę, w tym osoby wykonujące usługi w imieniu Wykonawcy do przetwarzania w razie potrzeby wyżej wymienionych danych osobowych, w zakresie i celu niezbędnym do należytego wykonania usług objętych umową.</w:t>
      </w:r>
    </w:p>
    <w:p w14:paraId="00693B13" w14:textId="77777777" w:rsidR="00FC371F" w:rsidRPr="009D3F6E" w:rsidRDefault="00FC371F" w:rsidP="005C7B96">
      <w:pPr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Calibri" w:hAnsi="Arial" w:cs="Arial"/>
          <w:color w:val="000000"/>
          <w:sz w:val="18"/>
          <w:szCs w:val="18"/>
          <w:lang w:eastAsia="pl-PL"/>
        </w:rPr>
        <w:t>Zamawiający oświadcza, że jest administratorem powyższych danych osobowych, w szczególności jest uprawniony do ich udostępniania.</w:t>
      </w:r>
    </w:p>
    <w:p w14:paraId="600BEE6A" w14:textId="77777777" w:rsidR="00FC371F" w:rsidRPr="009D3F6E" w:rsidRDefault="00FC371F" w:rsidP="005C7B96">
      <w:pPr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Calibri" w:hAnsi="Arial" w:cs="Arial"/>
          <w:color w:val="000000"/>
          <w:sz w:val="18"/>
          <w:szCs w:val="18"/>
          <w:lang w:eastAsia="pl-PL"/>
        </w:rPr>
        <w:t>Wykonawca zastosuje odpowiednie środki techniczne i organizacyjne zapewniające ochronę przetwarzanych danych osobowych, w szczególności zabezpieczy je przed udostępnieniem osobom nieupoważnionym lub przetwarzaniem z naruszeniem ustawy o ochronie danych osobowych, a także zmianą, utratą, uszkodzeniem lub zniszczeniem.</w:t>
      </w:r>
    </w:p>
    <w:p w14:paraId="275A222D" w14:textId="20673C97" w:rsidR="00FC371F" w:rsidRPr="009D3F6E" w:rsidRDefault="00FC371F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§ 1</w:t>
      </w:r>
      <w:r w:rsidR="00CA4262"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3</w:t>
      </w:r>
    </w:p>
    <w:p w14:paraId="47DDDA6F" w14:textId="6C1A5949" w:rsidR="00FC371F" w:rsidRPr="009D3F6E" w:rsidRDefault="00CA4262" w:rsidP="00FC371F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Arial Unicode MS" w:hAnsi="Arial" w:cs="Arial"/>
          <w:b/>
          <w:bCs/>
          <w:color w:val="000000"/>
          <w:sz w:val="18"/>
          <w:szCs w:val="18"/>
          <w:lang w:eastAsia="pl-PL"/>
        </w:rPr>
        <w:t>Postanowienia końcowe</w:t>
      </w:r>
    </w:p>
    <w:p w14:paraId="2511B61C" w14:textId="77777777" w:rsidR="00FC371F" w:rsidRPr="009D3F6E" w:rsidRDefault="00FC371F" w:rsidP="005C7B96">
      <w:pPr>
        <w:widowControl w:val="0"/>
        <w:numPr>
          <w:ilvl w:val="0"/>
          <w:numId w:val="7"/>
        </w:numPr>
        <w:shd w:val="clear" w:color="auto" w:fill="FFFFFF"/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 xml:space="preserve">Wykonawca potwierdza, podpisując niniejszą Umowę, że dokumenty przedłożone Zamawiającemu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br/>
        <w:t xml:space="preserve">w postępowaniu o udzielenie zamówienia publicznego, w następstwie którego została zawarta Umowa pozostają aktualne i Wykonawca na dzień podpisania Umowy spełnia wszystkie  warunki udziału </w:t>
      </w: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br/>
        <w:t>w postępowaniu i nie spełnia przesłanek wykluczenia.</w:t>
      </w:r>
      <w:bookmarkStart w:id="7" w:name="_Hlk13824302"/>
      <w:bookmarkEnd w:id="7"/>
    </w:p>
    <w:p w14:paraId="33840539" w14:textId="77777777" w:rsidR="00FC371F" w:rsidRPr="009D3F6E" w:rsidRDefault="00FC371F" w:rsidP="005C7B96">
      <w:pPr>
        <w:widowControl w:val="0"/>
        <w:numPr>
          <w:ilvl w:val="0"/>
          <w:numId w:val="7"/>
        </w:numPr>
        <w:shd w:val="clear" w:color="auto" w:fill="FFFFFF"/>
        <w:suppressAutoHyphens/>
        <w:ind w:left="284" w:hanging="284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Wszelkie zmiany i uzupełnienia niniejszej Umowy wymagają zachowania  formy pisemnej pod rygorem nieważności.</w:t>
      </w:r>
    </w:p>
    <w:p w14:paraId="0E9B9F10" w14:textId="77777777" w:rsidR="005A6EDE" w:rsidRDefault="005A6EDE" w:rsidP="005A6EDE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ind w:left="284" w:right="-134" w:hanging="284"/>
        <w:contextualSpacing w:val="0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</w:t>
      </w:r>
      <w:proofErr w:type="spellStart"/>
      <w:r>
        <w:rPr>
          <w:rFonts w:ascii="Arial" w:hAnsi="Arial" w:cs="Arial"/>
          <w:sz w:val="18"/>
          <w:szCs w:val="18"/>
          <w:lang w:eastAsia="zh-CN"/>
        </w:rPr>
        <w:t>t.j</w:t>
      </w:r>
      <w:proofErr w:type="spellEnd"/>
      <w:r>
        <w:rPr>
          <w:rFonts w:ascii="Arial" w:hAnsi="Arial" w:cs="Arial"/>
          <w:sz w:val="18"/>
          <w:szCs w:val="18"/>
          <w:lang w:eastAsia="zh-CN"/>
        </w:rPr>
        <w:t xml:space="preserve">. Dz.U. 2023 poz. 991, z </w:t>
      </w:r>
      <w:proofErr w:type="spellStart"/>
      <w:r>
        <w:rPr>
          <w:rFonts w:ascii="Arial" w:hAnsi="Arial" w:cs="Arial"/>
          <w:sz w:val="18"/>
          <w:szCs w:val="18"/>
          <w:lang w:eastAsia="zh-CN"/>
        </w:rPr>
        <w:t>póź</w:t>
      </w:r>
      <w:proofErr w:type="spellEnd"/>
      <w:r>
        <w:rPr>
          <w:rFonts w:ascii="Arial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0331E9B4" w14:textId="77777777" w:rsidR="005A6EDE" w:rsidRDefault="005A6EDE" w:rsidP="005A6EDE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2CDF5D68" w14:textId="77777777" w:rsidR="005A6EDE" w:rsidRDefault="005A6EDE" w:rsidP="005A6EDE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100F2F69" w14:textId="77777777" w:rsidR="005A6EDE" w:rsidRDefault="005A6EDE" w:rsidP="005A6EDE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6F058E80" w14:textId="77777777" w:rsidR="00FC371F" w:rsidRPr="009D3F6E" w:rsidRDefault="00FC371F" w:rsidP="00FC371F">
      <w:pPr>
        <w:widowControl w:val="0"/>
        <w:shd w:val="clear" w:color="auto" w:fill="FFFFFF"/>
        <w:suppressAutoHyphens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Załączniki:</w:t>
      </w:r>
    </w:p>
    <w:p w14:paraId="4338A71B" w14:textId="77777777" w:rsidR="00FC371F" w:rsidRPr="009D3F6E" w:rsidRDefault="00FC371F" w:rsidP="005C7B96">
      <w:pPr>
        <w:widowControl w:val="0"/>
        <w:numPr>
          <w:ilvl w:val="3"/>
          <w:numId w:val="7"/>
        </w:numPr>
        <w:suppressAutoHyphens/>
        <w:ind w:left="426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Załącznik nr 1 – Formularz ofertowy,</w:t>
      </w:r>
    </w:p>
    <w:p w14:paraId="6F6F9225" w14:textId="77777777" w:rsidR="00FC371F" w:rsidRPr="009D3F6E" w:rsidRDefault="00FC371F" w:rsidP="005C7B96">
      <w:pPr>
        <w:widowControl w:val="0"/>
        <w:numPr>
          <w:ilvl w:val="3"/>
          <w:numId w:val="7"/>
        </w:numPr>
        <w:suppressAutoHyphens/>
        <w:ind w:left="426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color w:val="000000"/>
          <w:sz w:val="18"/>
          <w:szCs w:val="18"/>
          <w:lang w:eastAsia="pl-PL"/>
        </w:rPr>
        <w:t>Załącznik nr 2 – Opis przedmiotu zamówienia.</w:t>
      </w:r>
    </w:p>
    <w:p w14:paraId="26467F64" w14:textId="77777777" w:rsidR="00FC371F" w:rsidRPr="009D3F6E" w:rsidRDefault="00FC371F" w:rsidP="00FC371F">
      <w:pPr>
        <w:widowControl w:val="0"/>
        <w:suppressAutoHyphens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</w:p>
    <w:p w14:paraId="7991F32B" w14:textId="77777777" w:rsidR="00FC371F" w:rsidRPr="009D3F6E" w:rsidRDefault="00FC371F" w:rsidP="00FC371F">
      <w:pPr>
        <w:widowControl w:val="0"/>
        <w:suppressAutoHyphens/>
        <w:ind w:left="426"/>
        <w:jc w:val="both"/>
        <w:rPr>
          <w:rFonts w:ascii="Arial" w:eastAsia="Arial Unicode MS" w:hAnsi="Arial" w:cs="Arial"/>
          <w:color w:val="000000"/>
          <w:sz w:val="18"/>
          <w:szCs w:val="18"/>
          <w:lang w:eastAsia="pl-PL"/>
        </w:rPr>
      </w:pPr>
    </w:p>
    <w:p w14:paraId="6F2AC2A3" w14:textId="5EBFE17A" w:rsidR="00FC371F" w:rsidRPr="009D3F6E" w:rsidRDefault="00CA4262" w:rsidP="00CA4262">
      <w:pPr>
        <w:widowControl w:val="0"/>
        <w:suppressAutoHyphens/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</w:pPr>
      <w:r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WYKONAWCA</w:t>
      </w:r>
      <w:r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 xml:space="preserve"> </w:t>
      </w:r>
      <w:r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</w:t>
      </w:r>
      <w:r w:rsidR="00FC371F"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>ZAMAWIAJĄCY</w:t>
      </w:r>
      <w:r w:rsidR="00FC371F"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FC371F"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FC371F"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FC371F"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FC371F"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FC371F"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FC371F"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  <w:r w:rsidR="00FC371F" w:rsidRPr="009D3F6E">
        <w:rPr>
          <w:rFonts w:ascii="Arial" w:eastAsia="Arial Unicode MS" w:hAnsi="Arial" w:cs="Arial"/>
          <w:b/>
          <w:color w:val="000000"/>
          <w:sz w:val="18"/>
          <w:szCs w:val="18"/>
          <w:lang w:eastAsia="pl-PL"/>
        </w:rPr>
        <w:tab/>
      </w:r>
    </w:p>
    <w:p w14:paraId="63502056" w14:textId="77777777" w:rsidR="00FC371F" w:rsidRPr="009D3F6E" w:rsidRDefault="00FC371F" w:rsidP="00FC371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7433E6FF" w14:textId="02BAF53D" w:rsidR="00C17FEF" w:rsidRPr="009D3F6E" w:rsidRDefault="00C17FEF" w:rsidP="00FC371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C17FEF" w:rsidRPr="009D3F6E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7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BE1A7B"/>
    <w:multiLevelType w:val="multilevel"/>
    <w:tmpl w:val="3DC86CC2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3772523"/>
    <w:multiLevelType w:val="hybridMultilevel"/>
    <w:tmpl w:val="A5368D4E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73A6C85"/>
    <w:multiLevelType w:val="multilevel"/>
    <w:tmpl w:val="1EEA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DC0F57"/>
    <w:multiLevelType w:val="hybridMultilevel"/>
    <w:tmpl w:val="BAF62640"/>
    <w:lvl w:ilvl="0" w:tplc="5202B0EE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20DB7"/>
    <w:multiLevelType w:val="multilevel"/>
    <w:tmpl w:val="4CB4F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1B5E0BA1"/>
    <w:multiLevelType w:val="multilevel"/>
    <w:tmpl w:val="8D603D34"/>
    <w:lvl w:ilvl="0">
      <w:start w:val="1"/>
      <w:numFmt w:val="decimal"/>
      <w:lvlText w:val="%1."/>
      <w:lvlJc w:val="center"/>
      <w:pPr>
        <w:tabs>
          <w:tab w:val="num" w:pos="0"/>
        </w:tabs>
        <w:ind w:left="643" w:hanging="360"/>
      </w:pPr>
      <w:rPr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17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EA71899"/>
    <w:multiLevelType w:val="multilevel"/>
    <w:tmpl w:val="D550E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ED30E0"/>
    <w:multiLevelType w:val="multilevel"/>
    <w:tmpl w:val="9904D1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E34EAD"/>
    <w:multiLevelType w:val="hybridMultilevel"/>
    <w:tmpl w:val="6FB4C50A"/>
    <w:lvl w:ilvl="0" w:tplc="828CD7B2">
      <w:start w:val="1"/>
      <w:numFmt w:val="lowerLetter"/>
      <w:lvlText w:val="%1)"/>
      <w:lvlJc w:val="left"/>
      <w:pPr>
        <w:ind w:left="7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EA540F"/>
    <w:multiLevelType w:val="multilevel"/>
    <w:tmpl w:val="2CE2664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252C3240"/>
    <w:multiLevelType w:val="hybridMultilevel"/>
    <w:tmpl w:val="109692BE"/>
    <w:lvl w:ilvl="0" w:tplc="85905D78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452394"/>
    <w:multiLevelType w:val="hybridMultilevel"/>
    <w:tmpl w:val="4B463B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605F20"/>
    <w:multiLevelType w:val="multilevel"/>
    <w:tmpl w:val="AADAF7FE"/>
    <w:lvl w:ilvl="0">
      <w:start w:val="1"/>
      <w:numFmt w:val="decimal"/>
      <w:lvlText w:val="%1."/>
      <w:lvlJc w:val="center"/>
      <w:pPr>
        <w:tabs>
          <w:tab w:val="num" w:pos="0"/>
        </w:tabs>
        <w:ind w:left="643" w:hanging="360"/>
      </w:pPr>
      <w:rPr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29" w15:restartNumberingAfterBreak="0">
    <w:nsid w:val="33340C67"/>
    <w:multiLevelType w:val="multilevel"/>
    <w:tmpl w:val="EDA8C6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38BD787F"/>
    <w:multiLevelType w:val="multilevel"/>
    <w:tmpl w:val="1CB800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 Light" w:eastAsia="Times New Roman" w:hAnsi="Calibri Ligh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54AA2"/>
    <w:multiLevelType w:val="multilevel"/>
    <w:tmpl w:val="17DA6260"/>
    <w:lvl w:ilvl="0">
      <w:start w:val="1"/>
      <w:numFmt w:val="decimal"/>
      <w:lvlText w:val="%1."/>
      <w:lvlJc w:val="left"/>
      <w:rPr>
        <w:rFonts w:ascii="Calibri Light" w:eastAsia="Times New Roman" w:hAnsi="Calibri Light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CCA7F6E"/>
    <w:multiLevelType w:val="hybridMultilevel"/>
    <w:tmpl w:val="FB465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6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37" w15:restartNumberingAfterBreak="0">
    <w:nsid w:val="62E40E98"/>
    <w:multiLevelType w:val="multilevel"/>
    <w:tmpl w:val="38F0C1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878F0"/>
    <w:multiLevelType w:val="multilevel"/>
    <w:tmpl w:val="7896A5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5A82B82"/>
    <w:multiLevelType w:val="hybridMultilevel"/>
    <w:tmpl w:val="6FB4C50A"/>
    <w:lvl w:ilvl="0" w:tplc="828CD7B2">
      <w:start w:val="1"/>
      <w:numFmt w:val="lowerLetter"/>
      <w:lvlText w:val="%1)"/>
      <w:lvlJc w:val="left"/>
      <w:pPr>
        <w:ind w:left="7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6C845E07"/>
    <w:multiLevelType w:val="multilevel"/>
    <w:tmpl w:val="446C41A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3" w15:restartNumberingAfterBreak="0">
    <w:nsid w:val="715F0942"/>
    <w:multiLevelType w:val="multilevel"/>
    <w:tmpl w:val="1B4C8B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26B3BDE"/>
    <w:multiLevelType w:val="hybridMultilevel"/>
    <w:tmpl w:val="DA2A23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3C4FC2"/>
    <w:multiLevelType w:val="multilevel"/>
    <w:tmpl w:val="2CBCAE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62368EB"/>
    <w:multiLevelType w:val="multilevel"/>
    <w:tmpl w:val="56520A8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ED45BA5"/>
    <w:multiLevelType w:val="multilevel"/>
    <w:tmpl w:val="AAB6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221741">
    <w:abstractNumId w:val="19"/>
  </w:num>
  <w:num w:numId="2" w16cid:durableId="292249219">
    <w:abstractNumId w:val="18"/>
  </w:num>
  <w:num w:numId="3" w16cid:durableId="840318307">
    <w:abstractNumId w:val="37"/>
  </w:num>
  <w:num w:numId="4" w16cid:durableId="60828994">
    <w:abstractNumId w:val="24"/>
  </w:num>
  <w:num w:numId="5" w16cid:durableId="1650281757">
    <w:abstractNumId w:val="30"/>
  </w:num>
  <w:num w:numId="6" w16cid:durableId="1189374985">
    <w:abstractNumId w:val="16"/>
  </w:num>
  <w:num w:numId="7" w16cid:durableId="1451777402">
    <w:abstractNumId w:val="28"/>
  </w:num>
  <w:num w:numId="8" w16cid:durableId="958028521">
    <w:abstractNumId w:val="39"/>
  </w:num>
  <w:num w:numId="9" w16cid:durableId="1883441953">
    <w:abstractNumId w:val="45"/>
  </w:num>
  <w:num w:numId="10" w16cid:durableId="1842499357">
    <w:abstractNumId w:val="9"/>
  </w:num>
  <w:num w:numId="11" w16cid:durableId="1893232816">
    <w:abstractNumId w:val="43"/>
  </w:num>
  <w:num w:numId="12" w16cid:durableId="173612303">
    <w:abstractNumId w:val="13"/>
  </w:num>
  <w:num w:numId="13" w16cid:durableId="1585650297">
    <w:abstractNumId w:val="46"/>
  </w:num>
  <w:num w:numId="14" w16cid:durableId="1820997502">
    <w:abstractNumId w:val="41"/>
  </w:num>
  <w:num w:numId="15" w16cid:durableId="252856453">
    <w:abstractNumId w:val="29"/>
  </w:num>
  <w:num w:numId="16" w16cid:durableId="260187634">
    <w:abstractNumId w:val="15"/>
  </w:num>
  <w:num w:numId="17" w16cid:durableId="823935279">
    <w:abstractNumId w:val="32"/>
  </w:num>
  <w:num w:numId="18" w16cid:durableId="1787235536">
    <w:abstractNumId w:val="40"/>
  </w:num>
  <w:num w:numId="19" w16cid:durableId="188757671">
    <w:abstractNumId w:val="21"/>
  </w:num>
  <w:num w:numId="20" w16cid:durableId="1514369707">
    <w:abstractNumId w:val="48"/>
  </w:num>
  <w:num w:numId="21" w16cid:durableId="514155842">
    <w:abstractNumId w:val="34"/>
  </w:num>
  <w:num w:numId="22" w16cid:durableId="67653760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8880995">
    <w:abstractNumId w:val="11"/>
  </w:num>
  <w:num w:numId="24" w16cid:durableId="1635139335">
    <w:abstractNumId w:val="26"/>
  </w:num>
  <w:num w:numId="25" w16cid:durableId="811216682">
    <w:abstractNumId w:val="25"/>
  </w:num>
  <w:num w:numId="26" w16cid:durableId="2072339557">
    <w:abstractNumId w:val="36"/>
  </w:num>
  <w:num w:numId="27" w16cid:durableId="577793090">
    <w:abstractNumId w:val="27"/>
  </w:num>
  <w:num w:numId="28" w16cid:durableId="1109007321">
    <w:abstractNumId w:val="42"/>
  </w:num>
  <w:num w:numId="29" w16cid:durableId="1874535293">
    <w:abstractNumId w:val="22"/>
  </w:num>
  <w:num w:numId="30" w16cid:durableId="1239175917">
    <w:abstractNumId w:val="23"/>
  </w:num>
  <w:num w:numId="31" w16cid:durableId="1815292517">
    <w:abstractNumId w:val="14"/>
  </w:num>
  <w:num w:numId="32" w16cid:durableId="1971014019">
    <w:abstractNumId w:val="44"/>
  </w:num>
  <w:num w:numId="33" w16cid:durableId="970206281">
    <w:abstractNumId w:val="20"/>
  </w:num>
  <w:num w:numId="34" w16cid:durableId="277488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28417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revisionView w:inkAnnotation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1397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D3552"/>
    <w:rsid w:val="000E3E21"/>
    <w:rsid w:val="0010039D"/>
    <w:rsid w:val="00110DAC"/>
    <w:rsid w:val="00116805"/>
    <w:rsid w:val="00141A4A"/>
    <w:rsid w:val="00155545"/>
    <w:rsid w:val="00162CD1"/>
    <w:rsid w:val="00164691"/>
    <w:rsid w:val="001664EB"/>
    <w:rsid w:val="001808D1"/>
    <w:rsid w:val="00184C32"/>
    <w:rsid w:val="001C0B11"/>
    <w:rsid w:val="001C5862"/>
    <w:rsid w:val="001D2150"/>
    <w:rsid w:val="001E2E2A"/>
    <w:rsid w:val="001E7EDC"/>
    <w:rsid w:val="001F43C1"/>
    <w:rsid w:val="00216083"/>
    <w:rsid w:val="00225D80"/>
    <w:rsid w:val="00253CA0"/>
    <w:rsid w:val="002660B6"/>
    <w:rsid w:val="00277040"/>
    <w:rsid w:val="00283791"/>
    <w:rsid w:val="0029217A"/>
    <w:rsid w:val="002946F1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5239C"/>
    <w:rsid w:val="00376DC1"/>
    <w:rsid w:val="00387F9F"/>
    <w:rsid w:val="003A4A66"/>
    <w:rsid w:val="003C6DA3"/>
    <w:rsid w:val="003D3005"/>
    <w:rsid w:val="00416689"/>
    <w:rsid w:val="00425E2C"/>
    <w:rsid w:val="004273C0"/>
    <w:rsid w:val="00435805"/>
    <w:rsid w:val="00460BC0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A6EDE"/>
    <w:rsid w:val="005B1703"/>
    <w:rsid w:val="005B55E4"/>
    <w:rsid w:val="005C7B96"/>
    <w:rsid w:val="005E389F"/>
    <w:rsid w:val="005F1701"/>
    <w:rsid w:val="005F1BCA"/>
    <w:rsid w:val="005F5781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C115B"/>
    <w:rsid w:val="007D338E"/>
    <w:rsid w:val="007E6AE9"/>
    <w:rsid w:val="00810C98"/>
    <w:rsid w:val="00810DAC"/>
    <w:rsid w:val="00821E8F"/>
    <w:rsid w:val="008550B1"/>
    <w:rsid w:val="0085747F"/>
    <w:rsid w:val="00874533"/>
    <w:rsid w:val="008A2B8B"/>
    <w:rsid w:val="008A364E"/>
    <w:rsid w:val="008B2547"/>
    <w:rsid w:val="008B294F"/>
    <w:rsid w:val="0093376B"/>
    <w:rsid w:val="00940E7D"/>
    <w:rsid w:val="0094108D"/>
    <w:rsid w:val="00950B7F"/>
    <w:rsid w:val="00952B6C"/>
    <w:rsid w:val="00987403"/>
    <w:rsid w:val="009A2F9A"/>
    <w:rsid w:val="009A314F"/>
    <w:rsid w:val="009B524A"/>
    <w:rsid w:val="009C22D0"/>
    <w:rsid w:val="009D3F6E"/>
    <w:rsid w:val="009E3304"/>
    <w:rsid w:val="009F2D9E"/>
    <w:rsid w:val="00A01CD8"/>
    <w:rsid w:val="00A22B75"/>
    <w:rsid w:val="00A23315"/>
    <w:rsid w:val="00A246EE"/>
    <w:rsid w:val="00A27706"/>
    <w:rsid w:val="00A31AB8"/>
    <w:rsid w:val="00A37DB9"/>
    <w:rsid w:val="00A51D4C"/>
    <w:rsid w:val="00A6510F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6096"/>
    <w:rsid w:val="00BC7BAD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77B0"/>
    <w:rsid w:val="00CA4262"/>
    <w:rsid w:val="00CB57B8"/>
    <w:rsid w:val="00CB7272"/>
    <w:rsid w:val="00CF0D82"/>
    <w:rsid w:val="00D14B05"/>
    <w:rsid w:val="00D22E0F"/>
    <w:rsid w:val="00D40553"/>
    <w:rsid w:val="00D860D6"/>
    <w:rsid w:val="00D94244"/>
    <w:rsid w:val="00DA3CDD"/>
    <w:rsid w:val="00DB5073"/>
    <w:rsid w:val="00DC27FD"/>
    <w:rsid w:val="00DD69FC"/>
    <w:rsid w:val="00DF664B"/>
    <w:rsid w:val="00E22E3E"/>
    <w:rsid w:val="00E4140D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4C6C"/>
    <w:rsid w:val="00F06A56"/>
    <w:rsid w:val="00F20CAE"/>
    <w:rsid w:val="00F22E33"/>
    <w:rsid w:val="00F24746"/>
    <w:rsid w:val="00F364EF"/>
    <w:rsid w:val="00F526B8"/>
    <w:rsid w:val="00F56971"/>
    <w:rsid w:val="00F61056"/>
    <w:rsid w:val="00F739EF"/>
    <w:rsid w:val="00F95DC4"/>
    <w:rsid w:val="00FB631F"/>
    <w:rsid w:val="00FC371F"/>
    <w:rsid w:val="00FC68A6"/>
    <w:rsid w:val="00FE2AFE"/>
    <w:rsid w:val="00FE3294"/>
    <w:rsid w:val="00F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99"/>
    <w:qFormat/>
    <w:rsid w:val="002660B6"/>
    <w:pPr>
      <w:ind w:left="720"/>
      <w:contextualSpacing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semiHidden/>
    <w:locked/>
    <w:rsid w:val="00CA4262"/>
    <w:rPr>
      <w:sz w:val="24"/>
      <w:szCs w:val="24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semiHidden/>
    <w:unhideWhenUsed/>
    <w:rsid w:val="00CA426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CA4262"/>
  </w:style>
  <w:style w:type="character" w:customStyle="1" w:styleId="AkapitzlistZnak">
    <w:name w:val="Akapit z listą Znak"/>
    <w:link w:val="Akapitzlist"/>
    <w:uiPriority w:val="99"/>
    <w:qFormat/>
    <w:locked/>
    <w:rsid w:val="00CA4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23000160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3233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20</cp:revision>
  <cp:lastPrinted>2023-10-20T08:35:00Z</cp:lastPrinted>
  <dcterms:created xsi:type="dcterms:W3CDTF">2023-07-31T07:29:00Z</dcterms:created>
  <dcterms:modified xsi:type="dcterms:W3CDTF">2024-10-14T06:47:00Z</dcterms:modified>
</cp:coreProperties>
</file>