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7C9E5" w14:textId="7F500B21" w:rsidR="00F7799C" w:rsidRPr="007E75FA" w:rsidRDefault="007E75FA">
      <w:pPr>
        <w:pStyle w:val="Standard"/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Załącznik nr 1a- Dodatkowe wymagania zamawiającego</w:t>
      </w:r>
    </w:p>
    <w:p w14:paraId="5E73EB6D" w14:textId="60EEB3C8" w:rsidR="007E75FA" w:rsidRPr="007E75FA" w:rsidRDefault="007E75FA">
      <w:pPr>
        <w:pStyle w:val="Standard"/>
        <w:shd w:val="clear" w:color="auto" w:fill="FFFFFF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Dotyczy: postę</w:t>
      </w:r>
      <w:proofErr w:type="spellStart"/>
      <w:r w:rsidRPr="007E75FA">
        <w:rPr>
          <w:rFonts w:ascii="Arial" w:hAnsi="Arial" w:cs="Arial"/>
          <w:sz w:val="20"/>
          <w:szCs w:val="20"/>
        </w:rPr>
        <w:t>powania</w:t>
      </w:r>
      <w:proofErr w:type="spellEnd"/>
      <w:r w:rsidRPr="007E75FA">
        <w:rPr>
          <w:rFonts w:ascii="Arial" w:hAnsi="Arial" w:cs="Arial"/>
          <w:sz w:val="20"/>
          <w:szCs w:val="20"/>
        </w:rPr>
        <w:t xml:space="preserve"> pn. </w:t>
      </w:r>
      <w:r>
        <w:rPr>
          <w:rFonts w:ascii="Arial" w:hAnsi="Arial" w:cs="Arial"/>
          <w:sz w:val="20"/>
          <w:szCs w:val="20"/>
        </w:rPr>
        <w:t>D</w:t>
      </w:r>
      <w:r w:rsidRPr="007E75FA">
        <w:rPr>
          <w:rFonts w:ascii="Arial" w:hAnsi="Arial" w:cs="Arial"/>
          <w:sz w:val="20"/>
          <w:szCs w:val="20"/>
        </w:rPr>
        <w:t xml:space="preserve">ostawa </w:t>
      </w:r>
      <w:r>
        <w:rPr>
          <w:rFonts w:ascii="Arial" w:hAnsi="Arial" w:cs="Arial"/>
          <w:sz w:val="20"/>
          <w:szCs w:val="20"/>
        </w:rPr>
        <w:t>środków czystości dla działu żywienia</w:t>
      </w:r>
      <w:r w:rsidRPr="007E75FA">
        <w:rPr>
          <w:rFonts w:ascii="Arial" w:hAnsi="Arial" w:cs="Arial"/>
          <w:sz w:val="20"/>
          <w:szCs w:val="20"/>
        </w:rPr>
        <w:t xml:space="preserve"> – ZP/2501/</w:t>
      </w:r>
      <w:r>
        <w:rPr>
          <w:rFonts w:ascii="Arial" w:hAnsi="Arial" w:cs="Arial"/>
          <w:sz w:val="20"/>
          <w:szCs w:val="20"/>
        </w:rPr>
        <w:t>92</w:t>
      </w:r>
      <w:r w:rsidRPr="007E75FA">
        <w:rPr>
          <w:rFonts w:ascii="Arial" w:hAnsi="Arial" w:cs="Arial"/>
          <w:sz w:val="20"/>
          <w:szCs w:val="20"/>
        </w:rPr>
        <w:t>/24</w:t>
      </w:r>
    </w:p>
    <w:p w14:paraId="1E7F38AE" w14:textId="77777777" w:rsidR="007E75FA" w:rsidRPr="007E75FA" w:rsidRDefault="007E75FA">
      <w:pPr>
        <w:pStyle w:val="Standard"/>
        <w:shd w:val="clear" w:color="auto" w:fill="FFFFFF"/>
        <w:rPr>
          <w:rFonts w:ascii="Arial" w:hAnsi="Arial" w:cs="Arial"/>
          <w:sz w:val="20"/>
          <w:szCs w:val="20"/>
        </w:rPr>
      </w:pPr>
    </w:p>
    <w:p w14:paraId="710929A9" w14:textId="77777777" w:rsidR="00F7799C" w:rsidRPr="007E75FA" w:rsidRDefault="009C30C0">
      <w:pPr>
        <w:pStyle w:val="Standard"/>
        <w:shd w:val="clear" w:color="auto" w:fill="FFFFFF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Uwagi użytkownika</w:t>
      </w:r>
      <w:r w:rsidRPr="007E75FA">
        <w:rPr>
          <w:rFonts w:ascii="Arial" w:hAnsi="Arial" w:cs="Arial"/>
          <w:b/>
          <w:bCs/>
          <w:sz w:val="20"/>
          <w:szCs w:val="20"/>
        </w:rPr>
        <w:t xml:space="preserve"> ;</w:t>
      </w:r>
    </w:p>
    <w:p w14:paraId="07901F93" w14:textId="77777777" w:rsidR="00F7799C" w:rsidRPr="007E75FA" w:rsidRDefault="009C30C0">
      <w:pPr>
        <w:pStyle w:val="Standard"/>
        <w:shd w:val="clear" w:color="auto" w:fill="FFFFFF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 xml:space="preserve">Produkty w </w:t>
      </w:r>
      <w:r w:rsidRPr="007E75FA">
        <w:rPr>
          <w:rFonts w:ascii="Arial" w:hAnsi="Arial" w:cs="Arial"/>
          <w:sz w:val="20"/>
          <w:szCs w:val="20"/>
        </w:rPr>
        <w:t xml:space="preserve"> beczkach muszą być </w:t>
      </w:r>
      <w:r w:rsidRPr="007E75FA">
        <w:rPr>
          <w:rFonts w:ascii="Arial" w:eastAsia="Times New Roman" w:hAnsi="Arial" w:cs="Arial"/>
          <w:color w:val="242424"/>
          <w:sz w:val="20"/>
          <w:szCs w:val="20"/>
        </w:rPr>
        <w:t>umieszczone w mobilnym pojemniku o pojemności przewyższającej pojemność umieszczonego opakowania z chemikaliami (300l całkowitej pojemności). Pojemnik zastępujący wannę wychwytową. Z pokrywą i uchwytami umożliwiającymi ręczny transport. Szerokość nie przekraczająca 65cm umożliwiająca wjazd np. przez standardowe drzwi i do windy. Możliwość bezpośredniego dozowania płynu z beczki przy zamkniętej pokrywie pojemnika.</w:t>
      </w:r>
    </w:p>
    <w:p w14:paraId="3F180286" w14:textId="77777777" w:rsidR="00F7799C" w:rsidRPr="007E75FA" w:rsidRDefault="00F7799C">
      <w:pPr>
        <w:pStyle w:val="Standard"/>
        <w:shd w:val="clear" w:color="auto" w:fill="FFFFFF"/>
        <w:rPr>
          <w:rFonts w:ascii="Arial" w:eastAsia="Times New Roman" w:hAnsi="Arial" w:cs="Arial"/>
          <w:color w:val="242424"/>
          <w:sz w:val="20"/>
          <w:szCs w:val="20"/>
        </w:rPr>
      </w:pPr>
    </w:p>
    <w:p w14:paraId="1725AA65" w14:textId="77777777" w:rsidR="00F7799C" w:rsidRPr="007E75FA" w:rsidRDefault="009C30C0">
      <w:pPr>
        <w:pStyle w:val="Standard"/>
        <w:ind w:firstLine="360"/>
        <w:rPr>
          <w:rFonts w:ascii="Arial" w:hAnsi="Arial" w:cs="Arial"/>
          <w:b/>
          <w:bCs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Wymagania dodatkowe:</w:t>
      </w:r>
    </w:p>
    <w:p w14:paraId="1B06A4C2" w14:textId="77777777" w:rsidR="00F7799C" w:rsidRPr="007E75FA" w:rsidRDefault="00F7799C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68EB6590" w14:textId="77777777" w:rsidR="00F7799C" w:rsidRPr="007E75FA" w:rsidRDefault="009C30C0">
      <w:pPr>
        <w:pStyle w:val="Akapitzlist"/>
        <w:numPr>
          <w:ilvl w:val="0"/>
          <w:numId w:val="7"/>
        </w:numPr>
        <w:spacing w:before="240" w:after="0"/>
        <w:rPr>
          <w:rFonts w:ascii="Arial" w:hAnsi="Arial" w:cs="Arial"/>
          <w:sz w:val="20"/>
          <w:szCs w:val="20"/>
        </w:rPr>
      </w:pPr>
      <w:r w:rsidRPr="007E75FA">
        <w:rPr>
          <w:rFonts w:ascii="Arial" w:eastAsia="Times New Roman" w:hAnsi="Arial" w:cs="Arial"/>
          <w:sz w:val="20"/>
          <w:szCs w:val="20"/>
          <w:lang w:eastAsia="ar-SA"/>
        </w:rPr>
        <w:t xml:space="preserve">Z uwagi na obowiązek przeprowadzenia specjalistycznych szkoleń w zakresie stosowania dostarczonych środków, oraz wprowadzonych w związku z tym procedur mycia i dezynfekcji produkty  w poz. 1-17 </w:t>
      </w:r>
      <w:r w:rsidRPr="007E75FA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muszą pochodzić od jednego producenta.</w:t>
      </w:r>
    </w:p>
    <w:p w14:paraId="29A44345" w14:textId="77777777" w:rsidR="00F7799C" w:rsidRPr="007E75FA" w:rsidRDefault="009C30C0">
      <w:pPr>
        <w:pStyle w:val="Standard"/>
        <w:numPr>
          <w:ilvl w:val="0"/>
          <w:numId w:val="1"/>
        </w:numPr>
        <w:tabs>
          <w:tab w:val="left" w:pos="426"/>
        </w:tabs>
        <w:overflowPunct w:val="0"/>
        <w:spacing w:before="24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E75FA">
        <w:rPr>
          <w:rFonts w:ascii="Arial" w:eastAsia="Times New Roman" w:hAnsi="Arial" w:cs="Arial"/>
          <w:sz w:val="20"/>
          <w:szCs w:val="20"/>
          <w:lang w:eastAsia="ar-SA"/>
        </w:rPr>
        <w:t>Oferowane produkty nie mogą być środkami medycznymi.</w:t>
      </w:r>
    </w:p>
    <w:p w14:paraId="1DB56E82" w14:textId="77777777" w:rsidR="00F7799C" w:rsidRPr="007E75FA" w:rsidRDefault="009C30C0">
      <w:pPr>
        <w:pStyle w:val="Standard"/>
        <w:numPr>
          <w:ilvl w:val="0"/>
          <w:numId w:val="1"/>
        </w:numPr>
        <w:overflowPunct w:val="0"/>
        <w:spacing w:before="240" w:line="276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 xml:space="preserve">Wykonawca w cenie oferty w ciągu 14-stu dni od podpisania umowy zamontuje i zapewni serwis </w:t>
      </w:r>
      <w:r w:rsidRPr="007E75FA">
        <w:rPr>
          <w:rFonts w:ascii="Arial" w:hAnsi="Arial" w:cs="Arial"/>
          <w:sz w:val="20"/>
          <w:szCs w:val="20"/>
        </w:rPr>
        <w:t>systemu dozującego do płynów w zmywarce tunelowej z  pomiarem przewodności, zaworami odcinającymi, trzystopniową kontrolą poziomu płynu w pojemnikach z sygnalizacją alarmową w przypadku braku płynu</w:t>
      </w:r>
    </w:p>
    <w:p w14:paraId="545D2CCB" w14:textId="77777777" w:rsidR="00F7799C" w:rsidRPr="007E75FA" w:rsidRDefault="009C30C0">
      <w:pPr>
        <w:pStyle w:val="Akapitzlist"/>
        <w:numPr>
          <w:ilvl w:val="0"/>
          <w:numId w:val="1"/>
        </w:num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 xml:space="preserve">Wykonawca w cenie oferty w ciągu miesiąca od podpisania umowy wykona ocenę rozkładu temperatur w fazie mycia i płukania w zmywarkach u zamawiającego. Wymaga się, aby urządzenie posiadało zapis próbkowania nie rzadszy niż 2 </w:t>
      </w:r>
      <w:r w:rsidRPr="007E75FA">
        <w:rPr>
          <w:rFonts w:ascii="Arial" w:hAnsi="Arial" w:cs="Arial"/>
          <w:sz w:val="20"/>
          <w:szCs w:val="20"/>
        </w:rPr>
        <w:t>sek. Oraz nie starsze niż 12 miesięcy świadectwo kalibracji, co potwierdza rzetelność wykonanych badań.</w:t>
      </w:r>
    </w:p>
    <w:p w14:paraId="158C5119" w14:textId="77777777" w:rsidR="00F7799C" w:rsidRPr="007E75FA" w:rsidRDefault="00F7799C">
      <w:pPr>
        <w:pStyle w:val="Akapitzlist"/>
        <w:spacing w:before="240" w:after="0" w:line="276" w:lineRule="auto"/>
        <w:rPr>
          <w:rFonts w:ascii="Arial" w:hAnsi="Arial" w:cs="Arial"/>
          <w:sz w:val="20"/>
          <w:szCs w:val="20"/>
        </w:rPr>
      </w:pPr>
    </w:p>
    <w:p w14:paraId="430FEE65" w14:textId="77777777" w:rsidR="00F7799C" w:rsidRPr="007E75FA" w:rsidRDefault="009C30C0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 xml:space="preserve">Wykonawca  w cenie oferty uwzględni montaż </w:t>
      </w:r>
      <w:r w:rsidRPr="007E75FA">
        <w:rPr>
          <w:rFonts w:ascii="Arial" w:hAnsi="Arial" w:cs="Arial"/>
          <w:sz w:val="20"/>
          <w:szCs w:val="20"/>
        </w:rPr>
        <w:t>i serwis trzyfunkcyjnych mieszalników do płynów myjąco-dezynfekcyjnych z wężem 20 m. w ilości 5 szt.</w:t>
      </w:r>
    </w:p>
    <w:p w14:paraId="55396903" w14:textId="77777777" w:rsidR="00F7799C" w:rsidRPr="007E75FA" w:rsidRDefault="00F7799C">
      <w:pPr>
        <w:pStyle w:val="Akapitzlist"/>
        <w:rPr>
          <w:rFonts w:ascii="Arial" w:hAnsi="Arial" w:cs="Arial"/>
          <w:sz w:val="20"/>
          <w:szCs w:val="20"/>
        </w:rPr>
      </w:pPr>
    </w:p>
    <w:p w14:paraId="167E8D81" w14:textId="77777777" w:rsidR="00F7799C" w:rsidRPr="007E75FA" w:rsidRDefault="009C30C0">
      <w:pPr>
        <w:pStyle w:val="Akapitzlist"/>
        <w:numPr>
          <w:ilvl w:val="0"/>
          <w:numId w:val="2"/>
        </w:numPr>
        <w:spacing w:before="240" w:after="200" w:line="276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Wykonawca zobowiązany jest do dostarczenia kompletu koszy do chemii  w ilości 10 szt.</w:t>
      </w:r>
    </w:p>
    <w:p w14:paraId="1007598B" w14:textId="77777777" w:rsidR="00F7799C" w:rsidRPr="007E75FA" w:rsidRDefault="00F7799C">
      <w:pPr>
        <w:pStyle w:val="Akapitzlist"/>
        <w:rPr>
          <w:rFonts w:ascii="Arial" w:hAnsi="Arial" w:cs="Arial"/>
          <w:sz w:val="20"/>
          <w:szCs w:val="20"/>
        </w:rPr>
      </w:pPr>
    </w:p>
    <w:p w14:paraId="0502EE82" w14:textId="77777777" w:rsidR="00F7799C" w:rsidRPr="007E75FA" w:rsidRDefault="009C30C0">
      <w:pPr>
        <w:pStyle w:val="Akapitzlist"/>
        <w:numPr>
          <w:ilvl w:val="0"/>
          <w:numId w:val="2"/>
        </w:numPr>
        <w:spacing w:before="240" w:after="200" w:line="276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Wykonawca w cenie oferty na okres trwania umowy zapewni:</w:t>
      </w:r>
    </w:p>
    <w:p w14:paraId="5C84AFDD" w14:textId="77777777" w:rsidR="00F7799C" w:rsidRPr="007E75FA" w:rsidRDefault="009C30C0">
      <w:pPr>
        <w:pStyle w:val="Akapitzlist"/>
        <w:numPr>
          <w:ilvl w:val="0"/>
          <w:numId w:val="8"/>
        </w:numPr>
        <w:spacing w:before="240" w:line="251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regularny serwis urządzeń dozujących  - minimum jeden raz w miesiącu z pozostawieniem raportu</w:t>
      </w:r>
    </w:p>
    <w:p w14:paraId="695BABCA" w14:textId="77777777" w:rsidR="00F7799C" w:rsidRPr="007E75FA" w:rsidRDefault="009C30C0">
      <w:pPr>
        <w:pStyle w:val="Akapitzlist"/>
        <w:numPr>
          <w:ilvl w:val="0"/>
          <w:numId w:val="3"/>
        </w:numPr>
        <w:spacing w:before="240" w:line="251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szkolenia dla personelu każdorazowo na życzenie zamawiającego</w:t>
      </w:r>
    </w:p>
    <w:p w14:paraId="7CDA63E8" w14:textId="77777777" w:rsidR="00F7799C" w:rsidRPr="007E75FA" w:rsidRDefault="009C30C0">
      <w:pPr>
        <w:pStyle w:val="Akapitzlist"/>
        <w:numPr>
          <w:ilvl w:val="0"/>
          <w:numId w:val="3"/>
        </w:numPr>
        <w:spacing w:before="240" w:line="251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dostarczenie wraz z pierwszą dostawą kart stanowiskowych</w:t>
      </w:r>
    </w:p>
    <w:p w14:paraId="6137C154" w14:textId="77777777" w:rsidR="00F7799C" w:rsidRPr="007E75FA" w:rsidRDefault="00F7799C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33008BB5" w14:textId="77777777" w:rsidR="00F7799C" w:rsidRPr="007E75FA" w:rsidRDefault="00F7799C">
      <w:pPr>
        <w:pStyle w:val="Standard"/>
        <w:ind w:left="360"/>
        <w:rPr>
          <w:rFonts w:ascii="Arial" w:hAnsi="Arial" w:cs="Arial"/>
          <w:b/>
          <w:bCs/>
          <w:sz w:val="20"/>
          <w:szCs w:val="20"/>
        </w:rPr>
      </w:pPr>
    </w:p>
    <w:p w14:paraId="36FC7094" w14:textId="77777777" w:rsidR="00F7799C" w:rsidRPr="007E75FA" w:rsidRDefault="009C30C0">
      <w:pPr>
        <w:pStyle w:val="Standard"/>
        <w:ind w:left="360"/>
        <w:rPr>
          <w:rFonts w:ascii="Arial" w:hAnsi="Arial" w:cs="Arial"/>
          <w:b/>
          <w:bCs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t>DOKUMENTY, KTÓRE WYKONAWCY ZOBOWIĄZANI SĄ ZAŁĄCZYĆ DO OFERTY</w:t>
      </w:r>
    </w:p>
    <w:p w14:paraId="0D779EBB" w14:textId="77777777" w:rsidR="00F7799C" w:rsidRPr="007E75FA" w:rsidRDefault="009C30C0">
      <w:pPr>
        <w:pStyle w:val="Akapitzlist"/>
        <w:rPr>
          <w:rFonts w:ascii="Arial" w:hAnsi="Arial" w:cs="Arial"/>
          <w:b/>
          <w:bCs/>
          <w:sz w:val="20"/>
          <w:szCs w:val="20"/>
        </w:rPr>
      </w:pPr>
      <w:r w:rsidRPr="007E75FA">
        <w:rPr>
          <w:rFonts w:ascii="Arial" w:hAnsi="Arial" w:cs="Arial"/>
          <w:b/>
          <w:bCs/>
          <w:sz w:val="20"/>
          <w:szCs w:val="20"/>
        </w:rPr>
        <w:lastRenderedPageBreak/>
        <w:t>Do oferty  należy dołączyć:</w:t>
      </w:r>
    </w:p>
    <w:p w14:paraId="411131EB" w14:textId="77777777" w:rsidR="00F7799C" w:rsidRPr="007E75FA" w:rsidRDefault="009C30C0">
      <w:pPr>
        <w:pStyle w:val="Akapitzlist"/>
        <w:numPr>
          <w:ilvl w:val="0"/>
          <w:numId w:val="9"/>
        </w:numPr>
        <w:spacing w:line="251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Opisy oferowanych środków chemicznych (w tym określone cechy fizykochemiczne, dozowanie, zastosowanie i sposób użycia);</w:t>
      </w:r>
    </w:p>
    <w:p w14:paraId="4BB4D0DF" w14:textId="77777777" w:rsidR="00F7799C" w:rsidRPr="007E75FA" w:rsidRDefault="009C30C0">
      <w:pPr>
        <w:pStyle w:val="Akapitzlist"/>
        <w:numPr>
          <w:ilvl w:val="0"/>
          <w:numId w:val="5"/>
        </w:numPr>
        <w:spacing w:line="251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Świadectwo kalibracji urządzenia do badania rozkładu temperatur w fazie mycia i płukania w zmywarkach tunelowych</w:t>
      </w:r>
    </w:p>
    <w:p w14:paraId="72BDE64E" w14:textId="77777777" w:rsidR="00F7799C" w:rsidRPr="007E75FA" w:rsidRDefault="009C30C0">
      <w:pPr>
        <w:pStyle w:val="Akapitzlist"/>
        <w:numPr>
          <w:ilvl w:val="0"/>
          <w:numId w:val="5"/>
        </w:numPr>
        <w:spacing w:line="251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Karty charakterystyki substancji niebezpiecznej lub preparatu niebezpiecznego. Zestawienie środków chemicznych, dla których należy dostarczyć karty charakterystyki określa ROZPORZĄDZENIE (WE) NR 2020/878 PARLAMENTU EUROPEJSKIEGO I RADY z dnia 18 czerwca 2020 r. zmieniające załącznik nr II do Rozporządzenia nr 1907/2006 Parlamentu Europejskiego i Rady w sprawie rejestracji, oceny, udzielania zezwoleń i stosowanych ograniczeń w zakresie chemikaliów ( REACH )</w:t>
      </w:r>
    </w:p>
    <w:p w14:paraId="7A3942BB" w14:textId="77777777" w:rsidR="00F7799C" w:rsidRPr="007E75FA" w:rsidRDefault="009C30C0">
      <w:pPr>
        <w:pStyle w:val="Akapitzlist"/>
        <w:numPr>
          <w:ilvl w:val="0"/>
          <w:numId w:val="5"/>
        </w:numPr>
        <w:spacing w:line="251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Dla poz. nr 1-15  „Formularza cenowego” należy złożyć certyfikaty:</w:t>
      </w:r>
    </w:p>
    <w:p w14:paraId="01C1FEA4" w14:textId="77777777" w:rsidR="00F7799C" w:rsidRPr="007E75FA" w:rsidRDefault="009C30C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- system zarządzania jakością ISO 9001;</w:t>
      </w:r>
    </w:p>
    <w:p w14:paraId="0A52930D" w14:textId="77777777" w:rsidR="00F7799C" w:rsidRPr="007E75FA" w:rsidRDefault="009C30C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 xml:space="preserve">- system zarządzania </w:t>
      </w:r>
      <w:r w:rsidRPr="007E75FA">
        <w:rPr>
          <w:rFonts w:ascii="Arial" w:hAnsi="Arial" w:cs="Arial"/>
          <w:sz w:val="20"/>
          <w:szCs w:val="20"/>
        </w:rPr>
        <w:t>środowiskowego ISO 14001:</w:t>
      </w:r>
    </w:p>
    <w:p w14:paraId="1CE0196B" w14:textId="77777777" w:rsidR="00F7799C" w:rsidRPr="007E75FA" w:rsidRDefault="009C30C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dotyczy producenta przedmiotu zamówienia.</w:t>
      </w:r>
    </w:p>
    <w:p w14:paraId="5C3BD11C" w14:textId="77777777" w:rsidR="00F7799C" w:rsidRPr="007E75FA" w:rsidRDefault="009C30C0">
      <w:pPr>
        <w:pStyle w:val="Akapitzlist"/>
        <w:ind w:left="1080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>Podstawa prawna żądania m/w dokumentów: Ustawa z dnia 25 lutego 2011r. o substancjach chemicznych i ich mieszaninach ( Dz.U. z 2011 nr 63 poz. 322)</w:t>
      </w:r>
    </w:p>
    <w:p w14:paraId="7DD2196A" w14:textId="77777777" w:rsidR="00F7799C" w:rsidRPr="007E75FA" w:rsidRDefault="009C30C0">
      <w:pPr>
        <w:pStyle w:val="Akapitzlist"/>
        <w:numPr>
          <w:ilvl w:val="0"/>
          <w:numId w:val="5"/>
        </w:numPr>
        <w:spacing w:line="251" w:lineRule="auto"/>
        <w:rPr>
          <w:rFonts w:ascii="Arial" w:hAnsi="Arial" w:cs="Arial"/>
          <w:sz w:val="20"/>
          <w:szCs w:val="20"/>
        </w:rPr>
      </w:pPr>
      <w:r w:rsidRPr="007E75FA">
        <w:rPr>
          <w:rFonts w:ascii="Arial" w:hAnsi="Arial" w:cs="Arial"/>
          <w:sz w:val="20"/>
          <w:szCs w:val="20"/>
        </w:rPr>
        <w:t xml:space="preserve">Do oferty należy dołączyć </w:t>
      </w:r>
      <w:r w:rsidRPr="007E75FA">
        <w:rPr>
          <w:rFonts w:ascii="Arial" w:hAnsi="Arial" w:cs="Arial"/>
          <w:sz w:val="20"/>
          <w:szCs w:val="20"/>
        </w:rPr>
        <w:t>aktualne pozwolenie na obrót produktem biobójczym dla pozycji 7 i 8</w:t>
      </w:r>
    </w:p>
    <w:p w14:paraId="0025F1CC" w14:textId="77777777" w:rsidR="00F7799C" w:rsidRPr="007E75FA" w:rsidRDefault="00F7799C">
      <w:pPr>
        <w:pStyle w:val="Standard"/>
        <w:rPr>
          <w:rFonts w:ascii="Arial" w:hAnsi="Arial" w:cs="Arial"/>
          <w:sz w:val="20"/>
          <w:szCs w:val="20"/>
        </w:rPr>
      </w:pPr>
    </w:p>
    <w:p w14:paraId="4AB9BD01" w14:textId="77777777" w:rsidR="00F7799C" w:rsidRPr="007E75FA" w:rsidRDefault="00F7799C">
      <w:pPr>
        <w:pStyle w:val="Standard"/>
        <w:rPr>
          <w:rFonts w:ascii="Arial" w:hAnsi="Arial" w:cs="Arial"/>
          <w:sz w:val="20"/>
          <w:szCs w:val="20"/>
        </w:rPr>
      </w:pPr>
    </w:p>
    <w:p w14:paraId="5294BB69" w14:textId="77777777" w:rsidR="00F7799C" w:rsidRPr="007E75FA" w:rsidRDefault="00F7799C">
      <w:pPr>
        <w:pStyle w:val="Standard"/>
        <w:spacing w:after="160"/>
        <w:rPr>
          <w:rFonts w:ascii="Arial" w:hAnsi="Arial" w:cs="Arial"/>
          <w:sz w:val="20"/>
          <w:szCs w:val="20"/>
        </w:rPr>
      </w:pPr>
    </w:p>
    <w:sectPr w:rsidR="00F7799C" w:rsidRPr="007E75F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A61E4" w14:textId="77777777" w:rsidR="009C30C0" w:rsidRDefault="009C30C0">
      <w:r>
        <w:separator/>
      </w:r>
    </w:p>
  </w:endnote>
  <w:endnote w:type="continuationSeparator" w:id="0">
    <w:p w14:paraId="5750E04F" w14:textId="77777777" w:rsidR="009C30C0" w:rsidRDefault="009C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3354D" w14:textId="77777777" w:rsidR="009C30C0" w:rsidRDefault="009C30C0">
      <w:r>
        <w:separator/>
      </w:r>
    </w:p>
  </w:footnote>
  <w:footnote w:type="continuationSeparator" w:id="0">
    <w:p w14:paraId="402EF3C0" w14:textId="77777777" w:rsidR="009C30C0" w:rsidRDefault="009C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7247F"/>
    <w:multiLevelType w:val="multilevel"/>
    <w:tmpl w:val="C9C2CCFA"/>
    <w:styleLink w:val="WWNum6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" w15:restartNumberingAfterBreak="0">
    <w:nsid w:val="17B07EA4"/>
    <w:multiLevelType w:val="multilevel"/>
    <w:tmpl w:val="491E7550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3CE96784"/>
    <w:multiLevelType w:val="multilevel"/>
    <w:tmpl w:val="01845E78"/>
    <w:styleLink w:val="WWNum3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3" w15:restartNumberingAfterBreak="0">
    <w:nsid w:val="4845372D"/>
    <w:multiLevelType w:val="multilevel"/>
    <w:tmpl w:val="0DF4B23A"/>
    <w:styleLink w:val="WWNum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4FEA19FF"/>
    <w:multiLevelType w:val="multilevel"/>
    <w:tmpl w:val="FE849F58"/>
    <w:styleLink w:val="WWNum7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5" w15:restartNumberingAfterBreak="0">
    <w:nsid w:val="7B21622B"/>
    <w:multiLevelType w:val="multilevel"/>
    <w:tmpl w:val="ABBCEEA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1956013616">
    <w:abstractNumId w:val="1"/>
  </w:num>
  <w:num w:numId="2" w16cid:durableId="1937013057">
    <w:abstractNumId w:val="5"/>
  </w:num>
  <w:num w:numId="3" w16cid:durableId="281109305">
    <w:abstractNumId w:val="0"/>
  </w:num>
  <w:num w:numId="4" w16cid:durableId="1806464596">
    <w:abstractNumId w:val="3"/>
  </w:num>
  <w:num w:numId="5" w16cid:durableId="1099830778">
    <w:abstractNumId w:val="4"/>
  </w:num>
  <w:num w:numId="6" w16cid:durableId="1333407319">
    <w:abstractNumId w:val="2"/>
  </w:num>
  <w:num w:numId="7" w16cid:durableId="398938228">
    <w:abstractNumId w:val="1"/>
    <w:lvlOverride w:ilvl="0">
      <w:startOverride w:val="1"/>
    </w:lvlOverride>
  </w:num>
  <w:num w:numId="8" w16cid:durableId="1042051978">
    <w:abstractNumId w:val="0"/>
    <w:lvlOverride w:ilvl="0">
      <w:startOverride w:val="1"/>
    </w:lvlOverride>
  </w:num>
  <w:num w:numId="9" w16cid:durableId="18499802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799C"/>
    <w:rsid w:val="007E75FA"/>
    <w:rsid w:val="009C30C0"/>
    <w:rsid w:val="00BC5AB7"/>
    <w:rsid w:val="00F7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9234"/>
  <w15:docId w15:val="{2E0A5CAC-F41B-4FEA-A1F1-F0BE46F5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Standard"/>
    <w:pPr>
      <w:spacing w:after="160"/>
      <w:ind w:left="720"/>
    </w:pPr>
  </w:style>
  <w:style w:type="numbering" w:customStyle="1" w:styleId="WWNum5">
    <w:name w:val="WWNum5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6">
    <w:name w:val="WWNum6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7">
    <w:name w:val="WWNum7"/>
    <w:basedOn w:val="Bezlisty"/>
    <w:pPr>
      <w:numPr>
        <w:numId w:val="5"/>
      </w:numPr>
    </w:pPr>
  </w:style>
  <w:style w:type="numbering" w:customStyle="1" w:styleId="WWNum3">
    <w:name w:val="WWNum3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Witkowska</dc:creator>
  <cp:lastModifiedBy>Paulina Witkowska</cp:lastModifiedBy>
  <cp:revision>2</cp:revision>
  <dcterms:created xsi:type="dcterms:W3CDTF">2024-10-18T05:51:00Z</dcterms:created>
  <dcterms:modified xsi:type="dcterms:W3CDTF">2024-10-18T05:51:00Z</dcterms:modified>
</cp:coreProperties>
</file>