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CA1D" w14:textId="1BC2682A" w:rsidR="002A3982" w:rsidRDefault="00A35856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A35856">
        <w:rPr>
          <w:noProof/>
          <w:color w:val="000000"/>
          <w:kern w:val="1"/>
          <w:sz w:val="18"/>
          <w:szCs w:val="18"/>
          <w:lang w:eastAsia="zh-CN" w:bidi="hi-IN"/>
        </w:rPr>
        <w:drawing>
          <wp:anchor distT="0" distB="0" distL="114300" distR="114300" simplePos="0" relativeHeight="251658240" behindDoc="0" locked="0" layoutInCell="1" allowOverlap="1" wp14:anchorId="30C21EE2" wp14:editId="5DB7A3A5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5828030" cy="835025"/>
            <wp:effectExtent l="0" t="0" r="0" b="0"/>
            <wp:wrapSquare wrapText="bothSides"/>
            <wp:docPr id="1578250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0BE3">
        <w:rPr>
          <w:b/>
          <w:i/>
          <w:sz w:val="20"/>
          <w:szCs w:val="20"/>
        </w:rPr>
        <w:t xml:space="preserve">Załącznik nr </w:t>
      </w:r>
      <w:r w:rsidR="00286218">
        <w:rPr>
          <w:b/>
          <w:i/>
          <w:sz w:val="20"/>
          <w:szCs w:val="20"/>
        </w:rPr>
        <w:t xml:space="preserve">8 </w:t>
      </w:r>
      <w:r w:rsidR="00E10BE3">
        <w:rPr>
          <w:b/>
          <w:i/>
          <w:sz w:val="20"/>
          <w:szCs w:val="20"/>
        </w:rPr>
        <w:t>– oświadczenia wykonawcy/</w:t>
      </w:r>
      <w:r w:rsidR="00E10BE3">
        <w:rPr>
          <w:sz w:val="20"/>
          <w:szCs w:val="20"/>
        </w:rPr>
        <w:t xml:space="preserve"> </w:t>
      </w:r>
      <w:r w:rsidR="00E10BE3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1D521FDB" w14:textId="77777777" w:rsidR="00702E51" w:rsidRDefault="00702E51" w:rsidP="00AE2F6B">
      <w:pPr>
        <w:spacing w:before="120"/>
        <w:ind w:left="62"/>
        <w:rPr>
          <w:bCs/>
          <w:iCs/>
          <w:sz w:val="18"/>
          <w:szCs w:val="18"/>
        </w:rPr>
      </w:pPr>
      <w:r w:rsidRPr="00702E51">
        <w:rPr>
          <w:bCs/>
          <w:iCs/>
          <w:sz w:val="18"/>
          <w:szCs w:val="18"/>
        </w:rPr>
        <w:t>dotyczy postępowania znak. ZP/2501/94/24 – 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1384ABE5" w14:textId="5C00949D" w:rsidR="00AE2F6B" w:rsidRPr="007C1A23" w:rsidRDefault="00AE2F6B" w:rsidP="00AE2F6B">
      <w:pPr>
        <w:spacing w:before="120"/>
        <w:ind w:left="62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63C31F18" w14:textId="77777777" w:rsidR="00AE2F6B" w:rsidRPr="007C1A23" w:rsidRDefault="00AE2F6B" w:rsidP="00AE2F6B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4F8CD0AE" w14:textId="77777777" w:rsidR="00AE2F6B" w:rsidRDefault="00AE2F6B" w:rsidP="00AE2F6B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4B0ECA23" w14:textId="77777777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7" w14:textId="77777777">
        <w:trPr>
          <w:trHeight w:val="580"/>
        </w:trPr>
        <w:tc>
          <w:tcPr>
            <w:tcW w:w="950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D" w14:textId="77777777">
        <w:trPr>
          <w:trHeight w:val="538"/>
        </w:trPr>
        <w:tc>
          <w:tcPr>
            <w:tcW w:w="950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 xml:space="preserve">w zakresie art. 108 ust. 1 pkt 5 ustawy </w:t>
      </w:r>
      <w:proofErr w:type="spellStart"/>
      <w:r w:rsidRPr="00286218">
        <w:rPr>
          <w:sz w:val="20"/>
          <w:szCs w:val="20"/>
        </w:rPr>
        <w:t>Pzp</w:t>
      </w:r>
      <w:proofErr w:type="spellEnd"/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lastRenderedPageBreak/>
              <w:t xml:space="preserve">kwalifikowany podpis elektroniczny </w:t>
            </w:r>
          </w:p>
        </w:tc>
      </w:tr>
      <w:bookmarkEnd w:id="3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revisionView w:inkAnnotations="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C6D23"/>
    <w:rsid w:val="00D754A6"/>
    <w:rsid w:val="00D82DBE"/>
    <w:rsid w:val="00DE06A1"/>
    <w:rsid w:val="00E10BE3"/>
    <w:rsid w:val="00E30D1A"/>
    <w:rsid w:val="00E33EA4"/>
    <w:rsid w:val="00E90587"/>
    <w:rsid w:val="00E96C57"/>
    <w:rsid w:val="00F10449"/>
    <w:rsid w:val="00F109ED"/>
    <w:rsid w:val="00F2033E"/>
    <w:rsid w:val="00F226BC"/>
    <w:rsid w:val="00F52787"/>
    <w:rsid w:val="00F639DA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5</cp:revision>
  <dcterms:created xsi:type="dcterms:W3CDTF">2024-05-20T09:17:00Z</dcterms:created>
  <dcterms:modified xsi:type="dcterms:W3CDTF">2024-11-21T09:50:00Z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