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789DD" w14:textId="139F3561" w:rsidR="008264A3" w:rsidRDefault="008264A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A35856">
        <w:rPr>
          <w:noProof/>
          <w:color w:val="000000"/>
          <w:kern w:val="1"/>
          <w:sz w:val="18"/>
          <w:szCs w:val="18"/>
          <w:lang w:eastAsia="zh-CN" w:bidi="hi-IN"/>
        </w:rPr>
        <w:drawing>
          <wp:anchor distT="0" distB="0" distL="114300" distR="114300" simplePos="0" relativeHeight="251659264" behindDoc="0" locked="0" layoutInCell="1" allowOverlap="1" wp14:anchorId="6F2214FC" wp14:editId="691115B0">
            <wp:simplePos x="0" y="0"/>
            <wp:positionH relativeFrom="margin">
              <wp:align>left</wp:align>
            </wp:positionH>
            <wp:positionV relativeFrom="paragraph">
              <wp:posOffset>176530</wp:posOffset>
            </wp:positionV>
            <wp:extent cx="5828030" cy="904875"/>
            <wp:effectExtent l="0" t="0" r="0" b="0"/>
            <wp:wrapSquare wrapText="bothSides"/>
            <wp:docPr id="1578250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0ECA1D" w14:textId="3C27353C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E877EF">
        <w:rPr>
          <w:b/>
          <w:i/>
          <w:sz w:val="20"/>
          <w:szCs w:val="20"/>
        </w:rPr>
        <w:t>9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57C09758" w14:textId="77777777" w:rsidR="00DF3026" w:rsidRDefault="00DF3026" w:rsidP="0007318F">
      <w:pPr>
        <w:spacing w:before="120"/>
        <w:ind w:left="62"/>
        <w:rPr>
          <w:bCs/>
          <w:iCs/>
          <w:sz w:val="18"/>
          <w:szCs w:val="18"/>
        </w:rPr>
      </w:pPr>
      <w:r w:rsidRPr="00DF3026">
        <w:rPr>
          <w:bCs/>
          <w:iCs/>
          <w:sz w:val="18"/>
          <w:szCs w:val="18"/>
        </w:rPr>
        <w:t>dotyczy postępowania znak. ZP/2501/94/24 – 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</w:r>
    </w:p>
    <w:p w14:paraId="2B720162" w14:textId="3D35E5E0" w:rsidR="0007318F" w:rsidRPr="007C1A23" w:rsidRDefault="0007318F" w:rsidP="0007318F">
      <w:pPr>
        <w:spacing w:before="120"/>
        <w:ind w:left="62"/>
        <w:rPr>
          <w:bCs/>
          <w:iCs/>
          <w:sz w:val="18"/>
        </w:rPr>
      </w:pPr>
      <w:r w:rsidRPr="007C1A23">
        <w:rPr>
          <w:bCs/>
          <w:iCs/>
          <w:sz w:val="18"/>
        </w:rPr>
        <w:t>Projekt współfinasowany:</w:t>
      </w:r>
    </w:p>
    <w:p w14:paraId="4FABC758" w14:textId="77777777" w:rsidR="0007318F" w:rsidRPr="007C1A23" w:rsidRDefault="0007318F" w:rsidP="0007318F">
      <w:pPr>
        <w:tabs>
          <w:tab w:val="left" w:pos="426"/>
        </w:tabs>
        <w:spacing w:line="0" w:lineRule="atLeast"/>
        <w:ind w:left="426" w:hanging="364"/>
        <w:rPr>
          <w:bCs/>
          <w:iCs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0C0B6465" w14:textId="77777777" w:rsidR="0007318F" w:rsidRDefault="0007318F" w:rsidP="0007318F">
      <w:pPr>
        <w:tabs>
          <w:tab w:val="left" w:pos="426"/>
        </w:tabs>
        <w:spacing w:line="0" w:lineRule="atLeast"/>
        <w:ind w:left="426" w:hanging="364"/>
        <w:rPr>
          <w:b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Samorządu Województwa Mazowieckiego, w ramach dotacji celowej.</w:t>
      </w:r>
    </w:p>
    <w:p w14:paraId="4B0ECA22" w14:textId="77777777" w:rsidR="002A3982" w:rsidRPr="00432A0F" w:rsidRDefault="002A3982">
      <w:pPr>
        <w:spacing w:before="94"/>
        <w:rPr>
          <w:bCs/>
          <w:sz w:val="20"/>
          <w:szCs w:val="20"/>
        </w:rPr>
      </w:pPr>
    </w:p>
    <w:p w14:paraId="4B0ECA23" w14:textId="630320F7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2E8F5748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IV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1.1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i 1.2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4C142B37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lastRenderedPageBreak/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IV pkt 1.3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32A0F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3CCAB073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>cz. IV pkt 1.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>4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 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8264A3" w14:paraId="41E377AF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revisionView w:inkAnnotations="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502416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13</cp:revision>
  <dcterms:created xsi:type="dcterms:W3CDTF">2024-05-20T09:20:00Z</dcterms:created>
  <dcterms:modified xsi:type="dcterms:W3CDTF">2024-11-25T07:31:00Z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