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FB85E" w14:textId="70F068A7" w:rsidR="0062147D" w:rsidRPr="00334DAA" w:rsidRDefault="0062147D" w:rsidP="0062147D">
      <w:pPr>
        <w:ind w:left="720" w:hanging="360"/>
        <w:rPr>
          <w:b/>
          <w:bCs/>
        </w:rPr>
      </w:pPr>
      <w:r w:rsidRPr="00334DAA">
        <w:rPr>
          <w:b/>
          <w:bCs/>
        </w:rPr>
        <w:t xml:space="preserve">Ekspres do kawy automatyczny </w:t>
      </w:r>
    </w:p>
    <w:p w14:paraId="5D165403" w14:textId="54A24306" w:rsidR="000141D5" w:rsidRDefault="0062147D" w:rsidP="0062147D">
      <w:pPr>
        <w:pStyle w:val="Akapitzlist"/>
        <w:numPr>
          <w:ilvl w:val="0"/>
          <w:numId w:val="1"/>
        </w:numPr>
      </w:pPr>
      <w:r>
        <w:t>Urządzenie fabrycznie nowe 2024/2025r</w:t>
      </w:r>
    </w:p>
    <w:p w14:paraId="388BE868" w14:textId="6F1F5A8F" w:rsidR="0062147D" w:rsidRDefault="0062147D" w:rsidP="0062147D">
      <w:pPr>
        <w:pStyle w:val="Akapitzlist"/>
        <w:numPr>
          <w:ilvl w:val="0"/>
          <w:numId w:val="1"/>
        </w:numPr>
      </w:pPr>
      <w:r>
        <w:t>Ciśnienie  min 18 barów</w:t>
      </w:r>
    </w:p>
    <w:p w14:paraId="1DD5CB78" w14:textId="0F7906A4" w:rsidR="0062147D" w:rsidRDefault="0062147D" w:rsidP="0062147D">
      <w:pPr>
        <w:pStyle w:val="Akapitzlist"/>
        <w:numPr>
          <w:ilvl w:val="0"/>
          <w:numId w:val="1"/>
        </w:numPr>
      </w:pPr>
      <w:r>
        <w:t>Moc urządzenia min. 1400W</w:t>
      </w:r>
    </w:p>
    <w:p w14:paraId="7A4F637A" w14:textId="5055D319" w:rsidR="0062147D" w:rsidRDefault="0062147D" w:rsidP="0062147D">
      <w:pPr>
        <w:pStyle w:val="Akapitzlist"/>
        <w:numPr>
          <w:ilvl w:val="0"/>
          <w:numId w:val="1"/>
        </w:numPr>
      </w:pPr>
      <w:r>
        <w:t>Rodzaj kawy : ziarnista mielona</w:t>
      </w:r>
    </w:p>
    <w:p w14:paraId="42618462" w14:textId="7DC84689" w:rsidR="0062147D" w:rsidRDefault="0062147D" w:rsidP="0062147D">
      <w:pPr>
        <w:pStyle w:val="Akapitzlist"/>
        <w:numPr>
          <w:ilvl w:val="0"/>
          <w:numId w:val="1"/>
        </w:numPr>
      </w:pPr>
      <w:r>
        <w:t>Młynek : Stalowy</w:t>
      </w:r>
    </w:p>
    <w:p w14:paraId="4737B023" w14:textId="17FCA7D5" w:rsidR="0062147D" w:rsidRDefault="0062147D" w:rsidP="0062147D">
      <w:pPr>
        <w:pStyle w:val="Akapitzlist"/>
        <w:numPr>
          <w:ilvl w:val="0"/>
          <w:numId w:val="1"/>
        </w:numPr>
      </w:pPr>
      <w:r>
        <w:t>Pojemność zbiornika na wodę min. 1,5l</w:t>
      </w:r>
    </w:p>
    <w:p w14:paraId="35F4C4E4" w14:textId="77777777" w:rsidR="0062147D" w:rsidRDefault="0062147D" w:rsidP="0062147D">
      <w:pPr>
        <w:pStyle w:val="Akapitzlist"/>
        <w:numPr>
          <w:ilvl w:val="0"/>
          <w:numId w:val="1"/>
        </w:numPr>
      </w:pPr>
      <w:r>
        <w:t>Pojemność zbiornika na kawę min 250g</w:t>
      </w:r>
    </w:p>
    <w:p w14:paraId="1360DB9E" w14:textId="55A96D87" w:rsidR="0062147D" w:rsidRDefault="0062147D" w:rsidP="0062147D">
      <w:pPr>
        <w:pStyle w:val="Akapitzlist"/>
        <w:numPr>
          <w:ilvl w:val="0"/>
          <w:numId w:val="1"/>
        </w:numPr>
      </w:pPr>
      <w:r>
        <w:t xml:space="preserve">Wyświetlacz: kolorowy </w:t>
      </w:r>
    </w:p>
    <w:p w14:paraId="0BCF9013" w14:textId="0C4A54F1" w:rsidR="0062147D" w:rsidRDefault="0062147D" w:rsidP="0062147D">
      <w:pPr>
        <w:pStyle w:val="Akapitzlist"/>
        <w:numPr>
          <w:ilvl w:val="0"/>
          <w:numId w:val="1"/>
        </w:numPr>
      </w:pPr>
      <w:r>
        <w:t>Filtr w wyposażeniu: tak</w:t>
      </w:r>
    </w:p>
    <w:p w14:paraId="6C1BCBA1" w14:textId="58A7AAC2" w:rsidR="0062147D" w:rsidRDefault="0062147D" w:rsidP="0062147D">
      <w:pPr>
        <w:pStyle w:val="Akapitzlist"/>
        <w:numPr>
          <w:ilvl w:val="0"/>
          <w:numId w:val="1"/>
        </w:numPr>
      </w:pPr>
      <w:r>
        <w:t>Kolor Srebrny</w:t>
      </w:r>
    </w:p>
    <w:p w14:paraId="6ED81032" w14:textId="2561A6D1" w:rsidR="0062147D" w:rsidRDefault="0062147D" w:rsidP="0062147D">
      <w:pPr>
        <w:pStyle w:val="Akapitzlist"/>
        <w:numPr>
          <w:ilvl w:val="0"/>
          <w:numId w:val="1"/>
        </w:numPr>
      </w:pPr>
      <w:r>
        <w:t xml:space="preserve">Regulacja: wysokości dyszy; wysokości podstawy pod filiżankę ; </w:t>
      </w:r>
    </w:p>
    <w:p w14:paraId="53C2C685" w14:textId="7393FD8A" w:rsidR="0062147D" w:rsidRDefault="0062147D" w:rsidP="0062147D">
      <w:pPr>
        <w:pStyle w:val="Akapitzlist"/>
        <w:numPr>
          <w:ilvl w:val="0"/>
          <w:numId w:val="1"/>
        </w:numPr>
      </w:pPr>
      <w:r>
        <w:t>Manu w języku polskim</w:t>
      </w:r>
    </w:p>
    <w:p w14:paraId="39B754E7" w14:textId="6DF6CE0F" w:rsidR="0062147D" w:rsidRDefault="0062147D" w:rsidP="0062147D">
      <w:pPr>
        <w:pStyle w:val="Akapitzlist"/>
        <w:numPr>
          <w:ilvl w:val="0"/>
          <w:numId w:val="1"/>
        </w:numPr>
      </w:pPr>
      <w:r>
        <w:t>Wyjmowane pojemniki na mleko i wodę</w:t>
      </w:r>
    </w:p>
    <w:p w14:paraId="6ECE3409" w14:textId="10DB5775" w:rsidR="0062147D" w:rsidRDefault="0062147D" w:rsidP="0062147D">
      <w:pPr>
        <w:pStyle w:val="Akapitzlist"/>
        <w:numPr>
          <w:ilvl w:val="0"/>
          <w:numId w:val="1"/>
        </w:numPr>
      </w:pPr>
      <w:r>
        <w:t>Wskaźnik poziomu wody</w:t>
      </w:r>
    </w:p>
    <w:p w14:paraId="52DEB243" w14:textId="7DB7248A" w:rsidR="0062147D" w:rsidRDefault="0062147D" w:rsidP="0062147D">
      <w:pPr>
        <w:pStyle w:val="Akapitzlist"/>
        <w:numPr>
          <w:ilvl w:val="0"/>
          <w:numId w:val="1"/>
        </w:numPr>
      </w:pPr>
      <w:r>
        <w:t>Spienianie mleka</w:t>
      </w:r>
    </w:p>
    <w:p w14:paraId="7D02E29C" w14:textId="095BD36B" w:rsidR="00334DAA" w:rsidRDefault="00334DAA" w:rsidP="0062147D">
      <w:pPr>
        <w:pStyle w:val="Akapitzlist"/>
        <w:numPr>
          <w:ilvl w:val="0"/>
          <w:numId w:val="1"/>
        </w:numPr>
      </w:pPr>
      <w:r>
        <w:t>Cichy młynek</w:t>
      </w:r>
    </w:p>
    <w:p w14:paraId="3B35FE40" w14:textId="6844F3EE" w:rsidR="0062147D" w:rsidRDefault="0062147D" w:rsidP="0062147D">
      <w:pPr>
        <w:pStyle w:val="Akapitzlist"/>
        <w:numPr>
          <w:ilvl w:val="0"/>
          <w:numId w:val="1"/>
        </w:numPr>
      </w:pPr>
      <w:r>
        <w:t>Podświetlane przyciski</w:t>
      </w:r>
    </w:p>
    <w:p w14:paraId="7F4D367A" w14:textId="77777777" w:rsidR="0062147D" w:rsidRDefault="0062147D" w:rsidP="0062147D">
      <w:pPr>
        <w:pStyle w:val="Akapitzlist"/>
        <w:numPr>
          <w:ilvl w:val="0"/>
          <w:numId w:val="1"/>
        </w:numPr>
      </w:pPr>
      <w:r>
        <w:t>Funkcja: ostrzeżenie o niskim poziomie wody, automatyczne wyłączenie, ostrzeżenie o niskim poziomie kawy w zbiorniku</w:t>
      </w:r>
    </w:p>
    <w:p w14:paraId="5971CB6D" w14:textId="7999117B" w:rsidR="0062147D" w:rsidRDefault="0062147D" w:rsidP="0062147D">
      <w:pPr>
        <w:pStyle w:val="Akapitzlist"/>
        <w:numPr>
          <w:ilvl w:val="0"/>
          <w:numId w:val="1"/>
        </w:numPr>
      </w:pPr>
      <w:r>
        <w:t>Regulacja stopnia zmielenia kawy</w:t>
      </w:r>
    </w:p>
    <w:p w14:paraId="48C8EF4C" w14:textId="439172BC" w:rsidR="0062147D" w:rsidRDefault="0062147D" w:rsidP="0062147D">
      <w:pPr>
        <w:pStyle w:val="Akapitzlist"/>
        <w:numPr>
          <w:ilvl w:val="0"/>
          <w:numId w:val="1"/>
        </w:numPr>
      </w:pPr>
      <w:r>
        <w:t>Regulacja ilości zaparzanej kawy</w:t>
      </w:r>
    </w:p>
    <w:p w14:paraId="09D57BF0" w14:textId="1F1708DD" w:rsidR="0062147D" w:rsidRDefault="0062147D" w:rsidP="0062147D">
      <w:pPr>
        <w:pStyle w:val="Akapitzlist"/>
        <w:numPr>
          <w:ilvl w:val="0"/>
          <w:numId w:val="1"/>
        </w:numPr>
      </w:pPr>
      <w:r>
        <w:t>Regulacja mocy kawy</w:t>
      </w:r>
    </w:p>
    <w:p w14:paraId="2C955FB3" w14:textId="438ECDA2" w:rsidR="0062147D" w:rsidRDefault="0062147D" w:rsidP="0062147D">
      <w:pPr>
        <w:pStyle w:val="Akapitzlist"/>
        <w:numPr>
          <w:ilvl w:val="0"/>
          <w:numId w:val="1"/>
        </w:numPr>
      </w:pPr>
      <w:r>
        <w:t>Regulacja temperatury kawy</w:t>
      </w:r>
    </w:p>
    <w:p w14:paraId="4707B963" w14:textId="62A5CF1B" w:rsidR="00334DAA" w:rsidRDefault="00334DAA" w:rsidP="0062147D">
      <w:pPr>
        <w:pStyle w:val="Akapitzlist"/>
        <w:numPr>
          <w:ilvl w:val="0"/>
          <w:numId w:val="1"/>
        </w:numPr>
      </w:pPr>
      <w:r>
        <w:t xml:space="preserve">Możliwość parzenia dwóch kaw jednocześnie </w:t>
      </w:r>
    </w:p>
    <w:p w14:paraId="63AE460F" w14:textId="39164942" w:rsidR="0062147D" w:rsidRDefault="0062147D" w:rsidP="0062147D">
      <w:pPr>
        <w:pStyle w:val="Akapitzlist"/>
        <w:numPr>
          <w:ilvl w:val="0"/>
          <w:numId w:val="1"/>
        </w:numPr>
      </w:pPr>
      <w:r>
        <w:t xml:space="preserve">Automatyczne </w:t>
      </w:r>
      <w:proofErr w:type="spellStart"/>
      <w:r>
        <w:t>odkamienie</w:t>
      </w:r>
      <w:proofErr w:type="spellEnd"/>
    </w:p>
    <w:p w14:paraId="18A3A6AC" w14:textId="796AB66E" w:rsidR="00334DAA" w:rsidRDefault="00334DAA" w:rsidP="0062147D">
      <w:pPr>
        <w:pStyle w:val="Akapitzlist"/>
        <w:numPr>
          <w:ilvl w:val="0"/>
          <w:numId w:val="1"/>
        </w:numPr>
      </w:pPr>
      <w:r>
        <w:t>Wskaźnik napełnienia pojemnika na fusy,</w:t>
      </w:r>
    </w:p>
    <w:p w14:paraId="4542FC32" w14:textId="317BEC60" w:rsidR="00334DAA" w:rsidRDefault="00334DAA" w:rsidP="0062147D">
      <w:pPr>
        <w:pStyle w:val="Akapitzlist"/>
        <w:numPr>
          <w:ilvl w:val="0"/>
          <w:numId w:val="1"/>
        </w:numPr>
      </w:pPr>
      <w:r>
        <w:t xml:space="preserve">Sygnalizowanie konieczności </w:t>
      </w:r>
      <w:proofErr w:type="spellStart"/>
      <w:r>
        <w:t>odkamienienia</w:t>
      </w:r>
      <w:proofErr w:type="spellEnd"/>
      <w:r>
        <w:t xml:space="preserve"> </w:t>
      </w:r>
    </w:p>
    <w:p w14:paraId="3B60DA21" w14:textId="55122F13" w:rsidR="00334DAA" w:rsidRDefault="00334DAA" w:rsidP="0062147D">
      <w:pPr>
        <w:pStyle w:val="Akapitzlist"/>
        <w:numPr>
          <w:ilvl w:val="0"/>
          <w:numId w:val="1"/>
        </w:numPr>
      </w:pPr>
      <w:r>
        <w:t xml:space="preserve">Dostępne napoje: </w:t>
      </w:r>
      <w:proofErr w:type="spellStart"/>
      <w:r w:rsidRPr="00334DAA">
        <w:t>Americano</w:t>
      </w:r>
      <w:proofErr w:type="spellEnd"/>
      <w:r w:rsidRPr="00334DAA">
        <w:t xml:space="preserve">, </w:t>
      </w:r>
      <w:proofErr w:type="spellStart"/>
      <w:r w:rsidRPr="00334DAA">
        <w:t>Caffe</w:t>
      </w:r>
      <w:proofErr w:type="spellEnd"/>
      <w:r w:rsidRPr="00334DAA">
        <w:t xml:space="preserve"> Latte, Cappuccino, </w:t>
      </w:r>
      <w:proofErr w:type="spellStart"/>
      <w:r w:rsidRPr="00334DAA">
        <w:t>Cortado</w:t>
      </w:r>
      <w:proofErr w:type="spellEnd"/>
      <w:r w:rsidRPr="00334DAA">
        <w:t xml:space="preserve">, czarna, Doppio, Espresso, Espresso </w:t>
      </w:r>
      <w:proofErr w:type="spellStart"/>
      <w:r w:rsidRPr="00334DAA">
        <w:t>Macchiato</w:t>
      </w:r>
      <w:proofErr w:type="spellEnd"/>
      <w:r w:rsidRPr="00334DAA">
        <w:t xml:space="preserve">, Flat White, gorąca woda, herbata czarna, Latte </w:t>
      </w:r>
      <w:proofErr w:type="spellStart"/>
      <w:r w:rsidRPr="00334DAA">
        <w:t>Macchiato</w:t>
      </w:r>
      <w:proofErr w:type="spellEnd"/>
      <w:r w:rsidRPr="00334DAA">
        <w:t xml:space="preserve">, </w:t>
      </w:r>
      <w:proofErr w:type="spellStart"/>
      <w:r w:rsidRPr="00334DAA">
        <w:t>Long</w:t>
      </w:r>
      <w:proofErr w:type="spellEnd"/>
      <w:r w:rsidRPr="00334DAA">
        <w:t xml:space="preserve">, mrożone </w:t>
      </w:r>
      <w:proofErr w:type="spellStart"/>
      <w:r w:rsidRPr="00334DAA">
        <w:t>Americano</w:t>
      </w:r>
      <w:proofErr w:type="spellEnd"/>
      <w:r w:rsidRPr="00334DAA">
        <w:t xml:space="preserve">, mrożone </w:t>
      </w:r>
      <w:proofErr w:type="spellStart"/>
      <w:r w:rsidRPr="00334DAA">
        <w:t>Caffe</w:t>
      </w:r>
      <w:proofErr w:type="spellEnd"/>
      <w:r w:rsidRPr="00334DAA">
        <w:t xml:space="preserve"> Latte, mrożone Cappuccino, mrożone Flat White, mrożone Latte </w:t>
      </w:r>
      <w:proofErr w:type="spellStart"/>
      <w:r w:rsidRPr="00334DAA">
        <w:t>Macchiato</w:t>
      </w:r>
      <w:proofErr w:type="spellEnd"/>
      <w:r w:rsidRPr="00334DAA">
        <w:t>, spienione mleko</w:t>
      </w:r>
    </w:p>
    <w:p w14:paraId="0EC6EA3D" w14:textId="77777777" w:rsidR="00334DAA" w:rsidRDefault="00334DAA" w:rsidP="00334DAA">
      <w:pPr>
        <w:pStyle w:val="Akapitzlist"/>
      </w:pPr>
    </w:p>
    <w:p w14:paraId="111C32B7" w14:textId="64437FFC" w:rsidR="00334DAA" w:rsidRDefault="00334DAA" w:rsidP="00334DAA">
      <w:pPr>
        <w:pStyle w:val="Akapitzlist"/>
      </w:pPr>
      <w:r>
        <w:t>Parametry fizyczne</w:t>
      </w:r>
    </w:p>
    <w:p w14:paraId="01D262E9" w14:textId="7713C149" w:rsidR="00334DAA" w:rsidRDefault="00334DAA" w:rsidP="00334DAA">
      <w:pPr>
        <w:pStyle w:val="Akapitzlist"/>
      </w:pPr>
      <w:r>
        <w:t>Wymiary</w:t>
      </w:r>
      <w:r>
        <w:t xml:space="preserve"> minimalne </w:t>
      </w:r>
      <w:r>
        <w:t xml:space="preserve"> (szer. x wys. x głęb.) :</w:t>
      </w:r>
      <w:r>
        <w:tab/>
        <w:t>2</w:t>
      </w:r>
      <w:r>
        <w:t>50</w:t>
      </w:r>
      <w:r>
        <w:t xml:space="preserve"> x 38</w:t>
      </w:r>
      <w:r>
        <w:t>0</w:t>
      </w:r>
      <w:r>
        <w:t xml:space="preserve"> x 4</w:t>
      </w:r>
      <w:r>
        <w:t>45</w:t>
      </w:r>
      <w:r>
        <w:t xml:space="preserve"> mm</w:t>
      </w:r>
    </w:p>
    <w:p w14:paraId="43866760" w14:textId="6CED3CD4" w:rsidR="0062147D" w:rsidRDefault="00334DAA" w:rsidP="00334DAA">
      <w:pPr>
        <w:pStyle w:val="Akapitzlist"/>
      </w:pPr>
      <w:r>
        <w:t>Waga z opakowaniem:</w:t>
      </w:r>
      <w:r>
        <w:tab/>
        <w:t>17 kg</w:t>
      </w:r>
    </w:p>
    <w:p w14:paraId="4E9FA6DC" w14:textId="094B8A52" w:rsidR="00334DAA" w:rsidRDefault="00334DAA" w:rsidP="00334DAA">
      <w:r>
        <w:t xml:space="preserve">Gwarancja minimum 24 </w:t>
      </w:r>
      <w:proofErr w:type="spellStart"/>
      <w:r>
        <w:t>miesiace</w:t>
      </w:r>
      <w:proofErr w:type="spellEnd"/>
    </w:p>
    <w:p w14:paraId="306E7F6D" w14:textId="64B00F82" w:rsidR="00334DAA" w:rsidRDefault="00334DAA" w:rsidP="00334DAA">
      <w:r>
        <w:t>Certyfikat CE</w:t>
      </w:r>
    </w:p>
    <w:sectPr w:rsidR="0033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C64EB"/>
    <w:multiLevelType w:val="hybridMultilevel"/>
    <w:tmpl w:val="CC0A5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01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8D5"/>
    <w:rsid w:val="000141D5"/>
    <w:rsid w:val="00334DAA"/>
    <w:rsid w:val="0062147D"/>
    <w:rsid w:val="0072081F"/>
    <w:rsid w:val="008E0F82"/>
    <w:rsid w:val="00A128D5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5187"/>
  <w15:chartTrackingRefBased/>
  <w15:docId w15:val="{6EC9DBBB-D373-45EE-A504-8CEB65BC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28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28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28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28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28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28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28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28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28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28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28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28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28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28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28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28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28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28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28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2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28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28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28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28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28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28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28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28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28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2025-02-07T11:51:00Z</dcterms:created>
  <dcterms:modified xsi:type="dcterms:W3CDTF">2025-02-07T12:06:00Z</dcterms:modified>
</cp:coreProperties>
</file>