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36A58" w14:textId="1BF4D863" w:rsidR="000141D5" w:rsidRDefault="0061445D">
      <w:pPr>
        <w:rPr>
          <w:b/>
          <w:bCs/>
        </w:rPr>
      </w:pPr>
      <w:r>
        <w:rPr>
          <w:b/>
          <w:bCs/>
        </w:rPr>
        <w:t>DOZOWNIK ŁOCKIOWY</w:t>
      </w:r>
    </w:p>
    <w:p w14:paraId="369D2267" w14:textId="77777777" w:rsidR="005A3D61" w:rsidRDefault="005A3D61" w:rsidP="005A3D61">
      <w:pPr>
        <w:pStyle w:val="Akapitzlist"/>
        <w:numPr>
          <w:ilvl w:val="0"/>
          <w:numId w:val="1"/>
        </w:numPr>
      </w:pPr>
      <w:r w:rsidRPr="005A3D61">
        <w:t xml:space="preserve">Ścienny uniwersalny dozownik łokciowy w kolorze białym. </w:t>
      </w:r>
    </w:p>
    <w:p w14:paraId="69DABF11" w14:textId="77777777" w:rsidR="005A3D61" w:rsidRDefault="005A3D61" w:rsidP="005A3D61">
      <w:pPr>
        <w:pStyle w:val="Akapitzlist"/>
        <w:numPr>
          <w:ilvl w:val="0"/>
          <w:numId w:val="1"/>
        </w:numPr>
      </w:pPr>
      <w:r w:rsidRPr="005A3D61">
        <w:t>Dostosowany do butelek o pojemności 500ml i 1000 ml, obudowa wykonana z tworzywa sztucznego ABS, części metalowe wykonane ze stali szlachetnej.</w:t>
      </w:r>
    </w:p>
    <w:p w14:paraId="599FE12E" w14:textId="77777777" w:rsidR="005A3D61" w:rsidRDefault="005A3D61" w:rsidP="005A3D61">
      <w:pPr>
        <w:pStyle w:val="Akapitzlist"/>
        <w:numPr>
          <w:ilvl w:val="0"/>
          <w:numId w:val="1"/>
        </w:numPr>
      </w:pPr>
      <w:r w:rsidRPr="005A3D61">
        <w:t xml:space="preserve"> Dozownik wyposażony w hermetyczny zawór wylotowy, który zapobiega wyschnięciu, kapaniu, wyparowywaniu i kontaminacji preparatów. </w:t>
      </w:r>
    </w:p>
    <w:p w14:paraId="261E0249" w14:textId="77777777" w:rsidR="005A3D61" w:rsidRDefault="005A3D61" w:rsidP="005A3D61">
      <w:pPr>
        <w:pStyle w:val="Akapitzlist"/>
        <w:numPr>
          <w:ilvl w:val="0"/>
          <w:numId w:val="1"/>
        </w:numPr>
      </w:pPr>
      <w:r w:rsidRPr="005A3D61">
        <w:t xml:space="preserve">Wymiary dozownika: wys. 29cm ; szer. 9cm ; głęb. 12cm. </w:t>
      </w:r>
    </w:p>
    <w:p w14:paraId="09CDDCC0" w14:textId="77777777" w:rsidR="005A3D61" w:rsidRDefault="005A3D61" w:rsidP="005A3D61">
      <w:pPr>
        <w:pStyle w:val="Akapitzlist"/>
        <w:numPr>
          <w:ilvl w:val="0"/>
          <w:numId w:val="1"/>
        </w:numPr>
      </w:pPr>
      <w:r w:rsidRPr="005A3D61">
        <w:t xml:space="preserve">Dozownik musi umożliwiać kontrolę stanu ilości płynu dzięki widocznej butelce z preparatem. </w:t>
      </w:r>
    </w:p>
    <w:p w14:paraId="72A319D1" w14:textId="77777777" w:rsidR="005A3D61" w:rsidRDefault="005A3D61" w:rsidP="005A3D61">
      <w:pPr>
        <w:pStyle w:val="Akapitzlist"/>
        <w:numPr>
          <w:ilvl w:val="0"/>
          <w:numId w:val="1"/>
        </w:numPr>
      </w:pPr>
      <w:r w:rsidRPr="005A3D61">
        <w:t xml:space="preserve">Możliwość wymiany rurki zasysającej, pompki lub ramienia dozownika bez konieczności używania narzędzi. </w:t>
      </w:r>
    </w:p>
    <w:p w14:paraId="2111CC5B" w14:textId="77777777" w:rsidR="005A3D61" w:rsidRDefault="005A3D61" w:rsidP="005A3D61">
      <w:pPr>
        <w:pStyle w:val="Akapitzlist"/>
        <w:numPr>
          <w:ilvl w:val="0"/>
          <w:numId w:val="1"/>
        </w:numPr>
      </w:pPr>
      <w:r w:rsidRPr="005A3D61">
        <w:t xml:space="preserve">Długość ramienia dozującego 20,5 cm (+/- 1cm). </w:t>
      </w:r>
    </w:p>
    <w:p w14:paraId="2CD7AEC0" w14:textId="77777777" w:rsidR="005A3D61" w:rsidRDefault="005A3D61" w:rsidP="005A3D61">
      <w:pPr>
        <w:pStyle w:val="Akapitzlist"/>
        <w:numPr>
          <w:ilvl w:val="0"/>
          <w:numId w:val="1"/>
        </w:numPr>
      </w:pPr>
      <w:r w:rsidRPr="005A3D61">
        <w:t>Możliwość regulacji ilości dozowanego preparatu w zakresie 1ml, 2ml, 3 ml.</w:t>
      </w:r>
    </w:p>
    <w:p w14:paraId="74039646" w14:textId="42D97E86" w:rsidR="00790842" w:rsidRPr="0061445D" w:rsidRDefault="005A3D61" w:rsidP="005A3D61">
      <w:pPr>
        <w:pStyle w:val="Akapitzlist"/>
        <w:numPr>
          <w:ilvl w:val="0"/>
          <w:numId w:val="1"/>
        </w:numPr>
      </w:pPr>
      <w:r w:rsidRPr="005A3D61">
        <w:t xml:space="preserve"> Możliwość montażu bez użycia kołków rozporowych oraz specjalnej taśmy.</w:t>
      </w:r>
    </w:p>
    <w:sectPr w:rsidR="00790842" w:rsidRPr="00614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734B40"/>
    <w:multiLevelType w:val="hybridMultilevel"/>
    <w:tmpl w:val="957E7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431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ABF"/>
    <w:rsid w:val="000141D5"/>
    <w:rsid w:val="005A3D61"/>
    <w:rsid w:val="0061445D"/>
    <w:rsid w:val="00625ABF"/>
    <w:rsid w:val="0072081F"/>
    <w:rsid w:val="00790842"/>
    <w:rsid w:val="00814946"/>
    <w:rsid w:val="00BB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E941"/>
  <w15:chartTrackingRefBased/>
  <w15:docId w15:val="{5606A07C-8A4F-4A09-B62E-12B95255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5A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5A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5A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5A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5A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5A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5A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5A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5A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5A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5A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5A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5A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5A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5A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5A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5A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5A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5A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5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5A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5A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5A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5A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25A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5A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5A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5A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5A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684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4</cp:revision>
  <dcterms:created xsi:type="dcterms:W3CDTF">2025-02-12T07:53:00Z</dcterms:created>
  <dcterms:modified xsi:type="dcterms:W3CDTF">2025-02-12T09:24:00Z</dcterms:modified>
</cp:coreProperties>
</file>