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27B4578" w14:textId="77777777" w:rsidR="00244F73" w:rsidRPr="00244F73" w:rsidRDefault="00244F73" w:rsidP="00244F73">
      <w:pPr>
        <w:suppressAutoHyphens w:val="0"/>
        <w:rPr>
          <w:rFonts w:ascii="Arial" w:eastAsiaTheme="minorHAnsi" w:hAnsi="Arial" w:cs="Arial"/>
          <w:i/>
          <w:sz w:val="18"/>
          <w:szCs w:val="18"/>
          <w:lang w:eastAsia="en-US"/>
        </w:rPr>
      </w:pPr>
      <w:r w:rsidRPr="00244F73">
        <w:rPr>
          <w:rFonts w:ascii="Arial" w:eastAsiaTheme="minorHAnsi" w:hAnsi="Arial" w:cs="Arial"/>
          <w:b/>
          <w:sz w:val="18"/>
          <w:szCs w:val="18"/>
          <w:lang w:eastAsia="en-US"/>
        </w:rPr>
        <w:t xml:space="preserve">TABELA NR </w:t>
      </w:r>
      <w:r w:rsidRPr="00244F73">
        <w:rPr>
          <w:rFonts w:ascii="Arial" w:eastAsiaTheme="minorHAnsi" w:hAnsi="Arial" w:cs="Arial"/>
          <w:b/>
          <w:bCs/>
          <w:iCs/>
          <w:color w:val="000000" w:themeColor="text1"/>
          <w:sz w:val="18"/>
          <w:szCs w:val="18"/>
          <w:lang w:eastAsia="en-US"/>
        </w:rPr>
        <w:t>44 – Zestaw komputerowy</w:t>
      </w:r>
    </w:p>
    <w:p w14:paraId="668DF8DC" w14:textId="77777777" w:rsidR="008F2F1C" w:rsidRPr="00244F73" w:rsidRDefault="008F2F1C" w:rsidP="00244F73">
      <w:pPr>
        <w:jc w:val="center"/>
        <w:rPr>
          <w:rFonts w:ascii="Arial" w:hAnsi="Arial" w:cs="Arial"/>
          <w:b/>
          <w:bCs/>
          <w:sz w:val="18"/>
          <w:szCs w:val="18"/>
        </w:rPr>
      </w:pPr>
    </w:p>
    <w:p w14:paraId="6F90F107" w14:textId="77777777" w:rsidR="008F2F1C" w:rsidRPr="00244F73" w:rsidRDefault="008F2F1C" w:rsidP="00244F73">
      <w:pPr>
        <w:jc w:val="center"/>
        <w:rPr>
          <w:rFonts w:ascii="Arial" w:hAnsi="Arial" w:cs="Arial"/>
          <w:b/>
          <w:bCs/>
          <w:sz w:val="18"/>
          <w:szCs w:val="18"/>
        </w:rPr>
      </w:pPr>
      <w:r w:rsidRPr="00244F73">
        <w:rPr>
          <w:rFonts w:ascii="Arial" w:hAnsi="Arial" w:cs="Arial"/>
          <w:b/>
          <w:bCs/>
          <w:sz w:val="18"/>
          <w:szCs w:val="18"/>
        </w:rPr>
        <w:t>ZESTAWIENIE PARAMETRÓW GRANICZNYCH (ODCINAJĄCYCH)</w:t>
      </w:r>
    </w:p>
    <w:p w14:paraId="267B82F8" w14:textId="77777777" w:rsidR="008F2F1C" w:rsidRPr="00244F73" w:rsidRDefault="008F2F1C" w:rsidP="00244F73">
      <w:pPr>
        <w:rPr>
          <w:rFonts w:ascii="Arial" w:hAnsi="Arial" w:cs="Arial"/>
          <w:b/>
          <w:bCs/>
          <w:sz w:val="18"/>
          <w:szCs w:val="18"/>
        </w:rPr>
      </w:pPr>
    </w:p>
    <w:p w14:paraId="2B41C66C" w14:textId="2B9F776D" w:rsidR="008F2F1C" w:rsidRPr="00244F73" w:rsidRDefault="008F2F1C" w:rsidP="00244F73">
      <w:pPr>
        <w:rPr>
          <w:rFonts w:ascii="Arial" w:hAnsi="Arial" w:cs="Arial"/>
          <w:b/>
          <w:bCs/>
          <w:sz w:val="18"/>
          <w:szCs w:val="18"/>
        </w:rPr>
      </w:pPr>
      <w:r w:rsidRPr="00244F73">
        <w:rPr>
          <w:rFonts w:ascii="Arial" w:hAnsi="Arial" w:cs="Arial"/>
          <w:b/>
          <w:bCs/>
          <w:sz w:val="18"/>
          <w:szCs w:val="18"/>
        </w:rPr>
        <w:t xml:space="preserve">Rok produkcji: </w:t>
      </w:r>
      <w:r w:rsidR="00244F73" w:rsidRPr="00244F73">
        <w:rPr>
          <w:rFonts w:ascii="Arial" w:hAnsi="Arial" w:cs="Arial"/>
          <w:b/>
          <w:bCs/>
          <w:sz w:val="18"/>
          <w:szCs w:val="18"/>
        </w:rPr>
        <w:t>2025</w:t>
      </w:r>
    </w:p>
    <w:p w14:paraId="1565F042" w14:textId="77777777" w:rsidR="008F2F1C" w:rsidRPr="00244F73" w:rsidRDefault="008F2F1C" w:rsidP="00244F73">
      <w:pPr>
        <w:rPr>
          <w:rFonts w:ascii="Arial" w:hAnsi="Arial" w:cs="Arial"/>
          <w:b/>
          <w:bCs/>
          <w:sz w:val="18"/>
          <w:szCs w:val="18"/>
        </w:rPr>
      </w:pPr>
    </w:p>
    <w:p w14:paraId="02BED159" w14:textId="77777777" w:rsidR="008F2F1C" w:rsidRPr="00244F73" w:rsidRDefault="008F2F1C" w:rsidP="00244F73">
      <w:pPr>
        <w:rPr>
          <w:rFonts w:ascii="Arial" w:hAnsi="Arial" w:cs="Arial"/>
          <w:b/>
          <w:bCs/>
          <w:sz w:val="18"/>
          <w:szCs w:val="18"/>
        </w:rPr>
      </w:pPr>
      <w:r w:rsidRPr="00244F73">
        <w:rPr>
          <w:rFonts w:ascii="Arial" w:hAnsi="Arial" w:cs="Arial"/>
          <w:b/>
          <w:bCs/>
          <w:sz w:val="18"/>
          <w:szCs w:val="18"/>
        </w:rPr>
        <w:t xml:space="preserve">   </w:t>
      </w:r>
    </w:p>
    <w:tbl>
      <w:tblPr>
        <w:tblW w:w="9303" w:type="dxa"/>
        <w:tblInd w:w="-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4A0" w:firstRow="1" w:lastRow="0" w:firstColumn="1" w:lastColumn="0" w:noHBand="0" w:noVBand="1"/>
      </w:tblPr>
      <w:tblGrid>
        <w:gridCol w:w="670"/>
        <w:gridCol w:w="8633"/>
      </w:tblGrid>
      <w:tr w:rsidR="00244F73" w:rsidRPr="00244F73" w14:paraId="6D03C4F3" w14:textId="77777777" w:rsidTr="00244F73">
        <w:trPr>
          <w:cantSplit/>
        </w:trPr>
        <w:tc>
          <w:tcPr>
            <w:tcW w:w="670" w:type="dxa"/>
            <w:tcBorders>
              <w:top w:val="single" w:sz="2" w:space="0" w:color="000000"/>
              <w:left w:val="single" w:sz="2" w:space="0" w:color="000000"/>
              <w:bottom w:val="single" w:sz="2" w:space="0" w:color="000000"/>
              <w:right w:val="single" w:sz="2" w:space="0" w:color="000000"/>
            </w:tcBorders>
            <w:vAlign w:val="center"/>
            <w:hideMark/>
          </w:tcPr>
          <w:p w14:paraId="6D71EDBD" w14:textId="77777777" w:rsidR="00244F73" w:rsidRPr="00244F73" w:rsidRDefault="00244F73" w:rsidP="00244F73">
            <w:pPr>
              <w:rPr>
                <w:rFonts w:ascii="Arial" w:hAnsi="Arial" w:cs="Arial"/>
                <w:b/>
                <w:bCs/>
                <w:sz w:val="18"/>
                <w:szCs w:val="18"/>
              </w:rPr>
            </w:pPr>
            <w:r w:rsidRPr="00244F73">
              <w:rPr>
                <w:rFonts w:ascii="Arial" w:hAnsi="Arial" w:cs="Arial"/>
                <w:b/>
                <w:bCs/>
                <w:sz w:val="18"/>
                <w:szCs w:val="18"/>
              </w:rPr>
              <w:t>Lp.</w:t>
            </w:r>
          </w:p>
        </w:tc>
        <w:tc>
          <w:tcPr>
            <w:tcW w:w="8633" w:type="dxa"/>
            <w:tcBorders>
              <w:top w:val="single" w:sz="2" w:space="0" w:color="000000"/>
              <w:left w:val="single" w:sz="2" w:space="0" w:color="000000"/>
              <w:bottom w:val="single" w:sz="2" w:space="0" w:color="000000"/>
              <w:right w:val="single" w:sz="2" w:space="0" w:color="000000"/>
            </w:tcBorders>
            <w:vAlign w:val="center"/>
            <w:hideMark/>
          </w:tcPr>
          <w:p w14:paraId="46BA6486" w14:textId="77777777" w:rsidR="00244F73" w:rsidRPr="00244F73" w:rsidRDefault="00244F73" w:rsidP="00244F73">
            <w:pPr>
              <w:rPr>
                <w:rFonts w:ascii="Arial" w:hAnsi="Arial" w:cs="Arial"/>
                <w:b/>
                <w:bCs/>
                <w:sz w:val="18"/>
                <w:szCs w:val="18"/>
              </w:rPr>
            </w:pPr>
            <w:r w:rsidRPr="00244F73">
              <w:rPr>
                <w:rFonts w:ascii="Arial" w:hAnsi="Arial" w:cs="Arial"/>
                <w:b/>
                <w:bCs/>
                <w:sz w:val="18"/>
                <w:szCs w:val="18"/>
              </w:rPr>
              <w:t xml:space="preserve"> Parametry, właściwości, funkcje i inne wymagania wobec urządzenia     </w:t>
            </w:r>
          </w:p>
        </w:tc>
      </w:tr>
      <w:tr w:rsidR="00244F73" w:rsidRPr="00244F73" w14:paraId="1B285585" w14:textId="77777777" w:rsidTr="00244F73">
        <w:trPr>
          <w:cantSplit/>
        </w:trPr>
        <w:tc>
          <w:tcPr>
            <w:tcW w:w="670" w:type="dxa"/>
            <w:tcBorders>
              <w:top w:val="single" w:sz="2" w:space="0" w:color="000000"/>
              <w:left w:val="single" w:sz="2" w:space="0" w:color="000000"/>
              <w:bottom w:val="single" w:sz="2" w:space="0" w:color="000000"/>
              <w:right w:val="single" w:sz="2" w:space="0" w:color="000000"/>
            </w:tcBorders>
            <w:vAlign w:val="center"/>
          </w:tcPr>
          <w:p w14:paraId="44A799D6" w14:textId="77777777" w:rsidR="00244F73" w:rsidRPr="00244F73" w:rsidRDefault="00244F73" w:rsidP="00244F73">
            <w:pPr>
              <w:numPr>
                <w:ilvl w:val="0"/>
                <w:numId w:val="10"/>
              </w:numPr>
              <w:rPr>
                <w:rFonts w:ascii="Arial" w:hAnsi="Arial" w:cs="Arial"/>
                <w:b/>
                <w:bCs/>
                <w:sz w:val="18"/>
                <w:szCs w:val="18"/>
              </w:rPr>
            </w:pPr>
          </w:p>
        </w:tc>
        <w:tc>
          <w:tcPr>
            <w:tcW w:w="8633" w:type="dxa"/>
            <w:tcBorders>
              <w:top w:val="single" w:sz="2" w:space="0" w:color="000000"/>
              <w:left w:val="single" w:sz="2" w:space="0" w:color="000000"/>
              <w:bottom w:val="single" w:sz="2" w:space="0" w:color="000000"/>
              <w:right w:val="single" w:sz="2" w:space="0" w:color="000000"/>
            </w:tcBorders>
            <w:hideMark/>
          </w:tcPr>
          <w:p w14:paraId="6CC56E72" w14:textId="77777777" w:rsidR="00244F73" w:rsidRPr="00244F73" w:rsidRDefault="00244F73" w:rsidP="00244F73">
            <w:pPr>
              <w:rPr>
                <w:rFonts w:ascii="Arial" w:hAnsi="Arial" w:cs="Arial"/>
                <w:b/>
                <w:bCs/>
                <w:sz w:val="18"/>
                <w:szCs w:val="18"/>
              </w:rPr>
            </w:pPr>
            <w:r w:rsidRPr="00244F73">
              <w:rPr>
                <w:rFonts w:ascii="Arial" w:hAnsi="Arial" w:cs="Arial"/>
                <w:b/>
                <w:bCs/>
                <w:sz w:val="18"/>
                <w:szCs w:val="18"/>
              </w:rPr>
              <w:t>Ekran ciekłokrystaliczny z aktywną matrycą IPS 27” (16:9)</w:t>
            </w:r>
          </w:p>
        </w:tc>
      </w:tr>
      <w:tr w:rsidR="00244F73" w:rsidRPr="00244F73" w14:paraId="6866CBDA" w14:textId="77777777" w:rsidTr="00244F73">
        <w:trPr>
          <w:cantSplit/>
        </w:trPr>
        <w:tc>
          <w:tcPr>
            <w:tcW w:w="670" w:type="dxa"/>
            <w:tcBorders>
              <w:top w:val="single" w:sz="2" w:space="0" w:color="000000"/>
              <w:left w:val="single" w:sz="2" w:space="0" w:color="000000"/>
              <w:bottom w:val="single" w:sz="2" w:space="0" w:color="000000"/>
              <w:right w:val="single" w:sz="2" w:space="0" w:color="000000"/>
            </w:tcBorders>
            <w:vAlign w:val="center"/>
          </w:tcPr>
          <w:p w14:paraId="756583EA" w14:textId="77777777" w:rsidR="00244F73" w:rsidRPr="00244F73" w:rsidRDefault="00244F73" w:rsidP="00244F73">
            <w:pPr>
              <w:numPr>
                <w:ilvl w:val="0"/>
                <w:numId w:val="10"/>
              </w:numPr>
              <w:rPr>
                <w:rFonts w:ascii="Arial" w:hAnsi="Arial" w:cs="Arial"/>
                <w:b/>
                <w:bCs/>
                <w:sz w:val="18"/>
                <w:szCs w:val="18"/>
              </w:rPr>
            </w:pPr>
          </w:p>
        </w:tc>
        <w:tc>
          <w:tcPr>
            <w:tcW w:w="8633" w:type="dxa"/>
            <w:tcBorders>
              <w:top w:val="single" w:sz="2" w:space="0" w:color="000000"/>
              <w:left w:val="single" w:sz="2" w:space="0" w:color="000000"/>
              <w:bottom w:val="single" w:sz="2" w:space="0" w:color="000000"/>
              <w:right w:val="single" w:sz="2" w:space="0" w:color="000000"/>
            </w:tcBorders>
            <w:hideMark/>
          </w:tcPr>
          <w:p w14:paraId="5282957A" w14:textId="77777777" w:rsidR="00244F73" w:rsidRPr="00244F73" w:rsidRDefault="00244F73" w:rsidP="00244F73">
            <w:pPr>
              <w:rPr>
                <w:rFonts w:ascii="Arial" w:hAnsi="Arial" w:cs="Arial"/>
                <w:b/>
                <w:bCs/>
                <w:sz w:val="18"/>
                <w:szCs w:val="18"/>
              </w:rPr>
            </w:pPr>
            <w:r w:rsidRPr="00244F73">
              <w:rPr>
                <w:rFonts w:ascii="Arial" w:hAnsi="Arial" w:cs="Arial"/>
                <w:b/>
                <w:bCs/>
                <w:sz w:val="18"/>
                <w:szCs w:val="18"/>
              </w:rPr>
              <w:t>Przekątna ekranu: min. 27”</w:t>
            </w:r>
          </w:p>
        </w:tc>
      </w:tr>
      <w:tr w:rsidR="00244F73" w:rsidRPr="00244F73" w14:paraId="1BE23939" w14:textId="77777777" w:rsidTr="00244F73">
        <w:trPr>
          <w:cantSplit/>
        </w:trPr>
        <w:tc>
          <w:tcPr>
            <w:tcW w:w="670" w:type="dxa"/>
            <w:tcBorders>
              <w:top w:val="single" w:sz="2" w:space="0" w:color="000000"/>
              <w:left w:val="single" w:sz="2" w:space="0" w:color="000000"/>
              <w:bottom w:val="single" w:sz="2" w:space="0" w:color="000000"/>
              <w:right w:val="single" w:sz="2" w:space="0" w:color="000000"/>
            </w:tcBorders>
            <w:vAlign w:val="center"/>
          </w:tcPr>
          <w:p w14:paraId="4AA75AD0" w14:textId="77777777" w:rsidR="00244F73" w:rsidRPr="00244F73" w:rsidRDefault="00244F73" w:rsidP="00244F73">
            <w:pPr>
              <w:numPr>
                <w:ilvl w:val="0"/>
                <w:numId w:val="10"/>
              </w:numPr>
              <w:rPr>
                <w:rFonts w:ascii="Arial" w:hAnsi="Arial" w:cs="Arial"/>
                <w:b/>
                <w:bCs/>
                <w:sz w:val="18"/>
                <w:szCs w:val="18"/>
              </w:rPr>
            </w:pPr>
          </w:p>
        </w:tc>
        <w:tc>
          <w:tcPr>
            <w:tcW w:w="8633" w:type="dxa"/>
            <w:tcBorders>
              <w:top w:val="single" w:sz="2" w:space="0" w:color="000000"/>
              <w:left w:val="single" w:sz="2" w:space="0" w:color="000000"/>
              <w:bottom w:val="single" w:sz="2" w:space="0" w:color="000000"/>
              <w:right w:val="single" w:sz="2" w:space="0" w:color="000000"/>
            </w:tcBorders>
            <w:hideMark/>
          </w:tcPr>
          <w:p w14:paraId="1153B7A1" w14:textId="77777777" w:rsidR="00244F73" w:rsidRPr="00244F73" w:rsidRDefault="00244F73" w:rsidP="00244F73">
            <w:pPr>
              <w:rPr>
                <w:rFonts w:ascii="Arial" w:hAnsi="Arial" w:cs="Arial"/>
                <w:b/>
                <w:bCs/>
                <w:sz w:val="18"/>
                <w:szCs w:val="18"/>
              </w:rPr>
            </w:pPr>
            <w:r w:rsidRPr="00244F73">
              <w:rPr>
                <w:rFonts w:ascii="Arial" w:hAnsi="Arial" w:cs="Arial"/>
                <w:b/>
                <w:bCs/>
                <w:sz w:val="18"/>
                <w:szCs w:val="18"/>
              </w:rPr>
              <w:t>Rozmiar plamki: 0,311 mm</w:t>
            </w:r>
          </w:p>
        </w:tc>
      </w:tr>
      <w:tr w:rsidR="00244F73" w:rsidRPr="00244F73" w14:paraId="7B55B598" w14:textId="77777777" w:rsidTr="00244F73">
        <w:trPr>
          <w:cantSplit/>
        </w:trPr>
        <w:tc>
          <w:tcPr>
            <w:tcW w:w="670" w:type="dxa"/>
            <w:tcBorders>
              <w:top w:val="single" w:sz="2" w:space="0" w:color="000000"/>
              <w:left w:val="single" w:sz="2" w:space="0" w:color="000000"/>
              <w:bottom w:val="single" w:sz="2" w:space="0" w:color="000000"/>
              <w:right w:val="single" w:sz="2" w:space="0" w:color="000000"/>
            </w:tcBorders>
            <w:vAlign w:val="center"/>
          </w:tcPr>
          <w:p w14:paraId="50BA00E5" w14:textId="77777777" w:rsidR="00244F73" w:rsidRPr="00244F73" w:rsidRDefault="00244F73" w:rsidP="00244F73">
            <w:pPr>
              <w:numPr>
                <w:ilvl w:val="0"/>
                <w:numId w:val="10"/>
              </w:numPr>
              <w:rPr>
                <w:rFonts w:ascii="Arial" w:hAnsi="Arial" w:cs="Arial"/>
                <w:b/>
                <w:bCs/>
                <w:sz w:val="18"/>
                <w:szCs w:val="18"/>
              </w:rPr>
            </w:pPr>
          </w:p>
        </w:tc>
        <w:tc>
          <w:tcPr>
            <w:tcW w:w="8633" w:type="dxa"/>
            <w:tcBorders>
              <w:top w:val="single" w:sz="2" w:space="0" w:color="000000"/>
              <w:left w:val="single" w:sz="2" w:space="0" w:color="000000"/>
              <w:bottom w:val="single" w:sz="2" w:space="0" w:color="000000"/>
              <w:right w:val="single" w:sz="2" w:space="0" w:color="000000"/>
            </w:tcBorders>
            <w:hideMark/>
          </w:tcPr>
          <w:p w14:paraId="0AC12C15" w14:textId="77777777" w:rsidR="00244F73" w:rsidRPr="00244F73" w:rsidRDefault="00244F73" w:rsidP="00244F73">
            <w:pPr>
              <w:rPr>
                <w:rFonts w:ascii="Arial" w:hAnsi="Arial" w:cs="Arial"/>
                <w:b/>
                <w:bCs/>
                <w:sz w:val="18"/>
                <w:szCs w:val="18"/>
              </w:rPr>
            </w:pPr>
            <w:r w:rsidRPr="00244F73">
              <w:rPr>
                <w:rFonts w:ascii="Arial" w:hAnsi="Arial" w:cs="Arial"/>
                <w:b/>
                <w:bCs/>
                <w:sz w:val="18"/>
                <w:szCs w:val="18"/>
              </w:rPr>
              <w:t>Jasność : 300 cd/m2</w:t>
            </w:r>
          </w:p>
        </w:tc>
      </w:tr>
      <w:tr w:rsidR="00244F73" w:rsidRPr="00244F73" w14:paraId="73FE75D3" w14:textId="77777777" w:rsidTr="00244F73">
        <w:trPr>
          <w:cantSplit/>
        </w:trPr>
        <w:tc>
          <w:tcPr>
            <w:tcW w:w="670" w:type="dxa"/>
            <w:tcBorders>
              <w:top w:val="single" w:sz="2" w:space="0" w:color="000000"/>
              <w:left w:val="single" w:sz="2" w:space="0" w:color="000000"/>
              <w:bottom w:val="single" w:sz="2" w:space="0" w:color="000000"/>
              <w:right w:val="single" w:sz="2" w:space="0" w:color="000000"/>
            </w:tcBorders>
            <w:vAlign w:val="center"/>
          </w:tcPr>
          <w:p w14:paraId="22246F66" w14:textId="77777777" w:rsidR="00244F73" w:rsidRPr="00244F73" w:rsidRDefault="00244F73" w:rsidP="00244F73">
            <w:pPr>
              <w:numPr>
                <w:ilvl w:val="0"/>
                <w:numId w:val="10"/>
              </w:numPr>
              <w:rPr>
                <w:rFonts w:ascii="Arial" w:hAnsi="Arial" w:cs="Arial"/>
                <w:b/>
                <w:bCs/>
                <w:sz w:val="18"/>
                <w:szCs w:val="18"/>
              </w:rPr>
            </w:pPr>
          </w:p>
        </w:tc>
        <w:tc>
          <w:tcPr>
            <w:tcW w:w="8633" w:type="dxa"/>
            <w:tcBorders>
              <w:top w:val="single" w:sz="2" w:space="0" w:color="000000"/>
              <w:left w:val="single" w:sz="2" w:space="0" w:color="000000"/>
              <w:bottom w:val="single" w:sz="2" w:space="0" w:color="000000"/>
              <w:right w:val="single" w:sz="2" w:space="0" w:color="000000"/>
            </w:tcBorders>
            <w:hideMark/>
          </w:tcPr>
          <w:p w14:paraId="6AD2542C" w14:textId="77777777" w:rsidR="00244F73" w:rsidRPr="00244F73" w:rsidRDefault="00244F73" w:rsidP="00244F73">
            <w:pPr>
              <w:rPr>
                <w:rFonts w:ascii="Arial" w:hAnsi="Arial" w:cs="Arial"/>
                <w:b/>
                <w:bCs/>
                <w:sz w:val="18"/>
                <w:szCs w:val="18"/>
              </w:rPr>
            </w:pPr>
            <w:r w:rsidRPr="00244F73">
              <w:rPr>
                <w:rFonts w:ascii="Arial" w:hAnsi="Arial" w:cs="Arial"/>
                <w:b/>
                <w:bCs/>
                <w:sz w:val="18"/>
                <w:szCs w:val="18"/>
              </w:rPr>
              <w:t>Kontrast statyczny: 1000:1</w:t>
            </w:r>
          </w:p>
        </w:tc>
      </w:tr>
      <w:tr w:rsidR="00244F73" w:rsidRPr="00244F73" w14:paraId="177D80B4" w14:textId="77777777" w:rsidTr="00244F73">
        <w:trPr>
          <w:cantSplit/>
        </w:trPr>
        <w:tc>
          <w:tcPr>
            <w:tcW w:w="670" w:type="dxa"/>
            <w:tcBorders>
              <w:top w:val="single" w:sz="2" w:space="0" w:color="000000"/>
              <w:left w:val="single" w:sz="2" w:space="0" w:color="000000"/>
              <w:bottom w:val="single" w:sz="2" w:space="0" w:color="000000"/>
              <w:right w:val="single" w:sz="2" w:space="0" w:color="000000"/>
            </w:tcBorders>
            <w:vAlign w:val="center"/>
          </w:tcPr>
          <w:p w14:paraId="03FB1D9C" w14:textId="77777777" w:rsidR="00244F73" w:rsidRPr="00244F73" w:rsidRDefault="00244F73" w:rsidP="00244F73">
            <w:pPr>
              <w:numPr>
                <w:ilvl w:val="0"/>
                <w:numId w:val="10"/>
              </w:numPr>
              <w:rPr>
                <w:rFonts w:ascii="Arial" w:hAnsi="Arial" w:cs="Arial"/>
                <w:b/>
                <w:bCs/>
                <w:sz w:val="18"/>
                <w:szCs w:val="18"/>
              </w:rPr>
            </w:pPr>
          </w:p>
        </w:tc>
        <w:tc>
          <w:tcPr>
            <w:tcW w:w="8633" w:type="dxa"/>
            <w:tcBorders>
              <w:top w:val="single" w:sz="2" w:space="0" w:color="000000"/>
              <w:left w:val="single" w:sz="2" w:space="0" w:color="000000"/>
              <w:bottom w:val="single" w:sz="2" w:space="0" w:color="000000"/>
              <w:right w:val="single" w:sz="2" w:space="0" w:color="000000"/>
            </w:tcBorders>
            <w:hideMark/>
          </w:tcPr>
          <w:p w14:paraId="53ABAA2F" w14:textId="77777777" w:rsidR="00244F73" w:rsidRPr="00244F73" w:rsidRDefault="00244F73" w:rsidP="00244F73">
            <w:pPr>
              <w:rPr>
                <w:rFonts w:ascii="Arial" w:hAnsi="Arial" w:cs="Arial"/>
                <w:b/>
                <w:bCs/>
                <w:sz w:val="18"/>
                <w:szCs w:val="18"/>
              </w:rPr>
            </w:pPr>
            <w:r w:rsidRPr="00244F73">
              <w:rPr>
                <w:rFonts w:ascii="Arial" w:hAnsi="Arial" w:cs="Arial"/>
                <w:b/>
                <w:bCs/>
                <w:sz w:val="18"/>
                <w:szCs w:val="18"/>
              </w:rPr>
              <w:t>Kąty widzenia (pion/poziom): 178/178 stopni</w:t>
            </w:r>
          </w:p>
        </w:tc>
      </w:tr>
      <w:tr w:rsidR="00244F73" w:rsidRPr="00244F73" w14:paraId="6D511D0D" w14:textId="77777777" w:rsidTr="00244F73">
        <w:trPr>
          <w:cantSplit/>
        </w:trPr>
        <w:tc>
          <w:tcPr>
            <w:tcW w:w="670" w:type="dxa"/>
            <w:tcBorders>
              <w:top w:val="single" w:sz="2" w:space="0" w:color="000000"/>
              <w:left w:val="single" w:sz="2" w:space="0" w:color="000000"/>
              <w:bottom w:val="single" w:sz="2" w:space="0" w:color="000000"/>
              <w:right w:val="single" w:sz="2" w:space="0" w:color="000000"/>
            </w:tcBorders>
            <w:vAlign w:val="center"/>
          </w:tcPr>
          <w:p w14:paraId="44BF26CC" w14:textId="77777777" w:rsidR="00244F73" w:rsidRPr="00244F73" w:rsidRDefault="00244F73" w:rsidP="00244F73">
            <w:pPr>
              <w:numPr>
                <w:ilvl w:val="0"/>
                <w:numId w:val="10"/>
              </w:numPr>
              <w:rPr>
                <w:rFonts w:ascii="Arial" w:hAnsi="Arial" w:cs="Arial"/>
                <w:b/>
                <w:bCs/>
                <w:sz w:val="18"/>
                <w:szCs w:val="18"/>
              </w:rPr>
            </w:pPr>
          </w:p>
        </w:tc>
        <w:tc>
          <w:tcPr>
            <w:tcW w:w="8633" w:type="dxa"/>
            <w:tcBorders>
              <w:top w:val="single" w:sz="2" w:space="0" w:color="000000"/>
              <w:left w:val="single" w:sz="2" w:space="0" w:color="000000"/>
              <w:bottom w:val="single" w:sz="2" w:space="0" w:color="000000"/>
              <w:right w:val="single" w:sz="2" w:space="0" w:color="000000"/>
            </w:tcBorders>
            <w:hideMark/>
          </w:tcPr>
          <w:p w14:paraId="74403CCB" w14:textId="77777777" w:rsidR="00244F73" w:rsidRPr="00244F73" w:rsidRDefault="00244F73" w:rsidP="00244F73">
            <w:pPr>
              <w:rPr>
                <w:rFonts w:ascii="Arial" w:hAnsi="Arial" w:cs="Arial"/>
                <w:b/>
                <w:bCs/>
                <w:sz w:val="18"/>
                <w:szCs w:val="18"/>
              </w:rPr>
            </w:pPr>
            <w:r w:rsidRPr="00244F73">
              <w:rPr>
                <w:rFonts w:ascii="Arial" w:hAnsi="Arial" w:cs="Arial"/>
                <w:b/>
                <w:bCs/>
                <w:sz w:val="18"/>
                <w:szCs w:val="18"/>
              </w:rPr>
              <w:t>Czas reakcji matrycy: max 8ms</w:t>
            </w:r>
          </w:p>
        </w:tc>
      </w:tr>
      <w:tr w:rsidR="00244F73" w:rsidRPr="00244F73" w14:paraId="6EE5AAC4" w14:textId="77777777" w:rsidTr="00244F73">
        <w:trPr>
          <w:cantSplit/>
        </w:trPr>
        <w:tc>
          <w:tcPr>
            <w:tcW w:w="670" w:type="dxa"/>
            <w:tcBorders>
              <w:top w:val="single" w:sz="2" w:space="0" w:color="000000"/>
              <w:left w:val="single" w:sz="2" w:space="0" w:color="000000"/>
              <w:bottom w:val="single" w:sz="2" w:space="0" w:color="000000"/>
              <w:right w:val="single" w:sz="2" w:space="0" w:color="000000"/>
            </w:tcBorders>
            <w:vAlign w:val="center"/>
          </w:tcPr>
          <w:p w14:paraId="5BD45B1B" w14:textId="77777777" w:rsidR="00244F73" w:rsidRPr="00244F73" w:rsidRDefault="00244F73" w:rsidP="00244F73">
            <w:pPr>
              <w:numPr>
                <w:ilvl w:val="0"/>
                <w:numId w:val="10"/>
              </w:numPr>
              <w:rPr>
                <w:rFonts w:ascii="Arial" w:hAnsi="Arial" w:cs="Arial"/>
                <w:b/>
                <w:bCs/>
                <w:sz w:val="18"/>
                <w:szCs w:val="18"/>
              </w:rPr>
            </w:pPr>
          </w:p>
        </w:tc>
        <w:tc>
          <w:tcPr>
            <w:tcW w:w="8633" w:type="dxa"/>
            <w:tcBorders>
              <w:top w:val="single" w:sz="2" w:space="0" w:color="000000"/>
              <w:left w:val="single" w:sz="2" w:space="0" w:color="000000"/>
              <w:bottom w:val="single" w:sz="2" w:space="0" w:color="000000"/>
              <w:right w:val="single" w:sz="2" w:space="0" w:color="000000"/>
            </w:tcBorders>
            <w:hideMark/>
          </w:tcPr>
          <w:p w14:paraId="7CB7FD7C" w14:textId="77777777" w:rsidR="00244F73" w:rsidRPr="00244F73" w:rsidRDefault="00244F73" w:rsidP="00244F73">
            <w:pPr>
              <w:rPr>
                <w:rFonts w:ascii="Arial" w:hAnsi="Arial" w:cs="Arial"/>
                <w:b/>
                <w:bCs/>
                <w:sz w:val="18"/>
                <w:szCs w:val="18"/>
              </w:rPr>
            </w:pPr>
            <w:r w:rsidRPr="00244F73">
              <w:rPr>
                <w:rFonts w:ascii="Arial" w:hAnsi="Arial" w:cs="Arial"/>
                <w:b/>
                <w:bCs/>
                <w:sz w:val="18"/>
                <w:szCs w:val="18"/>
              </w:rPr>
              <w:t>Rozdzielczość maksymalna: 1920 x 1080 przy 100Hz</w:t>
            </w:r>
          </w:p>
        </w:tc>
      </w:tr>
      <w:tr w:rsidR="00244F73" w:rsidRPr="00244F73" w14:paraId="6842570F" w14:textId="77777777" w:rsidTr="00244F73">
        <w:trPr>
          <w:cantSplit/>
        </w:trPr>
        <w:tc>
          <w:tcPr>
            <w:tcW w:w="670" w:type="dxa"/>
            <w:tcBorders>
              <w:top w:val="single" w:sz="2" w:space="0" w:color="000000"/>
              <w:left w:val="single" w:sz="2" w:space="0" w:color="000000"/>
              <w:bottom w:val="single" w:sz="2" w:space="0" w:color="000000"/>
              <w:right w:val="single" w:sz="2" w:space="0" w:color="000000"/>
            </w:tcBorders>
            <w:vAlign w:val="center"/>
          </w:tcPr>
          <w:p w14:paraId="7BD519C2" w14:textId="77777777" w:rsidR="00244F73" w:rsidRPr="00244F73" w:rsidRDefault="00244F73" w:rsidP="00244F73">
            <w:pPr>
              <w:numPr>
                <w:ilvl w:val="0"/>
                <w:numId w:val="10"/>
              </w:numPr>
              <w:rPr>
                <w:rFonts w:ascii="Arial" w:hAnsi="Arial" w:cs="Arial"/>
                <w:b/>
                <w:bCs/>
                <w:sz w:val="18"/>
                <w:szCs w:val="18"/>
              </w:rPr>
            </w:pPr>
          </w:p>
        </w:tc>
        <w:tc>
          <w:tcPr>
            <w:tcW w:w="8633" w:type="dxa"/>
            <w:tcBorders>
              <w:top w:val="single" w:sz="2" w:space="0" w:color="000000"/>
              <w:left w:val="single" w:sz="2" w:space="0" w:color="000000"/>
              <w:bottom w:val="single" w:sz="2" w:space="0" w:color="000000"/>
              <w:right w:val="single" w:sz="2" w:space="0" w:color="000000"/>
            </w:tcBorders>
            <w:hideMark/>
          </w:tcPr>
          <w:p w14:paraId="394A31B8" w14:textId="77777777" w:rsidR="00244F73" w:rsidRPr="00244F73" w:rsidRDefault="00244F73" w:rsidP="00244F73">
            <w:pPr>
              <w:rPr>
                <w:rFonts w:ascii="Arial" w:hAnsi="Arial" w:cs="Arial"/>
                <w:b/>
                <w:bCs/>
                <w:sz w:val="18"/>
                <w:szCs w:val="18"/>
              </w:rPr>
            </w:pPr>
            <w:r w:rsidRPr="00244F73">
              <w:rPr>
                <w:rFonts w:ascii="Arial" w:hAnsi="Arial" w:cs="Arial"/>
                <w:b/>
                <w:bCs/>
                <w:sz w:val="18"/>
                <w:szCs w:val="18"/>
              </w:rPr>
              <w:t>Pochylenie monitora: W zakresie od -4 do +20 stopni</w:t>
            </w:r>
          </w:p>
        </w:tc>
      </w:tr>
      <w:tr w:rsidR="00244F73" w:rsidRPr="00244F73" w14:paraId="70567EC2" w14:textId="77777777" w:rsidTr="00244F73">
        <w:trPr>
          <w:cantSplit/>
        </w:trPr>
        <w:tc>
          <w:tcPr>
            <w:tcW w:w="670" w:type="dxa"/>
            <w:tcBorders>
              <w:top w:val="single" w:sz="2" w:space="0" w:color="000000"/>
              <w:left w:val="single" w:sz="2" w:space="0" w:color="000000"/>
              <w:bottom w:val="single" w:sz="2" w:space="0" w:color="000000"/>
              <w:right w:val="single" w:sz="2" w:space="0" w:color="000000"/>
            </w:tcBorders>
            <w:vAlign w:val="center"/>
          </w:tcPr>
          <w:p w14:paraId="5412C166" w14:textId="77777777" w:rsidR="00244F73" w:rsidRPr="00244F73" w:rsidRDefault="00244F73" w:rsidP="00244F73">
            <w:pPr>
              <w:numPr>
                <w:ilvl w:val="0"/>
                <w:numId w:val="10"/>
              </w:numPr>
              <w:rPr>
                <w:rFonts w:ascii="Arial" w:hAnsi="Arial" w:cs="Arial"/>
                <w:b/>
                <w:bCs/>
                <w:sz w:val="18"/>
                <w:szCs w:val="18"/>
              </w:rPr>
            </w:pPr>
          </w:p>
        </w:tc>
        <w:tc>
          <w:tcPr>
            <w:tcW w:w="8633" w:type="dxa"/>
            <w:tcBorders>
              <w:top w:val="single" w:sz="2" w:space="0" w:color="000000"/>
              <w:left w:val="single" w:sz="2" w:space="0" w:color="000000"/>
              <w:bottom w:val="single" w:sz="2" w:space="0" w:color="000000"/>
              <w:right w:val="single" w:sz="2" w:space="0" w:color="000000"/>
            </w:tcBorders>
            <w:hideMark/>
          </w:tcPr>
          <w:p w14:paraId="6E9255EC" w14:textId="77777777" w:rsidR="00244F73" w:rsidRPr="00244F73" w:rsidRDefault="00244F73" w:rsidP="00244F73">
            <w:pPr>
              <w:rPr>
                <w:rFonts w:ascii="Arial" w:hAnsi="Arial" w:cs="Arial"/>
                <w:b/>
                <w:bCs/>
                <w:sz w:val="18"/>
                <w:szCs w:val="18"/>
              </w:rPr>
            </w:pPr>
            <w:r w:rsidRPr="00244F73">
              <w:rPr>
                <w:rFonts w:ascii="Arial" w:hAnsi="Arial" w:cs="Arial"/>
                <w:b/>
                <w:bCs/>
                <w:sz w:val="18"/>
                <w:szCs w:val="18"/>
              </w:rPr>
              <w:t>Wydłużenie w pionie: Tak, min 110 mm</w:t>
            </w:r>
          </w:p>
        </w:tc>
      </w:tr>
      <w:tr w:rsidR="00244F73" w:rsidRPr="00244F73" w14:paraId="1939F752" w14:textId="77777777" w:rsidTr="00244F73">
        <w:trPr>
          <w:cantSplit/>
        </w:trPr>
        <w:tc>
          <w:tcPr>
            <w:tcW w:w="670" w:type="dxa"/>
            <w:tcBorders>
              <w:top w:val="single" w:sz="2" w:space="0" w:color="000000"/>
              <w:left w:val="single" w:sz="2" w:space="0" w:color="000000"/>
              <w:bottom w:val="single" w:sz="2" w:space="0" w:color="000000"/>
              <w:right w:val="single" w:sz="2" w:space="0" w:color="000000"/>
            </w:tcBorders>
            <w:vAlign w:val="center"/>
          </w:tcPr>
          <w:p w14:paraId="4149D203" w14:textId="77777777" w:rsidR="00244F73" w:rsidRPr="00244F73" w:rsidRDefault="00244F73" w:rsidP="00244F73">
            <w:pPr>
              <w:numPr>
                <w:ilvl w:val="0"/>
                <w:numId w:val="10"/>
              </w:numPr>
              <w:rPr>
                <w:rFonts w:ascii="Arial" w:hAnsi="Arial" w:cs="Arial"/>
                <w:b/>
                <w:bCs/>
                <w:sz w:val="18"/>
                <w:szCs w:val="18"/>
              </w:rPr>
            </w:pPr>
          </w:p>
        </w:tc>
        <w:tc>
          <w:tcPr>
            <w:tcW w:w="8633" w:type="dxa"/>
            <w:tcBorders>
              <w:top w:val="single" w:sz="2" w:space="0" w:color="000000"/>
              <w:left w:val="single" w:sz="2" w:space="0" w:color="000000"/>
              <w:bottom w:val="single" w:sz="2" w:space="0" w:color="000000"/>
              <w:right w:val="single" w:sz="2" w:space="0" w:color="000000"/>
            </w:tcBorders>
            <w:hideMark/>
          </w:tcPr>
          <w:p w14:paraId="480A888B" w14:textId="77777777" w:rsidR="00244F73" w:rsidRPr="00244F73" w:rsidRDefault="00244F73" w:rsidP="00244F73">
            <w:pPr>
              <w:rPr>
                <w:rFonts w:ascii="Arial" w:hAnsi="Arial" w:cs="Arial"/>
                <w:b/>
                <w:bCs/>
                <w:sz w:val="18"/>
                <w:szCs w:val="18"/>
              </w:rPr>
            </w:pPr>
            <w:r w:rsidRPr="00244F73">
              <w:rPr>
                <w:rFonts w:ascii="Arial" w:hAnsi="Arial" w:cs="Arial"/>
                <w:b/>
                <w:bCs/>
                <w:sz w:val="18"/>
                <w:szCs w:val="18"/>
              </w:rPr>
              <w:t>Obrót w poziomie: Tak, +/-45 stopni</w:t>
            </w:r>
          </w:p>
        </w:tc>
      </w:tr>
      <w:tr w:rsidR="00244F73" w:rsidRPr="00244F73" w14:paraId="281670E9" w14:textId="77777777" w:rsidTr="00244F73">
        <w:trPr>
          <w:cantSplit/>
          <w:trHeight w:val="350"/>
        </w:trPr>
        <w:tc>
          <w:tcPr>
            <w:tcW w:w="670" w:type="dxa"/>
            <w:tcBorders>
              <w:top w:val="single" w:sz="2" w:space="0" w:color="000000"/>
              <w:left w:val="single" w:sz="2" w:space="0" w:color="000000"/>
              <w:bottom w:val="single" w:sz="2" w:space="0" w:color="000000"/>
              <w:right w:val="single" w:sz="2" w:space="0" w:color="000000"/>
            </w:tcBorders>
            <w:vAlign w:val="center"/>
          </w:tcPr>
          <w:p w14:paraId="119307D6" w14:textId="77777777" w:rsidR="00244F73" w:rsidRPr="00244F73" w:rsidRDefault="00244F73" w:rsidP="00244F73">
            <w:pPr>
              <w:numPr>
                <w:ilvl w:val="0"/>
                <w:numId w:val="11"/>
              </w:numPr>
              <w:rPr>
                <w:rFonts w:ascii="Arial" w:hAnsi="Arial" w:cs="Arial"/>
                <w:b/>
                <w:bCs/>
                <w:sz w:val="18"/>
                <w:szCs w:val="18"/>
              </w:rPr>
            </w:pPr>
          </w:p>
        </w:tc>
        <w:tc>
          <w:tcPr>
            <w:tcW w:w="8633" w:type="dxa"/>
            <w:tcBorders>
              <w:top w:val="single" w:sz="2" w:space="0" w:color="000000"/>
              <w:left w:val="single" w:sz="2" w:space="0" w:color="000000"/>
              <w:bottom w:val="single" w:sz="2" w:space="0" w:color="000000"/>
              <w:right w:val="single" w:sz="2" w:space="0" w:color="000000"/>
            </w:tcBorders>
            <w:vAlign w:val="center"/>
            <w:hideMark/>
          </w:tcPr>
          <w:p w14:paraId="50A04FB1" w14:textId="77777777" w:rsidR="00244F73" w:rsidRPr="00244F73" w:rsidRDefault="00244F73" w:rsidP="00244F73">
            <w:pPr>
              <w:rPr>
                <w:rFonts w:ascii="Arial" w:hAnsi="Arial" w:cs="Arial"/>
                <w:b/>
                <w:bCs/>
                <w:sz w:val="18"/>
                <w:szCs w:val="18"/>
              </w:rPr>
            </w:pPr>
            <w:r w:rsidRPr="00244F73">
              <w:rPr>
                <w:rFonts w:ascii="Arial" w:hAnsi="Arial" w:cs="Arial"/>
                <w:b/>
                <w:bCs/>
                <w:sz w:val="18"/>
                <w:szCs w:val="18"/>
              </w:rPr>
              <w:t>Okres gwarancji min.36 miesiące.</w:t>
            </w:r>
          </w:p>
        </w:tc>
      </w:tr>
    </w:tbl>
    <w:p w14:paraId="7FF6645F" w14:textId="77777777" w:rsidR="008F2F1C" w:rsidRPr="00244F73" w:rsidRDefault="008F2F1C" w:rsidP="00244F73">
      <w:pPr>
        <w:rPr>
          <w:rFonts w:ascii="Arial" w:hAnsi="Arial" w:cs="Arial"/>
          <w:b/>
          <w:bCs/>
          <w:sz w:val="18"/>
          <w:szCs w:val="18"/>
        </w:rPr>
      </w:pPr>
    </w:p>
    <w:p w14:paraId="0FD136D6" w14:textId="77777777" w:rsidR="00657B06" w:rsidRPr="00244F73" w:rsidRDefault="00657B06" w:rsidP="00244F73">
      <w:pPr>
        <w:rPr>
          <w:rFonts w:ascii="Arial" w:hAnsi="Arial" w:cs="Arial"/>
          <w:b/>
          <w:bCs/>
          <w:sz w:val="18"/>
          <w:szCs w:val="18"/>
        </w:rPr>
      </w:pPr>
    </w:p>
    <w:p w14:paraId="132E1819" w14:textId="7F0C2415" w:rsidR="00FA5840" w:rsidRPr="00244F73" w:rsidRDefault="00FA5840" w:rsidP="00244F73">
      <w:pPr>
        <w:jc w:val="center"/>
        <w:rPr>
          <w:rFonts w:ascii="Arial" w:hAnsi="Arial" w:cs="Arial"/>
          <w:b/>
          <w:bCs/>
          <w:sz w:val="18"/>
          <w:szCs w:val="18"/>
          <w:lang w:eastAsia="pl-PL"/>
        </w:rPr>
      </w:pPr>
      <w:r w:rsidRPr="00244F73">
        <w:rPr>
          <w:rFonts w:ascii="Arial" w:hAnsi="Arial" w:cs="Arial"/>
          <w:b/>
          <w:bCs/>
          <w:sz w:val="18"/>
          <w:szCs w:val="18"/>
        </w:rPr>
        <w:t>ZESTAWIENIE PARAMETRÓW GRANICZNYCH (ODCINAJĄCYCH)</w:t>
      </w:r>
    </w:p>
    <w:p w14:paraId="6A5F3412" w14:textId="77777777" w:rsidR="00FA5840" w:rsidRPr="00244F73" w:rsidRDefault="00FA5840" w:rsidP="00244F73">
      <w:pPr>
        <w:rPr>
          <w:rFonts w:ascii="Arial" w:hAnsi="Arial" w:cs="Arial"/>
          <w:sz w:val="18"/>
          <w:szCs w:val="18"/>
        </w:rPr>
      </w:pPr>
    </w:p>
    <w:p w14:paraId="0148B3D5" w14:textId="0D28C338" w:rsidR="00A12CFA" w:rsidRPr="00244F73" w:rsidRDefault="00FA5840" w:rsidP="00244F73">
      <w:pPr>
        <w:tabs>
          <w:tab w:val="left" w:pos="0"/>
        </w:tabs>
        <w:rPr>
          <w:rFonts w:ascii="Arial" w:hAnsi="Arial" w:cs="Arial"/>
          <w:sz w:val="18"/>
          <w:szCs w:val="18"/>
        </w:rPr>
      </w:pPr>
      <w:r w:rsidRPr="00244F73">
        <w:rPr>
          <w:rFonts w:ascii="Arial" w:hAnsi="Arial" w:cs="Arial"/>
          <w:sz w:val="18"/>
          <w:szCs w:val="18"/>
        </w:rPr>
        <w:t xml:space="preserve">Rok produkcji: </w:t>
      </w:r>
      <w:r w:rsidR="00244F73" w:rsidRPr="00244F73">
        <w:rPr>
          <w:rFonts w:ascii="Arial" w:hAnsi="Arial" w:cs="Arial"/>
          <w:sz w:val="18"/>
          <w:szCs w:val="18"/>
        </w:rPr>
        <w:t>2025</w:t>
      </w:r>
    </w:p>
    <w:p w14:paraId="5D27955E" w14:textId="77777777" w:rsidR="00A12CFA" w:rsidRPr="00244F73" w:rsidRDefault="00A12CFA" w:rsidP="00244F73">
      <w:pPr>
        <w:tabs>
          <w:tab w:val="left" w:pos="1160"/>
        </w:tabs>
        <w:rPr>
          <w:rFonts w:ascii="Arial" w:hAnsi="Arial" w:cs="Arial"/>
          <w:sz w:val="18"/>
          <w:szCs w:val="18"/>
        </w:rPr>
      </w:pPr>
      <w:r w:rsidRPr="00244F73">
        <w:rPr>
          <w:rFonts w:ascii="Arial" w:hAnsi="Arial" w:cs="Arial"/>
          <w:sz w:val="18"/>
          <w:szCs w:val="18"/>
        </w:rPr>
        <w:t xml:space="preserve">   </w:t>
      </w:r>
    </w:p>
    <w:tbl>
      <w:tblPr>
        <w:tblW w:w="9303" w:type="dxa"/>
        <w:tblInd w:w="-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000" w:firstRow="0" w:lastRow="0" w:firstColumn="0" w:lastColumn="0" w:noHBand="0" w:noVBand="0"/>
      </w:tblPr>
      <w:tblGrid>
        <w:gridCol w:w="670"/>
        <w:gridCol w:w="8633"/>
      </w:tblGrid>
      <w:tr w:rsidR="00244F73" w:rsidRPr="00244F73" w14:paraId="5CAEA747" w14:textId="77777777" w:rsidTr="00244F73">
        <w:tc>
          <w:tcPr>
            <w:tcW w:w="670" w:type="dxa"/>
            <w:shd w:val="clear" w:color="auto" w:fill="auto"/>
            <w:vAlign w:val="center"/>
          </w:tcPr>
          <w:p w14:paraId="529A30AF" w14:textId="77777777" w:rsidR="00244F73" w:rsidRPr="00244F73" w:rsidRDefault="00244F73" w:rsidP="00244F73">
            <w:pPr>
              <w:tabs>
                <w:tab w:val="left" w:pos="1160"/>
              </w:tabs>
              <w:snapToGrid w:val="0"/>
              <w:jc w:val="center"/>
              <w:rPr>
                <w:rFonts w:ascii="Arial" w:hAnsi="Arial" w:cs="Arial"/>
                <w:sz w:val="18"/>
                <w:szCs w:val="18"/>
              </w:rPr>
            </w:pPr>
            <w:r w:rsidRPr="00244F73">
              <w:rPr>
                <w:rFonts w:ascii="Arial" w:hAnsi="Arial" w:cs="Arial"/>
                <w:b/>
                <w:sz w:val="18"/>
                <w:szCs w:val="18"/>
              </w:rPr>
              <w:t>Lp.</w:t>
            </w:r>
          </w:p>
        </w:tc>
        <w:tc>
          <w:tcPr>
            <w:tcW w:w="8633" w:type="dxa"/>
            <w:shd w:val="clear" w:color="auto" w:fill="auto"/>
            <w:vAlign w:val="center"/>
          </w:tcPr>
          <w:p w14:paraId="004A8058" w14:textId="77777777" w:rsidR="00244F73" w:rsidRPr="00244F73" w:rsidRDefault="00244F73" w:rsidP="00244F73">
            <w:pPr>
              <w:tabs>
                <w:tab w:val="left" w:pos="1160"/>
              </w:tabs>
              <w:snapToGrid w:val="0"/>
              <w:rPr>
                <w:rFonts w:ascii="Arial" w:hAnsi="Arial" w:cs="Arial"/>
                <w:sz w:val="18"/>
                <w:szCs w:val="18"/>
              </w:rPr>
            </w:pPr>
            <w:r w:rsidRPr="00244F73">
              <w:rPr>
                <w:rFonts w:ascii="Arial" w:hAnsi="Arial" w:cs="Arial"/>
                <w:b/>
                <w:sz w:val="18"/>
                <w:szCs w:val="18"/>
              </w:rPr>
              <w:t xml:space="preserve"> </w:t>
            </w:r>
            <w:r w:rsidRPr="00244F73">
              <w:rPr>
                <w:rFonts w:ascii="Arial" w:eastAsia="Arial" w:hAnsi="Arial" w:cs="Arial"/>
                <w:b/>
                <w:bCs/>
                <w:sz w:val="18"/>
                <w:szCs w:val="18"/>
              </w:rPr>
              <w:t>Parametry, właściwości, funkcje i inne wymagania wobec urządzenia</w:t>
            </w:r>
            <w:r w:rsidRPr="00244F73">
              <w:rPr>
                <w:rFonts w:ascii="Arial" w:hAnsi="Arial" w:cs="Arial"/>
                <w:b/>
                <w:sz w:val="18"/>
                <w:szCs w:val="18"/>
              </w:rPr>
              <w:t xml:space="preserve">     </w:t>
            </w:r>
          </w:p>
        </w:tc>
      </w:tr>
      <w:tr w:rsidR="00244F73" w:rsidRPr="00244F73" w14:paraId="70F1CD99" w14:textId="77777777" w:rsidTr="00244F73">
        <w:tc>
          <w:tcPr>
            <w:tcW w:w="670" w:type="dxa"/>
            <w:shd w:val="clear" w:color="auto" w:fill="auto"/>
            <w:vAlign w:val="center"/>
          </w:tcPr>
          <w:p w14:paraId="335429FB" w14:textId="77777777" w:rsidR="00244F73" w:rsidRPr="00244F73" w:rsidRDefault="00244F73" w:rsidP="00244F73">
            <w:pPr>
              <w:numPr>
                <w:ilvl w:val="0"/>
                <w:numId w:val="3"/>
              </w:numPr>
              <w:tabs>
                <w:tab w:val="left" w:pos="1160"/>
              </w:tabs>
              <w:snapToGrid w:val="0"/>
              <w:jc w:val="center"/>
              <w:rPr>
                <w:rFonts w:ascii="Arial" w:hAnsi="Arial" w:cs="Arial"/>
                <w:b/>
                <w:sz w:val="18"/>
                <w:szCs w:val="18"/>
              </w:rPr>
            </w:pPr>
          </w:p>
        </w:tc>
        <w:tc>
          <w:tcPr>
            <w:tcW w:w="8633" w:type="dxa"/>
            <w:shd w:val="clear" w:color="auto" w:fill="auto"/>
            <w:vAlign w:val="center"/>
          </w:tcPr>
          <w:p w14:paraId="28885553" w14:textId="77777777" w:rsidR="00244F73" w:rsidRPr="00244F73" w:rsidRDefault="00244F73" w:rsidP="00244F73">
            <w:pPr>
              <w:tabs>
                <w:tab w:val="left" w:pos="1160"/>
              </w:tabs>
              <w:snapToGrid w:val="0"/>
              <w:rPr>
                <w:rFonts w:ascii="Arial" w:hAnsi="Arial" w:cs="Arial"/>
                <w:sz w:val="18"/>
                <w:szCs w:val="18"/>
                <w:lang w:eastAsia="pl-PL"/>
              </w:rPr>
            </w:pPr>
            <w:r w:rsidRPr="00244F73">
              <w:rPr>
                <w:rFonts w:ascii="Arial" w:hAnsi="Arial" w:cs="Arial"/>
                <w:b/>
                <w:bCs/>
                <w:sz w:val="18"/>
                <w:szCs w:val="18"/>
                <w:lang w:eastAsia="pl-PL"/>
              </w:rPr>
              <w:t>Procesor</w:t>
            </w:r>
            <w:r w:rsidRPr="00244F73">
              <w:rPr>
                <w:rFonts w:ascii="Arial" w:hAnsi="Arial" w:cs="Arial"/>
                <w:sz w:val="18"/>
                <w:szCs w:val="18"/>
                <w:lang w:eastAsia="pl-PL"/>
              </w:rPr>
              <w:t xml:space="preserve">: </w:t>
            </w:r>
          </w:p>
          <w:p w14:paraId="3EDB5E32" w14:textId="76EBF561" w:rsidR="00244F73" w:rsidRPr="00244F73" w:rsidRDefault="00244F73" w:rsidP="00244F73">
            <w:pPr>
              <w:tabs>
                <w:tab w:val="left" w:pos="1160"/>
              </w:tabs>
              <w:snapToGrid w:val="0"/>
              <w:rPr>
                <w:rFonts w:ascii="Arial" w:hAnsi="Arial" w:cs="Arial"/>
                <w:sz w:val="18"/>
                <w:szCs w:val="18"/>
              </w:rPr>
            </w:pPr>
            <w:r w:rsidRPr="00244F73">
              <w:rPr>
                <w:rFonts w:ascii="Arial" w:hAnsi="Arial" w:cs="Arial"/>
                <w:color w:val="000000" w:themeColor="text1"/>
                <w:sz w:val="18"/>
                <w:szCs w:val="18"/>
              </w:rPr>
              <w:t xml:space="preserve">Procesor wielordzeniowy ze zintegrowaną kartą graficzną osiągający w teście </w:t>
            </w:r>
            <w:proofErr w:type="spellStart"/>
            <w:r w:rsidRPr="00244F73">
              <w:rPr>
                <w:rFonts w:ascii="Arial" w:hAnsi="Arial" w:cs="Arial"/>
                <w:color w:val="000000" w:themeColor="text1"/>
                <w:sz w:val="18"/>
                <w:szCs w:val="18"/>
              </w:rPr>
              <w:t>PassMark</w:t>
            </w:r>
            <w:proofErr w:type="spellEnd"/>
            <w:r w:rsidRPr="00244F73">
              <w:rPr>
                <w:rFonts w:ascii="Arial" w:hAnsi="Arial" w:cs="Arial"/>
                <w:color w:val="000000" w:themeColor="text1"/>
                <w:sz w:val="18"/>
                <w:szCs w:val="18"/>
              </w:rPr>
              <w:t xml:space="preserve"> CPU Mark wynik min. 19500 punktów (wynik zaproponowanego procesora musi znajdować się na stronie: https://www.cpubenchmark.net/cpu_list.php</w:t>
            </w:r>
          </w:p>
        </w:tc>
      </w:tr>
      <w:tr w:rsidR="00244F73" w:rsidRPr="00244F73" w14:paraId="4847B151" w14:textId="77777777" w:rsidTr="00244F73">
        <w:tc>
          <w:tcPr>
            <w:tcW w:w="670" w:type="dxa"/>
            <w:shd w:val="clear" w:color="auto" w:fill="auto"/>
            <w:vAlign w:val="center"/>
          </w:tcPr>
          <w:p w14:paraId="07694AC4" w14:textId="77777777" w:rsidR="00244F73" w:rsidRPr="00244F73" w:rsidRDefault="00244F73" w:rsidP="00244F73">
            <w:pPr>
              <w:numPr>
                <w:ilvl w:val="0"/>
                <w:numId w:val="3"/>
              </w:numPr>
              <w:tabs>
                <w:tab w:val="left" w:pos="1160"/>
              </w:tabs>
              <w:snapToGrid w:val="0"/>
              <w:jc w:val="center"/>
              <w:rPr>
                <w:rFonts w:ascii="Arial" w:hAnsi="Arial" w:cs="Arial"/>
                <w:b/>
                <w:sz w:val="18"/>
                <w:szCs w:val="18"/>
              </w:rPr>
            </w:pPr>
          </w:p>
        </w:tc>
        <w:tc>
          <w:tcPr>
            <w:tcW w:w="8633" w:type="dxa"/>
            <w:shd w:val="clear" w:color="auto" w:fill="auto"/>
            <w:vAlign w:val="center"/>
          </w:tcPr>
          <w:p w14:paraId="13B3ABC9" w14:textId="77777777" w:rsidR="00244F73" w:rsidRPr="00244F73" w:rsidRDefault="00244F73" w:rsidP="00244F73">
            <w:pPr>
              <w:tabs>
                <w:tab w:val="left" w:pos="1160"/>
              </w:tabs>
              <w:snapToGrid w:val="0"/>
              <w:rPr>
                <w:rFonts w:ascii="Arial" w:hAnsi="Arial" w:cs="Arial"/>
                <w:sz w:val="18"/>
                <w:szCs w:val="18"/>
                <w:lang w:eastAsia="pl-PL"/>
              </w:rPr>
            </w:pPr>
            <w:r w:rsidRPr="00244F73">
              <w:rPr>
                <w:rFonts w:ascii="Arial" w:hAnsi="Arial" w:cs="Arial"/>
                <w:b/>
                <w:bCs/>
                <w:sz w:val="18"/>
                <w:szCs w:val="18"/>
                <w:lang w:eastAsia="pl-PL"/>
              </w:rPr>
              <w:t>Pamięć RAM</w:t>
            </w:r>
            <w:r w:rsidRPr="00244F73">
              <w:rPr>
                <w:rFonts w:ascii="Arial" w:hAnsi="Arial" w:cs="Arial"/>
                <w:sz w:val="18"/>
                <w:szCs w:val="18"/>
                <w:lang w:eastAsia="pl-PL"/>
              </w:rPr>
              <w:t xml:space="preserve"> </w:t>
            </w:r>
          </w:p>
          <w:p w14:paraId="7A93D273" w14:textId="35F5B204" w:rsidR="00244F73" w:rsidRPr="00244F73" w:rsidRDefault="00244F73" w:rsidP="00244F73">
            <w:pPr>
              <w:rPr>
                <w:rFonts w:ascii="Arial" w:hAnsi="Arial" w:cs="Arial"/>
                <w:color w:val="000000" w:themeColor="text1"/>
                <w:sz w:val="18"/>
                <w:szCs w:val="18"/>
              </w:rPr>
            </w:pPr>
            <w:r w:rsidRPr="00244F73">
              <w:rPr>
                <w:rFonts w:ascii="Arial" w:hAnsi="Arial" w:cs="Arial"/>
                <w:color w:val="000000" w:themeColor="text1"/>
                <w:sz w:val="18"/>
                <w:szCs w:val="18"/>
              </w:rPr>
              <w:t>16GB DDR4 non-ECC, możliwość rozbudowy do min. 64GB, dwa wolne (nie obsadzone) banki pamięci.</w:t>
            </w:r>
          </w:p>
        </w:tc>
      </w:tr>
      <w:tr w:rsidR="00244F73" w:rsidRPr="00244F73" w14:paraId="7971A9B3" w14:textId="77777777" w:rsidTr="00244F73">
        <w:tc>
          <w:tcPr>
            <w:tcW w:w="670" w:type="dxa"/>
            <w:shd w:val="clear" w:color="auto" w:fill="auto"/>
            <w:vAlign w:val="center"/>
          </w:tcPr>
          <w:p w14:paraId="15343040" w14:textId="77777777" w:rsidR="00244F73" w:rsidRPr="00244F73" w:rsidRDefault="00244F73" w:rsidP="00244F73">
            <w:pPr>
              <w:numPr>
                <w:ilvl w:val="0"/>
                <w:numId w:val="3"/>
              </w:numPr>
              <w:tabs>
                <w:tab w:val="left" w:pos="1160"/>
              </w:tabs>
              <w:snapToGrid w:val="0"/>
              <w:jc w:val="center"/>
              <w:rPr>
                <w:rFonts w:ascii="Arial" w:hAnsi="Arial" w:cs="Arial"/>
                <w:sz w:val="18"/>
                <w:szCs w:val="18"/>
              </w:rPr>
            </w:pPr>
          </w:p>
        </w:tc>
        <w:tc>
          <w:tcPr>
            <w:tcW w:w="8633" w:type="dxa"/>
            <w:shd w:val="clear" w:color="auto" w:fill="auto"/>
            <w:vAlign w:val="center"/>
          </w:tcPr>
          <w:p w14:paraId="15262297" w14:textId="52C5DAE6" w:rsidR="00244F73" w:rsidRPr="00244F73" w:rsidRDefault="00244F73" w:rsidP="00244F73">
            <w:pPr>
              <w:tabs>
                <w:tab w:val="left" w:pos="1160"/>
              </w:tabs>
              <w:snapToGrid w:val="0"/>
              <w:rPr>
                <w:rFonts w:ascii="Arial" w:hAnsi="Arial" w:cs="Arial"/>
                <w:b/>
                <w:bCs/>
                <w:color w:val="000000" w:themeColor="text1"/>
                <w:sz w:val="18"/>
                <w:szCs w:val="18"/>
              </w:rPr>
            </w:pPr>
            <w:r w:rsidRPr="00244F73">
              <w:rPr>
                <w:rFonts w:ascii="Arial" w:hAnsi="Arial" w:cs="Arial"/>
                <w:b/>
                <w:bCs/>
                <w:color w:val="000000" w:themeColor="text1"/>
                <w:sz w:val="18"/>
                <w:szCs w:val="18"/>
              </w:rPr>
              <w:t>Parametry pamięci masowej</w:t>
            </w:r>
          </w:p>
          <w:p w14:paraId="0E2BD6D4" w14:textId="1176C9BD" w:rsidR="00244F73" w:rsidRPr="00244F73" w:rsidRDefault="00244F73" w:rsidP="00244F73">
            <w:pPr>
              <w:tabs>
                <w:tab w:val="left" w:pos="1160"/>
              </w:tabs>
              <w:snapToGrid w:val="0"/>
              <w:rPr>
                <w:rFonts w:ascii="Arial" w:hAnsi="Arial" w:cs="Arial"/>
                <w:b/>
                <w:bCs/>
                <w:sz w:val="18"/>
                <w:szCs w:val="18"/>
                <w:lang w:eastAsia="pl-PL"/>
              </w:rPr>
            </w:pPr>
            <w:r w:rsidRPr="00244F73">
              <w:rPr>
                <w:rFonts w:ascii="Arial" w:hAnsi="Arial" w:cs="Arial"/>
                <w:color w:val="000000" w:themeColor="text1"/>
                <w:sz w:val="18"/>
                <w:szCs w:val="18"/>
              </w:rPr>
              <w:t>Min. 500 GB SSD M.2 (NVME), możliwość instalacji dodatkowego dysku SATA</w:t>
            </w:r>
          </w:p>
        </w:tc>
      </w:tr>
      <w:tr w:rsidR="00244F73" w:rsidRPr="00244F73" w14:paraId="7A256FEE" w14:textId="77777777" w:rsidTr="00244F73">
        <w:tc>
          <w:tcPr>
            <w:tcW w:w="670" w:type="dxa"/>
            <w:shd w:val="clear" w:color="auto" w:fill="auto"/>
            <w:vAlign w:val="center"/>
          </w:tcPr>
          <w:p w14:paraId="1B1F91C2" w14:textId="77777777" w:rsidR="00244F73" w:rsidRPr="00244F73" w:rsidRDefault="00244F73" w:rsidP="00244F73">
            <w:pPr>
              <w:numPr>
                <w:ilvl w:val="0"/>
                <w:numId w:val="3"/>
              </w:numPr>
              <w:tabs>
                <w:tab w:val="left" w:pos="1160"/>
              </w:tabs>
              <w:snapToGrid w:val="0"/>
              <w:jc w:val="center"/>
              <w:rPr>
                <w:rFonts w:ascii="Arial" w:hAnsi="Arial" w:cs="Arial"/>
                <w:sz w:val="18"/>
                <w:szCs w:val="18"/>
              </w:rPr>
            </w:pPr>
          </w:p>
        </w:tc>
        <w:tc>
          <w:tcPr>
            <w:tcW w:w="8633" w:type="dxa"/>
            <w:shd w:val="clear" w:color="auto" w:fill="auto"/>
            <w:vAlign w:val="center"/>
          </w:tcPr>
          <w:p w14:paraId="5C0E881B" w14:textId="77777777" w:rsidR="00244F73" w:rsidRPr="00244F73" w:rsidRDefault="00244F73" w:rsidP="00244F73">
            <w:pPr>
              <w:tabs>
                <w:tab w:val="left" w:pos="1160"/>
              </w:tabs>
              <w:snapToGrid w:val="0"/>
              <w:rPr>
                <w:rFonts w:ascii="Arial" w:hAnsi="Arial" w:cs="Arial"/>
                <w:b/>
                <w:bCs/>
                <w:sz w:val="18"/>
                <w:szCs w:val="18"/>
                <w:lang w:eastAsia="pl-PL"/>
              </w:rPr>
            </w:pPr>
            <w:r w:rsidRPr="00244F73">
              <w:rPr>
                <w:rFonts w:ascii="Arial" w:hAnsi="Arial" w:cs="Arial"/>
                <w:b/>
                <w:bCs/>
                <w:sz w:val="18"/>
                <w:szCs w:val="18"/>
                <w:lang w:eastAsia="pl-PL"/>
              </w:rPr>
              <w:t xml:space="preserve">Karta Graficzna: </w:t>
            </w:r>
          </w:p>
          <w:p w14:paraId="079018C4" w14:textId="58246F4C" w:rsidR="00244F73" w:rsidRPr="00244F73" w:rsidRDefault="00244F73" w:rsidP="00244F73">
            <w:pPr>
              <w:tabs>
                <w:tab w:val="left" w:pos="1160"/>
              </w:tabs>
              <w:snapToGrid w:val="0"/>
              <w:rPr>
                <w:rFonts w:ascii="Arial" w:hAnsi="Arial" w:cs="Arial"/>
                <w:sz w:val="18"/>
                <w:szCs w:val="18"/>
              </w:rPr>
            </w:pPr>
            <w:r w:rsidRPr="00244F73">
              <w:rPr>
                <w:rFonts w:ascii="Arial" w:hAnsi="Arial" w:cs="Arial"/>
                <w:color w:val="000000" w:themeColor="text1"/>
                <w:sz w:val="18"/>
                <w:szCs w:val="18"/>
              </w:rPr>
              <w:t xml:space="preserve">Grafika zintegrowana z procesorem powinna umożliwiać pracę dwumonitorową z wsparciem DirectX 12, </w:t>
            </w:r>
            <w:proofErr w:type="spellStart"/>
            <w:r w:rsidRPr="00244F73">
              <w:rPr>
                <w:rFonts w:ascii="Arial" w:hAnsi="Arial" w:cs="Arial"/>
                <w:color w:val="000000" w:themeColor="text1"/>
                <w:sz w:val="18"/>
                <w:szCs w:val="18"/>
              </w:rPr>
              <w:t>OpenGL</w:t>
            </w:r>
            <w:proofErr w:type="spellEnd"/>
            <w:r w:rsidRPr="00244F73">
              <w:rPr>
                <w:rFonts w:ascii="Arial" w:hAnsi="Arial" w:cs="Arial"/>
                <w:color w:val="000000" w:themeColor="text1"/>
                <w:sz w:val="18"/>
                <w:szCs w:val="18"/>
              </w:rPr>
              <w:t xml:space="preserve"> 4.6, </w:t>
            </w:r>
            <w:proofErr w:type="spellStart"/>
            <w:r w:rsidRPr="00244F73">
              <w:rPr>
                <w:rFonts w:ascii="Arial" w:hAnsi="Arial" w:cs="Arial"/>
                <w:color w:val="000000" w:themeColor="text1"/>
                <w:sz w:val="18"/>
                <w:szCs w:val="18"/>
              </w:rPr>
              <w:t>OpenCL</w:t>
            </w:r>
            <w:proofErr w:type="spellEnd"/>
            <w:r w:rsidRPr="00244F73">
              <w:rPr>
                <w:rFonts w:ascii="Arial" w:hAnsi="Arial" w:cs="Arial"/>
                <w:color w:val="000000" w:themeColor="text1"/>
                <w:sz w:val="18"/>
                <w:szCs w:val="18"/>
              </w:rPr>
              <w:t xml:space="preserve"> 2.1; pamięć współdzielona z pamięcią RAM.</w:t>
            </w:r>
          </w:p>
        </w:tc>
      </w:tr>
      <w:tr w:rsidR="00244F73" w:rsidRPr="00244F73" w14:paraId="588B69B7" w14:textId="77777777" w:rsidTr="00244F73">
        <w:tc>
          <w:tcPr>
            <w:tcW w:w="670" w:type="dxa"/>
            <w:shd w:val="clear" w:color="auto" w:fill="auto"/>
            <w:vAlign w:val="center"/>
          </w:tcPr>
          <w:p w14:paraId="0943FA38" w14:textId="77777777" w:rsidR="00244F73" w:rsidRPr="00244F73" w:rsidRDefault="00244F73" w:rsidP="00244F73">
            <w:pPr>
              <w:numPr>
                <w:ilvl w:val="0"/>
                <w:numId w:val="3"/>
              </w:numPr>
              <w:tabs>
                <w:tab w:val="left" w:pos="1160"/>
              </w:tabs>
              <w:snapToGrid w:val="0"/>
              <w:jc w:val="center"/>
              <w:rPr>
                <w:rFonts w:ascii="Arial" w:hAnsi="Arial" w:cs="Arial"/>
                <w:sz w:val="18"/>
                <w:szCs w:val="18"/>
              </w:rPr>
            </w:pPr>
          </w:p>
        </w:tc>
        <w:tc>
          <w:tcPr>
            <w:tcW w:w="8633" w:type="dxa"/>
            <w:shd w:val="clear" w:color="auto" w:fill="auto"/>
          </w:tcPr>
          <w:p w14:paraId="0333D186" w14:textId="4199F66D" w:rsidR="00244F73" w:rsidRPr="00244F73" w:rsidRDefault="00244F73" w:rsidP="00244F73">
            <w:pPr>
              <w:tabs>
                <w:tab w:val="left" w:pos="1160"/>
              </w:tabs>
              <w:snapToGrid w:val="0"/>
              <w:rPr>
                <w:rFonts w:ascii="Arial" w:hAnsi="Arial" w:cs="Arial"/>
                <w:b/>
                <w:bCs/>
                <w:color w:val="000000" w:themeColor="text1"/>
                <w:sz w:val="18"/>
                <w:szCs w:val="18"/>
              </w:rPr>
            </w:pPr>
            <w:r w:rsidRPr="00244F73">
              <w:rPr>
                <w:rFonts w:ascii="Arial" w:hAnsi="Arial" w:cs="Arial"/>
                <w:b/>
                <w:bCs/>
                <w:color w:val="000000" w:themeColor="text1"/>
                <w:sz w:val="18"/>
                <w:szCs w:val="18"/>
              </w:rPr>
              <w:t xml:space="preserve">Wyposażenie multimedialne: </w:t>
            </w:r>
          </w:p>
          <w:p w14:paraId="0FE2FA75" w14:textId="5077137F" w:rsidR="00244F73" w:rsidRPr="00244F73" w:rsidRDefault="00244F73" w:rsidP="00244F73">
            <w:pPr>
              <w:tabs>
                <w:tab w:val="left" w:pos="1160"/>
              </w:tabs>
              <w:snapToGrid w:val="0"/>
              <w:rPr>
                <w:rFonts w:ascii="Arial" w:hAnsi="Arial" w:cs="Arial"/>
                <w:sz w:val="18"/>
                <w:szCs w:val="18"/>
              </w:rPr>
            </w:pPr>
            <w:r w:rsidRPr="00244F73">
              <w:rPr>
                <w:rFonts w:ascii="Arial" w:hAnsi="Arial" w:cs="Arial"/>
                <w:color w:val="000000" w:themeColor="text1"/>
                <w:sz w:val="18"/>
                <w:szCs w:val="18"/>
              </w:rPr>
              <w:t xml:space="preserve">Karta dźwiękowa zintegrowana z płytą główną, zgodna z High Definition </w:t>
            </w:r>
          </w:p>
        </w:tc>
      </w:tr>
      <w:tr w:rsidR="00244F73" w:rsidRPr="00244F73" w14:paraId="399A489D" w14:textId="77777777" w:rsidTr="00244F73">
        <w:tc>
          <w:tcPr>
            <w:tcW w:w="670" w:type="dxa"/>
            <w:shd w:val="clear" w:color="auto" w:fill="auto"/>
            <w:vAlign w:val="center"/>
          </w:tcPr>
          <w:p w14:paraId="7763750F" w14:textId="77777777" w:rsidR="00244F73" w:rsidRPr="00244F73" w:rsidRDefault="00244F73" w:rsidP="00244F73">
            <w:pPr>
              <w:numPr>
                <w:ilvl w:val="0"/>
                <w:numId w:val="3"/>
              </w:numPr>
              <w:tabs>
                <w:tab w:val="left" w:pos="1160"/>
              </w:tabs>
              <w:snapToGrid w:val="0"/>
              <w:jc w:val="center"/>
              <w:rPr>
                <w:rFonts w:ascii="Arial" w:hAnsi="Arial" w:cs="Arial"/>
                <w:sz w:val="18"/>
                <w:szCs w:val="18"/>
              </w:rPr>
            </w:pPr>
          </w:p>
        </w:tc>
        <w:tc>
          <w:tcPr>
            <w:tcW w:w="8633" w:type="dxa"/>
            <w:shd w:val="clear" w:color="auto" w:fill="auto"/>
            <w:vAlign w:val="center"/>
          </w:tcPr>
          <w:p w14:paraId="4AF76B60" w14:textId="1BB9CA7E" w:rsidR="00244F73" w:rsidRPr="00244F73" w:rsidRDefault="00244F73" w:rsidP="00244F73">
            <w:pPr>
              <w:tabs>
                <w:tab w:val="left" w:pos="1160"/>
              </w:tabs>
              <w:snapToGrid w:val="0"/>
              <w:rPr>
                <w:rFonts w:ascii="Arial" w:hAnsi="Arial" w:cs="Arial"/>
                <w:b/>
                <w:bCs/>
                <w:color w:val="000000" w:themeColor="text1"/>
                <w:sz w:val="18"/>
                <w:szCs w:val="18"/>
              </w:rPr>
            </w:pPr>
            <w:bookmarkStart w:id="0" w:name="_Hlk120094016"/>
            <w:r w:rsidRPr="00244F73">
              <w:rPr>
                <w:rFonts w:ascii="Arial" w:hAnsi="Arial" w:cs="Arial"/>
                <w:b/>
                <w:bCs/>
                <w:color w:val="000000" w:themeColor="text1"/>
                <w:sz w:val="18"/>
                <w:szCs w:val="18"/>
              </w:rPr>
              <w:t>Płyta główna</w:t>
            </w:r>
            <w:bookmarkEnd w:id="0"/>
            <w:r w:rsidRPr="00244F73">
              <w:rPr>
                <w:rFonts w:ascii="Arial" w:hAnsi="Arial" w:cs="Arial"/>
                <w:b/>
                <w:bCs/>
                <w:color w:val="000000" w:themeColor="text1"/>
                <w:sz w:val="18"/>
                <w:szCs w:val="18"/>
              </w:rPr>
              <w:t>:</w:t>
            </w:r>
            <w:r w:rsidRPr="00244F73" w:rsidDel="008E312E">
              <w:rPr>
                <w:rFonts w:ascii="Arial" w:hAnsi="Arial" w:cs="Arial"/>
                <w:b/>
                <w:bCs/>
                <w:color w:val="000000" w:themeColor="text1"/>
                <w:sz w:val="18"/>
                <w:szCs w:val="18"/>
              </w:rPr>
              <w:t xml:space="preserve"> </w:t>
            </w:r>
          </w:p>
          <w:p w14:paraId="3D8EA9A6" w14:textId="4CEE8CC1" w:rsidR="00244F73" w:rsidRPr="00244F73" w:rsidRDefault="00244F73" w:rsidP="00244F73">
            <w:pPr>
              <w:tabs>
                <w:tab w:val="left" w:pos="1160"/>
              </w:tabs>
              <w:snapToGrid w:val="0"/>
              <w:rPr>
                <w:rFonts w:ascii="Arial" w:hAnsi="Arial" w:cs="Arial"/>
                <w:sz w:val="18"/>
                <w:szCs w:val="18"/>
              </w:rPr>
            </w:pPr>
            <w:r w:rsidRPr="00244F73">
              <w:rPr>
                <w:rFonts w:ascii="Arial" w:hAnsi="Arial" w:cs="Arial"/>
                <w:color w:val="000000" w:themeColor="text1"/>
                <w:sz w:val="18"/>
                <w:szCs w:val="18"/>
              </w:rPr>
              <w:t>Zintegrowany moduł TPM w wersji min. 2.0</w:t>
            </w:r>
          </w:p>
        </w:tc>
      </w:tr>
      <w:tr w:rsidR="00244F73" w:rsidRPr="00244F73" w14:paraId="014CAB6A" w14:textId="77777777" w:rsidTr="00244F73">
        <w:tc>
          <w:tcPr>
            <w:tcW w:w="670" w:type="dxa"/>
            <w:shd w:val="clear" w:color="auto" w:fill="auto"/>
            <w:vAlign w:val="center"/>
          </w:tcPr>
          <w:p w14:paraId="6EE081C1" w14:textId="77777777" w:rsidR="00244F73" w:rsidRPr="00244F73" w:rsidRDefault="00244F73" w:rsidP="00244F73">
            <w:pPr>
              <w:numPr>
                <w:ilvl w:val="0"/>
                <w:numId w:val="3"/>
              </w:numPr>
              <w:tabs>
                <w:tab w:val="left" w:pos="1160"/>
              </w:tabs>
              <w:snapToGrid w:val="0"/>
              <w:jc w:val="center"/>
              <w:rPr>
                <w:rFonts w:ascii="Arial" w:hAnsi="Arial" w:cs="Arial"/>
                <w:sz w:val="18"/>
                <w:szCs w:val="18"/>
              </w:rPr>
            </w:pPr>
          </w:p>
        </w:tc>
        <w:tc>
          <w:tcPr>
            <w:tcW w:w="8633" w:type="dxa"/>
            <w:shd w:val="clear" w:color="auto" w:fill="auto"/>
            <w:vAlign w:val="center"/>
          </w:tcPr>
          <w:p w14:paraId="41BFD32E" w14:textId="77777777" w:rsidR="00244F73" w:rsidRPr="00244F73" w:rsidRDefault="00244F73" w:rsidP="00244F73">
            <w:pPr>
              <w:rPr>
                <w:rFonts w:ascii="Arial" w:hAnsi="Arial" w:cs="Arial"/>
                <w:b/>
                <w:bCs/>
                <w:color w:val="000000" w:themeColor="text1"/>
                <w:sz w:val="18"/>
                <w:szCs w:val="18"/>
              </w:rPr>
            </w:pPr>
            <w:r w:rsidRPr="00244F73">
              <w:rPr>
                <w:rFonts w:ascii="Arial" w:hAnsi="Arial" w:cs="Arial"/>
                <w:b/>
                <w:bCs/>
                <w:color w:val="000000" w:themeColor="text1"/>
                <w:sz w:val="18"/>
                <w:szCs w:val="18"/>
              </w:rPr>
              <w:t>System operacyjny:</w:t>
            </w:r>
          </w:p>
          <w:p w14:paraId="35DEB755" w14:textId="0F20E525" w:rsidR="00244F73" w:rsidRPr="00244F73" w:rsidRDefault="00244F73" w:rsidP="00244F73">
            <w:pPr>
              <w:rPr>
                <w:rFonts w:ascii="Arial" w:hAnsi="Arial" w:cs="Arial"/>
                <w:color w:val="000000" w:themeColor="text1"/>
                <w:sz w:val="18"/>
                <w:szCs w:val="18"/>
              </w:rPr>
            </w:pPr>
            <w:bookmarkStart w:id="1" w:name="_Hlk120091366"/>
            <w:r w:rsidRPr="00244F73">
              <w:rPr>
                <w:rFonts w:ascii="Arial" w:hAnsi="Arial" w:cs="Arial"/>
                <w:color w:val="000000" w:themeColor="text1"/>
                <w:sz w:val="18"/>
                <w:szCs w:val="18"/>
              </w:rPr>
              <w:t>Zainstalowany system operacyjny kompatybilny z Windows 11 w wersji Professional, w polskiej wersji językowej. Dedykowana partycja „RECOVERY” umożliwiająca odtworzenie systemu operacyjnego fabrycznie zainstalowanego na komputerze po awarii. W przypadku braku partycji „RECOVERY” do komputera wymagany jest nośnik zewnętrzny umożliwiający odtworzenie systemu operacyjnego fabrycznie zainstalowanego na komputerze po awarii lub oprogramowanie producenta komputera umożliwiające utworzenie takiego nośnika. Odtworzenie oraz instalacja systemu musi być możliwa bez potrzeby ręcznego wpisywania klucza licencyjnego. Licencja wieczysta.</w:t>
            </w:r>
            <w:bookmarkEnd w:id="1"/>
          </w:p>
        </w:tc>
      </w:tr>
      <w:tr w:rsidR="00244F73" w:rsidRPr="00244F73" w14:paraId="06F84BF7" w14:textId="77777777" w:rsidTr="00244F73">
        <w:tc>
          <w:tcPr>
            <w:tcW w:w="670" w:type="dxa"/>
            <w:shd w:val="clear" w:color="auto" w:fill="auto"/>
            <w:vAlign w:val="center"/>
          </w:tcPr>
          <w:p w14:paraId="7558A878" w14:textId="77777777" w:rsidR="00244F73" w:rsidRPr="00244F73" w:rsidRDefault="00244F73" w:rsidP="00244F73">
            <w:pPr>
              <w:numPr>
                <w:ilvl w:val="0"/>
                <w:numId w:val="3"/>
              </w:numPr>
              <w:tabs>
                <w:tab w:val="left" w:pos="1160"/>
              </w:tabs>
              <w:snapToGrid w:val="0"/>
              <w:jc w:val="center"/>
              <w:rPr>
                <w:rFonts w:ascii="Arial" w:hAnsi="Arial" w:cs="Arial"/>
                <w:sz w:val="18"/>
                <w:szCs w:val="18"/>
              </w:rPr>
            </w:pPr>
          </w:p>
        </w:tc>
        <w:tc>
          <w:tcPr>
            <w:tcW w:w="8633" w:type="dxa"/>
            <w:shd w:val="clear" w:color="auto" w:fill="auto"/>
          </w:tcPr>
          <w:p w14:paraId="09765372" w14:textId="77777777" w:rsidR="00244F73" w:rsidRPr="00244F73" w:rsidRDefault="00244F73" w:rsidP="00244F73">
            <w:pPr>
              <w:tabs>
                <w:tab w:val="left" w:pos="1160"/>
              </w:tabs>
              <w:snapToGrid w:val="0"/>
              <w:rPr>
                <w:rFonts w:ascii="Arial" w:hAnsi="Arial" w:cs="Arial"/>
                <w:b/>
                <w:bCs/>
                <w:color w:val="000000" w:themeColor="text1"/>
                <w:sz w:val="18"/>
                <w:szCs w:val="18"/>
              </w:rPr>
            </w:pPr>
            <w:r w:rsidRPr="00244F73">
              <w:rPr>
                <w:rFonts w:ascii="Arial" w:hAnsi="Arial" w:cs="Arial"/>
                <w:b/>
                <w:bCs/>
                <w:color w:val="000000" w:themeColor="text1"/>
                <w:sz w:val="18"/>
                <w:szCs w:val="18"/>
              </w:rPr>
              <w:t>Zarządzanie i bezpieczeństwo:</w:t>
            </w:r>
          </w:p>
          <w:p w14:paraId="249A97B9" w14:textId="77777777" w:rsidR="00244F73" w:rsidRPr="00244F73" w:rsidRDefault="00244F73" w:rsidP="00244F73">
            <w:pPr>
              <w:rPr>
                <w:rFonts w:ascii="Arial" w:hAnsi="Arial" w:cs="Arial"/>
                <w:color w:val="000000" w:themeColor="text1"/>
                <w:sz w:val="18"/>
                <w:szCs w:val="18"/>
              </w:rPr>
            </w:pPr>
            <w:r w:rsidRPr="00244F73">
              <w:rPr>
                <w:rFonts w:ascii="Arial" w:hAnsi="Arial" w:cs="Arial"/>
                <w:color w:val="000000" w:themeColor="text1"/>
                <w:sz w:val="18"/>
                <w:szCs w:val="18"/>
              </w:rPr>
              <w:t>Urządzenie musi:</w:t>
            </w:r>
          </w:p>
          <w:p w14:paraId="59BB5026" w14:textId="77777777" w:rsidR="00244F73" w:rsidRPr="00244F73" w:rsidRDefault="00244F73" w:rsidP="00244F73">
            <w:pPr>
              <w:rPr>
                <w:rFonts w:ascii="Arial" w:hAnsi="Arial" w:cs="Arial"/>
                <w:color w:val="000000" w:themeColor="text1"/>
                <w:sz w:val="18"/>
                <w:szCs w:val="18"/>
              </w:rPr>
            </w:pPr>
            <w:r w:rsidRPr="00244F73">
              <w:rPr>
                <w:rFonts w:ascii="Arial" w:hAnsi="Arial" w:cs="Arial"/>
                <w:color w:val="000000" w:themeColor="text1"/>
                <w:sz w:val="18"/>
                <w:szCs w:val="18"/>
              </w:rPr>
              <w:t xml:space="preserve">1) posiadać zintegrowany układ TPM zgodny ze standardem </w:t>
            </w:r>
            <w:proofErr w:type="spellStart"/>
            <w:r w:rsidRPr="00244F73">
              <w:rPr>
                <w:rFonts w:ascii="Arial" w:hAnsi="Arial" w:cs="Arial"/>
                <w:color w:val="000000" w:themeColor="text1"/>
                <w:sz w:val="18"/>
                <w:szCs w:val="18"/>
              </w:rPr>
              <w:t>Trusted</w:t>
            </w:r>
            <w:proofErr w:type="spellEnd"/>
            <w:r w:rsidRPr="00244F73">
              <w:rPr>
                <w:rFonts w:ascii="Arial" w:hAnsi="Arial" w:cs="Arial"/>
                <w:color w:val="000000" w:themeColor="text1"/>
                <w:sz w:val="18"/>
                <w:szCs w:val="18"/>
              </w:rPr>
              <w:t xml:space="preserve"> Platform Module w wersji min. 2.0;</w:t>
            </w:r>
          </w:p>
          <w:p w14:paraId="01FEA7A3" w14:textId="77777777" w:rsidR="00244F73" w:rsidRPr="00244F73" w:rsidRDefault="00244F73" w:rsidP="00244F73">
            <w:pPr>
              <w:rPr>
                <w:rFonts w:ascii="Arial" w:hAnsi="Arial" w:cs="Arial"/>
                <w:color w:val="000000" w:themeColor="text1"/>
                <w:sz w:val="18"/>
                <w:szCs w:val="18"/>
              </w:rPr>
            </w:pPr>
            <w:r w:rsidRPr="00244F73">
              <w:rPr>
                <w:rFonts w:ascii="Arial" w:hAnsi="Arial" w:cs="Arial"/>
                <w:color w:val="000000" w:themeColor="text1"/>
                <w:sz w:val="18"/>
                <w:szCs w:val="18"/>
              </w:rPr>
              <w:t>2) wbudowaną technologię zarządzania i monitorowania komputerem na poziomie sprzętowym działającą niezależnie od stanu czy obecności OS oraz stanu włączenia komputera podczas pracy na zasilaczu sieciowym AC, obsługującą zdalną komunikację sieciową w oparciu o protokół IPv4 oraz IPv6, zapewniającą:</w:t>
            </w:r>
          </w:p>
          <w:p w14:paraId="2171C5EC" w14:textId="77777777" w:rsidR="00244F73" w:rsidRPr="00244F73" w:rsidRDefault="00244F73" w:rsidP="00244F73">
            <w:pPr>
              <w:rPr>
                <w:rFonts w:ascii="Arial" w:hAnsi="Arial" w:cs="Arial"/>
                <w:color w:val="000000" w:themeColor="text1"/>
                <w:sz w:val="18"/>
                <w:szCs w:val="18"/>
              </w:rPr>
            </w:pPr>
            <w:r w:rsidRPr="00244F73">
              <w:rPr>
                <w:rFonts w:ascii="Arial" w:hAnsi="Arial" w:cs="Arial"/>
                <w:color w:val="000000" w:themeColor="text1"/>
                <w:sz w:val="18"/>
                <w:szCs w:val="18"/>
              </w:rPr>
              <w:t>a) monitorowanie konfiguracji komponentów komputera,</w:t>
            </w:r>
          </w:p>
          <w:p w14:paraId="24C2C0EF" w14:textId="77777777" w:rsidR="00244F73" w:rsidRPr="00244F73" w:rsidRDefault="00244F73" w:rsidP="00244F73">
            <w:pPr>
              <w:rPr>
                <w:rFonts w:ascii="Arial" w:hAnsi="Arial" w:cs="Arial"/>
                <w:color w:val="000000" w:themeColor="text1"/>
                <w:sz w:val="18"/>
                <w:szCs w:val="18"/>
              </w:rPr>
            </w:pPr>
            <w:r w:rsidRPr="00244F73">
              <w:rPr>
                <w:rFonts w:ascii="Arial" w:hAnsi="Arial" w:cs="Arial"/>
                <w:color w:val="000000" w:themeColor="text1"/>
                <w:sz w:val="18"/>
                <w:szCs w:val="18"/>
              </w:rPr>
              <w:t>w tym: CPU, Pamięć, HDD, wersja BIOS płyty głównej;</w:t>
            </w:r>
          </w:p>
          <w:p w14:paraId="5E706544" w14:textId="77777777" w:rsidR="00244F73" w:rsidRPr="00244F73" w:rsidRDefault="00244F73" w:rsidP="00244F73">
            <w:pPr>
              <w:rPr>
                <w:rFonts w:ascii="Arial" w:hAnsi="Arial" w:cs="Arial"/>
                <w:color w:val="000000" w:themeColor="text1"/>
                <w:sz w:val="18"/>
                <w:szCs w:val="18"/>
              </w:rPr>
            </w:pPr>
            <w:r w:rsidRPr="00244F73">
              <w:rPr>
                <w:rFonts w:ascii="Arial" w:hAnsi="Arial" w:cs="Arial"/>
                <w:color w:val="000000" w:themeColor="text1"/>
                <w:sz w:val="18"/>
                <w:szCs w:val="18"/>
              </w:rPr>
              <w:t>b) zdalną konfigurację ustawień BIOS (w tym ustawienie oraz zmiana haseł),</w:t>
            </w:r>
          </w:p>
          <w:p w14:paraId="18E9D6BE" w14:textId="77777777" w:rsidR="00244F73" w:rsidRPr="00244F73" w:rsidRDefault="00244F73" w:rsidP="00244F73">
            <w:pPr>
              <w:rPr>
                <w:rFonts w:ascii="Arial" w:hAnsi="Arial" w:cs="Arial"/>
                <w:color w:val="000000" w:themeColor="text1"/>
                <w:sz w:val="18"/>
                <w:szCs w:val="18"/>
              </w:rPr>
            </w:pPr>
            <w:r w:rsidRPr="00244F73">
              <w:rPr>
                <w:rFonts w:ascii="Arial" w:hAnsi="Arial" w:cs="Arial"/>
                <w:color w:val="000000" w:themeColor="text1"/>
                <w:sz w:val="18"/>
                <w:szCs w:val="18"/>
              </w:rPr>
              <w:t>c) zdalne przejęcie konsoli tekstowej systemu,</w:t>
            </w:r>
          </w:p>
          <w:p w14:paraId="5DE00639" w14:textId="77777777" w:rsidR="00244F73" w:rsidRPr="00244F73" w:rsidRDefault="00244F73" w:rsidP="00244F73">
            <w:pPr>
              <w:rPr>
                <w:rFonts w:ascii="Arial" w:hAnsi="Arial" w:cs="Arial"/>
                <w:color w:val="000000" w:themeColor="text1"/>
                <w:sz w:val="18"/>
                <w:szCs w:val="18"/>
              </w:rPr>
            </w:pPr>
            <w:r w:rsidRPr="00244F73">
              <w:rPr>
                <w:rFonts w:ascii="Arial" w:hAnsi="Arial" w:cs="Arial"/>
                <w:color w:val="000000" w:themeColor="text1"/>
                <w:sz w:val="18"/>
                <w:szCs w:val="18"/>
              </w:rPr>
              <w:t xml:space="preserve">d) zdalne przejęcie pełnej konsoli graficznej systemu tzw. KVM </w:t>
            </w:r>
            <w:proofErr w:type="spellStart"/>
            <w:r w:rsidRPr="00244F73">
              <w:rPr>
                <w:rFonts w:ascii="Arial" w:hAnsi="Arial" w:cs="Arial"/>
                <w:color w:val="000000" w:themeColor="text1"/>
                <w:sz w:val="18"/>
                <w:szCs w:val="18"/>
              </w:rPr>
              <w:t>Redirection</w:t>
            </w:r>
            <w:proofErr w:type="spellEnd"/>
            <w:r w:rsidRPr="00244F73">
              <w:rPr>
                <w:rFonts w:ascii="Arial" w:hAnsi="Arial" w:cs="Arial"/>
                <w:color w:val="000000" w:themeColor="text1"/>
                <w:sz w:val="18"/>
                <w:szCs w:val="18"/>
              </w:rPr>
              <w:t xml:space="preserve"> (Keyboard, Video, Mouse) bez udziału systemu operacyjnego ani dodatkowych programów, również w przypadku braku lub uszkodzenia systemu operacyjnego,</w:t>
            </w:r>
          </w:p>
          <w:p w14:paraId="654405D0" w14:textId="765B9251" w:rsidR="00244F73" w:rsidRPr="00244F73" w:rsidRDefault="00244F73" w:rsidP="00244F73">
            <w:pPr>
              <w:tabs>
                <w:tab w:val="left" w:pos="1160"/>
              </w:tabs>
              <w:snapToGrid w:val="0"/>
              <w:rPr>
                <w:rFonts w:ascii="Arial" w:hAnsi="Arial" w:cs="Arial"/>
                <w:sz w:val="18"/>
                <w:szCs w:val="18"/>
              </w:rPr>
            </w:pPr>
            <w:r w:rsidRPr="00244F73">
              <w:rPr>
                <w:rFonts w:ascii="Arial" w:hAnsi="Arial" w:cs="Arial"/>
                <w:color w:val="000000" w:themeColor="text1"/>
                <w:sz w:val="18"/>
                <w:szCs w:val="18"/>
              </w:rPr>
              <w:t>e) wbudowany sprzętowo log operacji zdalnego zarządzania, możliwy do kasowania tylko przez upoważnionego użytkownika systemu sprzętowego zarządzania zdalnego.</w:t>
            </w:r>
          </w:p>
        </w:tc>
      </w:tr>
      <w:tr w:rsidR="00244F73" w:rsidRPr="00244F73" w14:paraId="73D04A20" w14:textId="77777777" w:rsidTr="00244F73">
        <w:tc>
          <w:tcPr>
            <w:tcW w:w="670" w:type="dxa"/>
            <w:shd w:val="clear" w:color="auto" w:fill="auto"/>
            <w:vAlign w:val="center"/>
          </w:tcPr>
          <w:p w14:paraId="7E86F7B4" w14:textId="77777777" w:rsidR="00244F73" w:rsidRPr="00244F73" w:rsidRDefault="00244F73" w:rsidP="00244F73">
            <w:pPr>
              <w:numPr>
                <w:ilvl w:val="0"/>
                <w:numId w:val="3"/>
              </w:numPr>
              <w:tabs>
                <w:tab w:val="left" w:pos="1160"/>
              </w:tabs>
              <w:snapToGrid w:val="0"/>
              <w:jc w:val="center"/>
              <w:rPr>
                <w:rFonts w:ascii="Arial" w:hAnsi="Arial" w:cs="Arial"/>
                <w:sz w:val="18"/>
                <w:szCs w:val="18"/>
              </w:rPr>
            </w:pPr>
          </w:p>
        </w:tc>
        <w:tc>
          <w:tcPr>
            <w:tcW w:w="8633" w:type="dxa"/>
            <w:shd w:val="clear" w:color="auto" w:fill="auto"/>
            <w:vAlign w:val="center"/>
          </w:tcPr>
          <w:p w14:paraId="35A211BC" w14:textId="77777777" w:rsidR="00244F73" w:rsidRPr="00244F73" w:rsidRDefault="00244F73" w:rsidP="00244F73">
            <w:pPr>
              <w:tabs>
                <w:tab w:val="left" w:pos="1160"/>
              </w:tabs>
              <w:snapToGrid w:val="0"/>
              <w:rPr>
                <w:rFonts w:ascii="Arial" w:hAnsi="Arial" w:cs="Arial"/>
                <w:b/>
                <w:bCs/>
                <w:sz w:val="18"/>
                <w:szCs w:val="18"/>
                <w:lang w:eastAsia="pl-PL"/>
              </w:rPr>
            </w:pPr>
            <w:r w:rsidRPr="00244F73">
              <w:rPr>
                <w:rFonts w:ascii="Arial" w:hAnsi="Arial" w:cs="Arial"/>
                <w:b/>
                <w:bCs/>
                <w:color w:val="000000" w:themeColor="text1"/>
                <w:sz w:val="18"/>
                <w:szCs w:val="18"/>
              </w:rPr>
              <w:t>Wirtualizacja</w:t>
            </w:r>
            <w:r w:rsidRPr="00244F73">
              <w:rPr>
                <w:rFonts w:ascii="Arial" w:hAnsi="Arial" w:cs="Arial"/>
                <w:b/>
                <w:bCs/>
                <w:sz w:val="18"/>
                <w:szCs w:val="18"/>
                <w:lang w:eastAsia="pl-PL"/>
              </w:rPr>
              <w:t xml:space="preserve"> </w:t>
            </w:r>
          </w:p>
          <w:p w14:paraId="1AD99E58" w14:textId="366D62B2" w:rsidR="00244F73" w:rsidRPr="00244F73" w:rsidRDefault="00244F73" w:rsidP="00244F73">
            <w:pPr>
              <w:tabs>
                <w:tab w:val="left" w:pos="1160"/>
              </w:tabs>
              <w:snapToGrid w:val="0"/>
              <w:rPr>
                <w:rFonts w:ascii="Arial" w:hAnsi="Arial" w:cs="Arial"/>
                <w:sz w:val="18"/>
                <w:szCs w:val="18"/>
              </w:rPr>
            </w:pPr>
            <w:r w:rsidRPr="00244F73">
              <w:rPr>
                <w:rFonts w:ascii="Arial" w:hAnsi="Arial" w:cs="Arial"/>
                <w:color w:val="000000" w:themeColor="text1"/>
                <w:sz w:val="18"/>
                <w:szCs w:val="18"/>
              </w:rPr>
              <w:t>Sprzętowe wsparcie technologii wirtualizacji realizowane łącznie w procesorze, chipsecie płyty głównej oraz w BIOS systemu (możliwość włączenia/wyłączenia sprzętowego wsparcia wirtualizacji dla poszczególnych komponentów systemu).</w:t>
            </w:r>
          </w:p>
        </w:tc>
      </w:tr>
      <w:tr w:rsidR="00244F73" w:rsidRPr="00244F73" w14:paraId="1271259A" w14:textId="77777777" w:rsidTr="00244F73">
        <w:tc>
          <w:tcPr>
            <w:tcW w:w="670" w:type="dxa"/>
            <w:shd w:val="clear" w:color="auto" w:fill="auto"/>
            <w:vAlign w:val="center"/>
          </w:tcPr>
          <w:p w14:paraId="73D99566" w14:textId="77777777" w:rsidR="00244F73" w:rsidRPr="00244F73" w:rsidRDefault="00244F73" w:rsidP="00244F73">
            <w:pPr>
              <w:numPr>
                <w:ilvl w:val="0"/>
                <w:numId w:val="3"/>
              </w:numPr>
              <w:tabs>
                <w:tab w:val="left" w:pos="1160"/>
              </w:tabs>
              <w:snapToGrid w:val="0"/>
              <w:jc w:val="center"/>
              <w:rPr>
                <w:rFonts w:ascii="Arial" w:hAnsi="Arial" w:cs="Arial"/>
                <w:sz w:val="18"/>
                <w:szCs w:val="18"/>
              </w:rPr>
            </w:pPr>
          </w:p>
        </w:tc>
        <w:tc>
          <w:tcPr>
            <w:tcW w:w="8633" w:type="dxa"/>
            <w:shd w:val="clear" w:color="auto" w:fill="auto"/>
            <w:vAlign w:val="center"/>
          </w:tcPr>
          <w:p w14:paraId="65325AA6" w14:textId="3CE6D921" w:rsidR="00244F73" w:rsidRPr="00244F73" w:rsidRDefault="00244F73" w:rsidP="00244F73">
            <w:pPr>
              <w:tabs>
                <w:tab w:val="left" w:pos="1160"/>
              </w:tabs>
              <w:snapToGrid w:val="0"/>
              <w:rPr>
                <w:rFonts w:ascii="Arial" w:hAnsi="Arial" w:cs="Arial"/>
                <w:b/>
                <w:bCs/>
                <w:color w:val="000000"/>
                <w:sz w:val="18"/>
                <w:szCs w:val="18"/>
                <w:lang w:eastAsia="pl-PL"/>
              </w:rPr>
            </w:pPr>
            <w:r w:rsidRPr="00244F73">
              <w:rPr>
                <w:rFonts w:ascii="Arial" w:hAnsi="Arial" w:cs="Arial"/>
                <w:b/>
                <w:bCs/>
                <w:color w:val="000000"/>
                <w:sz w:val="18"/>
                <w:szCs w:val="18"/>
                <w:lang w:eastAsia="pl-PL"/>
              </w:rPr>
              <w:t>BIOS:</w:t>
            </w:r>
          </w:p>
          <w:p w14:paraId="3BF2F158" w14:textId="77777777" w:rsidR="00244F73" w:rsidRPr="00244F73" w:rsidRDefault="00244F73" w:rsidP="00244F73">
            <w:pPr>
              <w:rPr>
                <w:rFonts w:ascii="Arial" w:hAnsi="Arial" w:cs="Arial"/>
                <w:color w:val="000000" w:themeColor="text1"/>
                <w:sz w:val="18"/>
                <w:szCs w:val="18"/>
              </w:rPr>
            </w:pPr>
            <w:bookmarkStart w:id="2" w:name="_Hlk120094645"/>
            <w:r w:rsidRPr="00244F73">
              <w:rPr>
                <w:rFonts w:ascii="Arial" w:hAnsi="Arial" w:cs="Arial"/>
                <w:color w:val="000000" w:themeColor="text1"/>
                <w:sz w:val="18"/>
                <w:szCs w:val="18"/>
              </w:rPr>
              <w:t>BIOS zgodny ze specyfikacją UEFI, zawierający logo producenta komputera lub nazwę producenta komputera lub nazwę modelu oferowanego komputera.</w:t>
            </w:r>
          </w:p>
          <w:p w14:paraId="72217F6D" w14:textId="77777777" w:rsidR="00244F73" w:rsidRPr="00244F73" w:rsidRDefault="00244F73" w:rsidP="00244F73">
            <w:pPr>
              <w:rPr>
                <w:rFonts w:ascii="Arial" w:hAnsi="Arial" w:cs="Arial"/>
                <w:color w:val="000000" w:themeColor="text1"/>
                <w:sz w:val="18"/>
                <w:szCs w:val="18"/>
              </w:rPr>
            </w:pPr>
            <w:r w:rsidRPr="00244F73">
              <w:rPr>
                <w:rFonts w:ascii="Arial" w:hAnsi="Arial" w:cs="Arial"/>
                <w:color w:val="000000" w:themeColor="text1"/>
                <w:sz w:val="18"/>
                <w:szCs w:val="18"/>
              </w:rPr>
              <w:t xml:space="preserve">Dashboard </w:t>
            </w:r>
            <w:proofErr w:type="spellStart"/>
            <w:r w:rsidRPr="00244F73">
              <w:rPr>
                <w:rFonts w:ascii="Arial" w:hAnsi="Arial" w:cs="Arial"/>
                <w:color w:val="000000" w:themeColor="text1"/>
                <w:sz w:val="18"/>
                <w:szCs w:val="18"/>
              </w:rPr>
              <w:t>BIOS’u</w:t>
            </w:r>
            <w:proofErr w:type="spellEnd"/>
            <w:r w:rsidRPr="00244F73">
              <w:rPr>
                <w:rFonts w:ascii="Arial" w:hAnsi="Arial" w:cs="Arial"/>
                <w:color w:val="000000" w:themeColor="text1"/>
                <w:sz w:val="18"/>
                <w:szCs w:val="18"/>
              </w:rPr>
              <w:t xml:space="preserve"> zbudowany w postaci tekstowej lub graficznej lub kombinacji tekstu i grafiki obsługiwany w sposób selektywny i swobodny.</w:t>
            </w:r>
          </w:p>
          <w:p w14:paraId="0A227D39" w14:textId="77777777" w:rsidR="00244F73" w:rsidRPr="00244F73" w:rsidRDefault="00244F73" w:rsidP="00244F73">
            <w:pPr>
              <w:rPr>
                <w:rFonts w:ascii="Arial" w:hAnsi="Arial" w:cs="Arial"/>
                <w:color w:val="000000" w:themeColor="text1"/>
                <w:sz w:val="18"/>
                <w:szCs w:val="18"/>
              </w:rPr>
            </w:pPr>
            <w:r w:rsidRPr="00244F73">
              <w:rPr>
                <w:rFonts w:ascii="Arial" w:hAnsi="Arial" w:cs="Arial"/>
                <w:color w:val="000000" w:themeColor="text1"/>
                <w:sz w:val="18"/>
                <w:szCs w:val="18"/>
              </w:rPr>
              <w:t>Możliwość, bez uruchamiania systemu operacyjnego z dysku twardego komputera lub innych podłączonych do niego urządzeń zewnętrznych odczytania z BIOS informacji o:</w:t>
            </w:r>
          </w:p>
          <w:p w14:paraId="682ABAA9" w14:textId="77777777" w:rsidR="00244F73" w:rsidRPr="00244F73" w:rsidRDefault="00244F73" w:rsidP="00244F73">
            <w:pPr>
              <w:rPr>
                <w:rFonts w:ascii="Arial" w:hAnsi="Arial" w:cs="Arial"/>
                <w:color w:val="000000" w:themeColor="text1"/>
                <w:sz w:val="18"/>
                <w:szCs w:val="18"/>
              </w:rPr>
            </w:pPr>
            <w:r w:rsidRPr="00244F73">
              <w:rPr>
                <w:rFonts w:ascii="Arial" w:hAnsi="Arial" w:cs="Arial"/>
                <w:color w:val="000000" w:themeColor="text1"/>
                <w:sz w:val="18"/>
                <w:szCs w:val="18"/>
              </w:rPr>
              <w:t>•</w:t>
            </w:r>
            <w:r w:rsidRPr="00244F73">
              <w:rPr>
                <w:rFonts w:ascii="Arial" w:hAnsi="Arial" w:cs="Arial"/>
                <w:color w:val="000000" w:themeColor="text1"/>
                <w:sz w:val="18"/>
                <w:szCs w:val="18"/>
              </w:rPr>
              <w:tab/>
              <w:t>wersji BIOS,</w:t>
            </w:r>
          </w:p>
          <w:p w14:paraId="4A47E61F" w14:textId="77777777" w:rsidR="00244F73" w:rsidRPr="00244F73" w:rsidRDefault="00244F73" w:rsidP="00244F73">
            <w:pPr>
              <w:rPr>
                <w:rFonts w:ascii="Arial" w:hAnsi="Arial" w:cs="Arial"/>
                <w:color w:val="000000" w:themeColor="text1"/>
                <w:sz w:val="18"/>
                <w:szCs w:val="18"/>
              </w:rPr>
            </w:pPr>
            <w:r w:rsidRPr="00244F73">
              <w:rPr>
                <w:rFonts w:ascii="Arial" w:hAnsi="Arial" w:cs="Arial"/>
                <w:color w:val="000000" w:themeColor="text1"/>
                <w:sz w:val="18"/>
                <w:szCs w:val="18"/>
              </w:rPr>
              <w:t>•</w:t>
            </w:r>
            <w:r w:rsidRPr="00244F73">
              <w:rPr>
                <w:rFonts w:ascii="Arial" w:hAnsi="Arial" w:cs="Arial"/>
                <w:color w:val="000000" w:themeColor="text1"/>
                <w:sz w:val="18"/>
                <w:szCs w:val="18"/>
              </w:rPr>
              <w:tab/>
              <w:t>nr seryjnym komputera,</w:t>
            </w:r>
          </w:p>
          <w:p w14:paraId="43540F59" w14:textId="77777777" w:rsidR="00244F73" w:rsidRPr="00244F73" w:rsidRDefault="00244F73" w:rsidP="00244F73">
            <w:pPr>
              <w:rPr>
                <w:rFonts w:ascii="Arial" w:hAnsi="Arial" w:cs="Arial"/>
                <w:color w:val="000000" w:themeColor="text1"/>
                <w:sz w:val="18"/>
                <w:szCs w:val="18"/>
              </w:rPr>
            </w:pPr>
            <w:r w:rsidRPr="00244F73">
              <w:rPr>
                <w:rFonts w:ascii="Arial" w:hAnsi="Arial" w:cs="Arial"/>
                <w:color w:val="000000" w:themeColor="text1"/>
                <w:sz w:val="18"/>
                <w:szCs w:val="18"/>
              </w:rPr>
              <w:t>•</w:t>
            </w:r>
            <w:r w:rsidRPr="00244F73">
              <w:rPr>
                <w:rFonts w:ascii="Arial" w:hAnsi="Arial" w:cs="Arial"/>
                <w:color w:val="000000" w:themeColor="text1"/>
                <w:sz w:val="18"/>
                <w:szCs w:val="18"/>
              </w:rPr>
              <w:tab/>
              <w:t>model komputera,</w:t>
            </w:r>
          </w:p>
          <w:p w14:paraId="0ADDAC3E" w14:textId="77777777" w:rsidR="00244F73" w:rsidRPr="00244F73" w:rsidRDefault="00244F73" w:rsidP="00244F73">
            <w:pPr>
              <w:rPr>
                <w:rFonts w:ascii="Arial" w:hAnsi="Arial" w:cs="Arial"/>
                <w:color w:val="000000" w:themeColor="text1"/>
                <w:sz w:val="18"/>
                <w:szCs w:val="18"/>
              </w:rPr>
            </w:pPr>
            <w:r w:rsidRPr="00244F73">
              <w:rPr>
                <w:rFonts w:ascii="Arial" w:hAnsi="Arial" w:cs="Arial"/>
                <w:color w:val="000000" w:themeColor="text1"/>
                <w:sz w:val="18"/>
                <w:szCs w:val="18"/>
              </w:rPr>
              <w:t>•</w:t>
            </w:r>
            <w:r w:rsidRPr="00244F73">
              <w:rPr>
                <w:rFonts w:ascii="Arial" w:hAnsi="Arial" w:cs="Arial"/>
                <w:color w:val="000000" w:themeColor="text1"/>
                <w:sz w:val="18"/>
                <w:szCs w:val="18"/>
              </w:rPr>
              <w:tab/>
              <w:t>adresu MAC karty sieciowej,</w:t>
            </w:r>
          </w:p>
          <w:p w14:paraId="75257101" w14:textId="77777777" w:rsidR="00244F73" w:rsidRPr="00244F73" w:rsidRDefault="00244F73" w:rsidP="00244F73">
            <w:pPr>
              <w:rPr>
                <w:rFonts w:ascii="Arial" w:hAnsi="Arial" w:cs="Arial"/>
                <w:color w:val="000000" w:themeColor="text1"/>
                <w:sz w:val="18"/>
                <w:szCs w:val="18"/>
              </w:rPr>
            </w:pPr>
            <w:r w:rsidRPr="00244F73">
              <w:rPr>
                <w:rFonts w:ascii="Arial" w:hAnsi="Arial" w:cs="Arial"/>
                <w:color w:val="000000" w:themeColor="text1"/>
                <w:sz w:val="18"/>
                <w:szCs w:val="18"/>
              </w:rPr>
              <w:t>•</w:t>
            </w:r>
            <w:r w:rsidRPr="00244F73">
              <w:rPr>
                <w:rFonts w:ascii="Arial" w:hAnsi="Arial" w:cs="Arial"/>
                <w:color w:val="000000" w:themeColor="text1"/>
                <w:sz w:val="18"/>
                <w:szCs w:val="18"/>
              </w:rPr>
              <w:tab/>
              <w:t>modelu procesora wraz z informacjami o ilości rdzeni oraz nominalnej lub maksymalnej prędkości pracy (w GHz),</w:t>
            </w:r>
          </w:p>
          <w:p w14:paraId="386D3331" w14:textId="77777777" w:rsidR="00244F73" w:rsidRPr="00244F73" w:rsidRDefault="00244F73" w:rsidP="00244F73">
            <w:pPr>
              <w:rPr>
                <w:rFonts w:ascii="Arial" w:hAnsi="Arial" w:cs="Arial"/>
                <w:color w:val="000000" w:themeColor="text1"/>
                <w:sz w:val="18"/>
                <w:szCs w:val="18"/>
              </w:rPr>
            </w:pPr>
            <w:r w:rsidRPr="00244F73">
              <w:rPr>
                <w:rFonts w:ascii="Arial" w:hAnsi="Arial" w:cs="Arial"/>
                <w:color w:val="000000" w:themeColor="text1"/>
                <w:sz w:val="18"/>
                <w:szCs w:val="18"/>
              </w:rPr>
              <w:t>•</w:t>
            </w:r>
            <w:r w:rsidRPr="00244F73">
              <w:rPr>
                <w:rFonts w:ascii="Arial" w:hAnsi="Arial" w:cs="Arial"/>
                <w:color w:val="000000" w:themeColor="text1"/>
                <w:sz w:val="18"/>
                <w:szCs w:val="18"/>
              </w:rPr>
              <w:tab/>
              <w:t>informacji o ilości pamięci RAM oraz jej taktowaniu,</w:t>
            </w:r>
          </w:p>
          <w:p w14:paraId="5051B425" w14:textId="77777777" w:rsidR="00244F73" w:rsidRPr="00244F73" w:rsidRDefault="00244F73" w:rsidP="00244F73">
            <w:pPr>
              <w:rPr>
                <w:rFonts w:ascii="Arial" w:hAnsi="Arial" w:cs="Arial"/>
                <w:color w:val="000000" w:themeColor="text1"/>
                <w:sz w:val="18"/>
                <w:szCs w:val="18"/>
              </w:rPr>
            </w:pPr>
            <w:r w:rsidRPr="00244F73">
              <w:rPr>
                <w:rFonts w:ascii="Arial" w:hAnsi="Arial" w:cs="Arial"/>
                <w:color w:val="000000" w:themeColor="text1"/>
                <w:sz w:val="18"/>
                <w:szCs w:val="18"/>
              </w:rPr>
              <w:t>•</w:t>
            </w:r>
            <w:r w:rsidRPr="00244F73">
              <w:rPr>
                <w:rFonts w:ascii="Arial" w:hAnsi="Arial" w:cs="Arial"/>
                <w:color w:val="000000" w:themeColor="text1"/>
                <w:sz w:val="18"/>
                <w:szCs w:val="18"/>
              </w:rPr>
              <w:tab/>
              <w:t>informacji o modelu i pojemności dysku twardego,</w:t>
            </w:r>
          </w:p>
          <w:p w14:paraId="6978C502" w14:textId="77777777" w:rsidR="00244F73" w:rsidRPr="00244F73" w:rsidRDefault="00244F73" w:rsidP="00244F73">
            <w:pPr>
              <w:rPr>
                <w:rFonts w:ascii="Arial" w:hAnsi="Arial" w:cs="Arial"/>
                <w:color w:val="000000" w:themeColor="text1"/>
                <w:sz w:val="18"/>
                <w:szCs w:val="18"/>
              </w:rPr>
            </w:pPr>
            <w:r w:rsidRPr="00244F73">
              <w:rPr>
                <w:rFonts w:ascii="Arial" w:hAnsi="Arial" w:cs="Arial"/>
                <w:color w:val="000000" w:themeColor="text1"/>
                <w:sz w:val="18"/>
                <w:szCs w:val="18"/>
              </w:rPr>
              <w:t>•</w:t>
            </w:r>
            <w:r w:rsidRPr="00244F73">
              <w:rPr>
                <w:rFonts w:ascii="Arial" w:hAnsi="Arial" w:cs="Arial"/>
                <w:color w:val="000000" w:themeColor="text1"/>
                <w:sz w:val="18"/>
                <w:szCs w:val="18"/>
              </w:rPr>
              <w:tab/>
              <w:t>informacji o napędzie optycznym,</w:t>
            </w:r>
          </w:p>
          <w:p w14:paraId="592AC833" w14:textId="77777777" w:rsidR="00244F73" w:rsidRPr="00244F73" w:rsidRDefault="00244F73" w:rsidP="00244F73">
            <w:pPr>
              <w:rPr>
                <w:rFonts w:ascii="Arial" w:hAnsi="Arial" w:cs="Arial"/>
                <w:color w:val="000000" w:themeColor="text1"/>
                <w:sz w:val="18"/>
                <w:szCs w:val="18"/>
              </w:rPr>
            </w:pPr>
            <w:r w:rsidRPr="00244F73">
              <w:rPr>
                <w:rFonts w:ascii="Arial" w:hAnsi="Arial" w:cs="Arial"/>
                <w:color w:val="000000" w:themeColor="text1"/>
                <w:sz w:val="18"/>
                <w:szCs w:val="18"/>
              </w:rPr>
              <w:t>•</w:t>
            </w:r>
            <w:r w:rsidRPr="00244F73">
              <w:rPr>
                <w:rFonts w:ascii="Arial" w:hAnsi="Arial" w:cs="Arial"/>
                <w:color w:val="000000" w:themeColor="text1"/>
                <w:sz w:val="18"/>
                <w:szCs w:val="18"/>
              </w:rPr>
              <w:tab/>
              <w:t>informacji o karcie sieciowej Ethernet i karcie dźwiękowej</w:t>
            </w:r>
          </w:p>
          <w:p w14:paraId="594F2AA3" w14:textId="77777777" w:rsidR="00244F73" w:rsidRPr="00244F73" w:rsidRDefault="00244F73" w:rsidP="00244F73">
            <w:pPr>
              <w:rPr>
                <w:rFonts w:ascii="Arial" w:hAnsi="Arial" w:cs="Arial"/>
                <w:color w:val="000000" w:themeColor="text1"/>
                <w:sz w:val="18"/>
                <w:szCs w:val="18"/>
              </w:rPr>
            </w:pPr>
            <w:r w:rsidRPr="00244F73">
              <w:rPr>
                <w:rFonts w:ascii="Arial" w:hAnsi="Arial" w:cs="Arial"/>
                <w:color w:val="000000" w:themeColor="text1"/>
                <w:sz w:val="18"/>
                <w:szCs w:val="18"/>
              </w:rPr>
              <w:t>•</w:t>
            </w:r>
            <w:r w:rsidRPr="00244F73">
              <w:rPr>
                <w:rFonts w:ascii="Arial" w:hAnsi="Arial" w:cs="Arial"/>
                <w:color w:val="000000" w:themeColor="text1"/>
                <w:sz w:val="18"/>
                <w:szCs w:val="18"/>
              </w:rPr>
              <w:tab/>
              <w:t>zintegrowanym układzie graficznym,</w:t>
            </w:r>
          </w:p>
          <w:p w14:paraId="4D238E73" w14:textId="77777777" w:rsidR="00244F73" w:rsidRPr="00244F73" w:rsidRDefault="00244F73" w:rsidP="00244F73">
            <w:pPr>
              <w:rPr>
                <w:rFonts w:ascii="Arial" w:hAnsi="Arial" w:cs="Arial"/>
                <w:color w:val="000000" w:themeColor="text1"/>
                <w:sz w:val="18"/>
                <w:szCs w:val="18"/>
              </w:rPr>
            </w:pPr>
            <w:r w:rsidRPr="00244F73">
              <w:rPr>
                <w:rFonts w:ascii="Arial" w:hAnsi="Arial" w:cs="Arial"/>
                <w:color w:val="000000" w:themeColor="text1"/>
                <w:sz w:val="18"/>
                <w:szCs w:val="18"/>
              </w:rPr>
              <w:t>•</w:t>
            </w:r>
            <w:r w:rsidRPr="00244F73">
              <w:rPr>
                <w:rFonts w:ascii="Arial" w:hAnsi="Arial" w:cs="Arial"/>
                <w:color w:val="000000" w:themeColor="text1"/>
                <w:sz w:val="18"/>
                <w:szCs w:val="18"/>
              </w:rPr>
              <w:tab/>
              <w:t>kontrolerze audio,</w:t>
            </w:r>
          </w:p>
          <w:p w14:paraId="681CA672" w14:textId="77777777" w:rsidR="00244F73" w:rsidRPr="00244F73" w:rsidRDefault="00244F73" w:rsidP="00244F73">
            <w:pPr>
              <w:rPr>
                <w:rFonts w:ascii="Arial" w:hAnsi="Arial" w:cs="Arial"/>
                <w:color w:val="000000" w:themeColor="text1"/>
                <w:sz w:val="18"/>
                <w:szCs w:val="18"/>
              </w:rPr>
            </w:pPr>
            <w:r w:rsidRPr="00244F73">
              <w:rPr>
                <w:rFonts w:ascii="Arial" w:hAnsi="Arial" w:cs="Arial"/>
                <w:color w:val="000000" w:themeColor="text1"/>
                <w:sz w:val="18"/>
                <w:szCs w:val="18"/>
              </w:rPr>
              <w:t>BIOS musi posiadać następujące funkcje:</w:t>
            </w:r>
          </w:p>
          <w:p w14:paraId="2E2A46FF" w14:textId="77777777" w:rsidR="00244F73" w:rsidRPr="00244F73" w:rsidRDefault="00244F73" w:rsidP="00244F73">
            <w:pPr>
              <w:rPr>
                <w:rFonts w:ascii="Arial" w:hAnsi="Arial" w:cs="Arial"/>
                <w:color w:val="000000" w:themeColor="text1"/>
                <w:sz w:val="18"/>
                <w:szCs w:val="18"/>
              </w:rPr>
            </w:pPr>
            <w:r w:rsidRPr="00244F73">
              <w:rPr>
                <w:rFonts w:ascii="Arial" w:hAnsi="Arial" w:cs="Arial"/>
                <w:color w:val="000000" w:themeColor="text1"/>
                <w:sz w:val="18"/>
                <w:szCs w:val="18"/>
              </w:rPr>
              <w:t>•</w:t>
            </w:r>
            <w:r w:rsidRPr="00244F73">
              <w:rPr>
                <w:rFonts w:ascii="Arial" w:hAnsi="Arial" w:cs="Arial"/>
                <w:color w:val="000000" w:themeColor="text1"/>
                <w:sz w:val="18"/>
                <w:szCs w:val="18"/>
              </w:rPr>
              <w:tab/>
              <w:t>możliwość wyłączenia/włączenia portów USB;</w:t>
            </w:r>
          </w:p>
          <w:p w14:paraId="26F2677A" w14:textId="77777777" w:rsidR="00244F73" w:rsidRPr="00244F73" w:rsidRDefault="00244F73" w:rsidP="00244F73">
            <w:pPr>
              <w:rPr>
                <w:rFonts w:ascii="Arial" w:hAnsi="Arial" w:cs="Arial"/>
                <w:color w:val="000000" w:themeColor="text1"/>
                <w:sz w:val="18"/>
                <w:szCs w:val="18"/>
              </w:rPr>
            </w:pPr>
            <w:r w:rsidRPr="00244F73">
              <w:rPr>
                <w:rFonts w:ascii="Arial" w:hAnsi="Arial" w:cs="Arial"/>
                <w:color w:val="000000" w:themeColor="text1"/>
                <w:sz w:val="18"/>
                <w:szCs w:val="18"/>
              </w:rPr>
              <w:t>•</w:t>
            </w:r>
            <w:r w:rsidRPr="00244F73">
              <w:rPr>
                <w:rFonts w:ascii="Arial" w:hAnsi="Arial" w:cs="Arial"/>
                <w:color w:val="000000" w:themeColor="text1"/>
                <w:sz w:val="18"/>
                <w:szCs w:val="18"/>
              </w:rPr>
              <w:tab/>
              <w:t xml:space="preserve">możliwość wyłączenia/włączenia kontrolera SATA </w:t>
            </w:r>
          </w:p>
          <w:p w14:paraId="3C7867B2" w14:textId="77777777" w:rsidR="00244F73" w:rsidRPr="00244F73" w:rsidRDefault="00244F73" w:rsidP="00244F73">
            <w:pPr>
              <w:rPr>
                <w:rFonts w:ascii="Arial" w:hAnsi="Arial" w:cs="Arial"/>
                <w:color w:val="000000" w:themeColor="text1"/>
                <w:sz w:val="18"/>
                <w:szCs w:val="18"/>
              </w:rPr>
            </w:pPr>
            <w:r w:rsidRPr="00244F73">
              <w:rPr>
                <w:rFonts w:ascii="Arial" w:hAnsi="Arial" w:cs="Arial"/>
                <w:color w:val="000000" w:themeColor="text1"/>
                <w:sz w:val="18"/>
                <w:szCs w:val="18"/>
              </w:rPr>
              <w:t>•</w:t>
            </w:r>
            <w:r w:rsidRPr="00244F73">
              <w:rPr>
                <w:rFonts w:ascii="Arial" w:hAnsi="Arial" w:cs="Arial"/>
                <w:color w:val="000000" w:themeColor="text1"/>
                <w:sz w:val="18"/>
                <w:szCs w:val="18"/>
              </w:rPr>
              <w:tab/>
              <w:t>możliwość wyłączenia/włączenia karty dźwiękowej,</w:t>
            </w:r>
          </w:p>
          <w:p w14:paraId="722EF03A" w14:textId="77777777" w:rsidR="00244F73" w:rsidRPr="00244F73" w:rsidRDefault="00244F73" w:rsidP="00244F73">
            <w:pPr>
              <w:rPr>
                <w:rFonts w:ascii="Arial" w:hAnsi="Arial" w:cs="Arial"/>
                <w:color w:val="000000" w:themeColor="text1"/>
                <w:sz w:val="18"/>
                <w:szCs w:val="18"/>
              </w:rPr>
            </w:pPr>
            <w:r w:rsidRPr="00244F73">
              <w:rPr>
                <w:rFonts w:ascii="Arial" w:hAnsi="Arial" w:cs="Arial"/>
                <w:color w:val="000000" w:themeColor="text1"/>
                <w:sz w:val="18"/>
                <w:szCs w:val="18"/>
              </w:rPr>
              <w:t>•</w:t>
            </w:r>
            <w:r w:rsidRPr="00244F73">
              <w:rPr>
                <w:rFonts w:ascii="Arial" w:hAnsi="Arial" w:cs="Arial"/>
                <w:color w:val="000000" w:themeColor="text1"/>
                <w:sz w:val="18"/>
                <w:szCs w:val="18"/>
              </w:rPr>
              <w:tab/>
              <w:t>możliwość wyłączenia/włączenia modułu TPM,</w:t>
            </w:r>
          </w:p>
          <w:p w14:paraId="0DC2D5BD" w14:textId="77777777" w:rsidR="00244F73" w:rsidRPr="00244F73" w:rsidRDefault="00244F73" w:rsidP="00244F73">
            <w:pPr>
              <w:rPr>
                <w:rFonts w:ascii="Arial" w:hAnsi="Arial" w:cs="Arial"/>
                <w:color w:val="000000" w:themeColor="text1"/>
                <w:sz w:val="18"/>
                <w:szCs w:val="18"/>
              </w:rPr>
            </w:pPr>
            <w:r w:rsidRPr="00244F73">
              <w:rPr>
                <w:rFonts w:ascii="Arial" w:hAnsi="Arial" w:cs="Arial"/>
                <w:color w:val="000000" w:themeColor="text1"/>
                <w:sz w:val="18"/>
                <w:szCs w:val="18"/>
              </w:rPr>
              <w:t>•</w:t>
            </w:r>
            <w:r w:rsidRPr="00244F73">
              <w:rPr>
                <w:rFonts w:ascii="Arial" w:hAnsi="Arial" w:cs="Arial"/>
                <w:color w:val="000000" w:themeColor="text1"/>
                <w:sz w:val="18"/>
                <w:szCs w:val="18"/>
              </w:rPr>
              <w:tab/>
              <w:t>możliwość wyłączenia/włączenia karty sieciowej Ethernet,</w:t>
            </w:r>
          </w:p>
          <w:p w14:paraId="068E6019" w14:textId="77777777" w:rsidR="00244F73" w:rsidRPr="00244F73" w:rsidRDefault="00244F73" w:rsidP="00244F73">
            <w:pPr>
              <w:rPr>
                <w:rFonts w:ascii="Arial" w:hAnsi="Arial" w:cs="Arial"/>
                <w:color w:val="000000" w:themeColor="text1"/>
                <w:sz w:val="18"/>
                <w:szCs w:val="18"/>
              </w:rPr>
            </w:pPr>
            <w:r w:rsidRPr="00244F73">
              <w:rPr>
                <w:rFonts w:ascii="Arial" w:hAnsi="Arial" w:cs="Arial"/>
                <w:color w:val="000000" w:themeColor="text1"/>
                <w:sz w:val="18"/>
                <w:szCs w:val="18"/>
              </w:rPr>
              <w:t>•</w:t>
            </w:r>
            <w:r w:rsidRPr="00244F73">
              <w:rPr>
                <w:rFonts w:ascii="Arial" w:hAnsi="Arial" w:cs="Arial"/>
                <w:color w:val="000000" w:themeColor="text1"/>
                <w:sz w:val="18"/>
                <w:szCs w:val="18"/>
              </w:rPr>
              <w:tab/>
              <w:t xml:space="preserve">możliwość wyłączenia/włączenia </w:t>
            </w:r>
            <w:proofErr w:type="spellStart"/>
            <w:r w:rsidRPr="00244F73">
              <w:rPr>
                <w:rFonts w:ascii="Arial" w:hAnsi="Arial" w:cs="Arial"/>
                <w:color w:val="000000" w:themeColor="text1"/>
                <w:sz w:val="18"/>
                <w:szCs w:val="18"/>
              </w:rPr>
              <w:t>bootowania</w:t>
            </w:r>
            <w:proofErr w:type="spellEnd"/>
            <w:r w:rsidRPr="00244F73">
              <w:rPr>
                <w:rFonts w:ascii="Arial" w:hAnsi="Arial" w:cs="Arial"/>
                <w:color w:val="000000" w:themeColor="text1"/>
                <w:sz w:val="18"/>
                <w:szCs w:val="18"/>
              </w:rPr>
              <w:t xml:space="preserve"> PXE,</w:t>
            </w:r>
          </w:p>
          <w:p w14:paraId="1F09478C" w14:textId="77777777" w:rsidR="00244F73" w:rsidRPr="00244F73" w:rsidRDefault="00244F73" w:rsidP="00244F73">
            <w:pPr>
              <w:rPr>
                <w:rFonts w:ascii="Arial" w:hAnsi="Arial" w:cs="Arial"/>
                <w:color w:val="000000" w:themeColor="text1"/>
                <w:sz w:val="18"/>
                <w:szCs w:val="18"/>
              </w:rPr>
            </w:pPr>
            <w:r w:rsidRPr="00244F73">
              <w:rPr>
                <w:rFonts w:ascii="Arial" w:hAnsi="Arial" w:cs="Arial"/>
                <w:color w:val="000000" w:themeColor="text1"/>
                <w:sz w:val="18"/>
                <w:szCs w:val="18"/>
              </w:rPr>
              <w:t>•</w:t>
            </w:r>
            <w:r w:rsidRPr="00244F73">
              <w:rPr>
                <w:rFonts w:ascii="Arial" w:hAnsi="Arial" w:cs="Arial"/>
                <w:color w:val="000000" w:themeColor="text1"/>
                <w:sz w:val="18"/>
                <w:szCs w:val="18"/>
              </w:rPr>
              <w:tab/>
              <w:t>możliwość włączania/wyłączania funkcji Wake on LAN,</w:t>
            </w:r>
          </w:p>
          <w:p w14:paraId="420A7CA2" w14:textId="77777777" w:rsidR="00244F73" w:rsidRPr="00244F73" w:rsidRDefault="00244F73" w:rsidP="00244F73">
            <w:pPr>
              <w:rPr>
                <w:rFonts w:ascii="Arial" w:hAnsi="Arial" w:cs="Arial"/>
                <w:color w:val="000000" w:themeColor="text1"/>
                <w:sz w:val="18"/>
                <w:szCs w:val="18"/>
              </w:rPr>
            </w:pPr>
            <w:r w:rsidRPr="00244F73">
              <w:rPr>
                <w:rFonts w:ascii="Arial" w:hAnsi="Arial" w:cs="Arial"/>
                <w:color w:val="000000" w:themeColor="text1"/>
                <w:sz w:val="18"/>
                <w:szCs w:val="18"/>
              </w:rPr>
              <w:t>•</w:t>
            </w:r>
            <w:r w:rsidRPr="00244F73">
              <w:rPr>
                <w:rFonts w:ascii="Arial" w:hAnsi="Arial" w:cs="Arial"/>
                <w:color w:val="000000" w:themeColor="text1"/>
                <w:sz w:val="18"/>
                <w:szCs w:val="18"/>
              </w:rPr>
              <w:tab/>
              <w:t>możliwość ustawienia preferencji dotyczących sposobu działania i wydajności wentylatora chłodzącego lub możliwość automatycznego sterowania wentylatorem chłodzącym;</w:t>
            </w:r>
          </w:p>
          <w:p w14:paraId="275C243A" w14:textId="77777777" w:rsidR="00244F73" w:rsidRPr="00244F73" w:rsidRDefault="00244F73" w:rsidP="00244F73">
            <w:pPr>
              <w:rPr>
                <w:rFonts w:ascii="Arial" w:hAnsi="Arial" w:cs="Arial"/>
                <w:color w:val="000000" w:themeColor="text1"/>
                <w:sz w:val="18"/>
                <w:szCs w:val="18"/>
              </w:rPr>
            </w:pPr>
            <w:r w:rsidRPr="00244F73">
              <w:rPr>
                <w:rFonts w:ascii="Arial" w:hAnsi="Arial" w:cs="Arial"/>
                <w:color w:val="000000" w:themeColor="text1"/>
                <w:sz w:val="18"/>
                <w:szCs w:val="18"/>
              </w:rPr>
              <w:t>•</w:t>
            </w:r>
            <w:r w:rsidRPr="00244F73">
              <w:rPr>
                <w:rFonts w:ascii="Arial" w:hAnsi="Arial" w:cs="Arial"/>
                <w:color w:val="000000" w:themeColor="text1"/>
                <w:sz w:val="18"/>
                <w:szCs w:val="18"/>
              </w:rPr>
              <w:tab/>
              <w:t>możliwość ustawienia haseł: Administratora, tzw. „</w:t>
            </w:r>
            <w:proofErr w:type="spellStart"/>
            <w:r w:rsidRPr="00244F73">
              <w:rPr>
                <w:rFonts w:ascii="Arial" w:hAnsi="Arial" w:cs="Arial"/>
                <w:color w:val="000000" w:themeColor="text1"/>
                <w:sz w:val="18"/>
                <w:szCs w:val="18"/>
              </w:rPr>
              <w:t>power</w:t>
            </w:r>
            <w:proofErr w:type="spellEnd"/>
            <w:r w:rsidRPr="00244F73">
              <w:rPr>
                <w:rFonts w:ascii="Arial" w:hAnsi="Arial" w:cs="Arial"/>
                <w:color w:val="000000" w:themeColor="text1"/>
                <w:sz w:val="18"/>
                <w:szCs w:val="18"/>
              </w:rPr>
              <w:t>-on”, pozwalającego na uruchomienie dysku twardego,</w:t>
            </w:r>
          </w:p>
          <w:p w14:paraId="14E68297" w14:textId="77777777" w:rsidR="00244F73" w:rsidRPr="00244F73" w:rsidRDefault="00244F73" w:rsidP="00244F73">
            <w:pPr>
              <w:rPr>
                <w:rFonts w:ascii="Arial" w:hAnsi="Arial" w:cs="Arial"/>
                <w:color w:val="000000" w:themeColor="text1"/>
                <w:sz w:val="18"/>
                <w:szCs w:val="18"/>
              </w:rPr>
            </w:pPr>
            <w:r w:rsidRPr="00244F73">
              <w:rPr>
                <w:rFonts w:ascii="Arial" w:hAnsi="Arial" w:cs="Arial"/>
                <w:color w:val="000000" w:themeColor="text1"/>
                <w:sz w:val="18"/>
                <w:szCs w:val="18"/>
              </w:rPr>
              <w:t>•</w:t>
            </w:r>
            <w:r w:rsidRPr="00244F73">
              <w:rPr>
                <w:rFonts w:ascii="Arial" w:hAnsi="Arial" w:cs="Arial"/>
                <w:color w:val="000000" w:themeColor="text1"/>
                <w:sz w:val="18"/>
                <w:szCs w:val="18"/>
              </w:rPr>
              <w:tab/>
              <w:t xml:space="preserve">możliwość ustawienia sekwencji </w:t>
            </w:r>
            <w:proofErr w:type="spellStart"/>
            <w:r w:rsidRPr="00244F73">
              <w:rPr>
                <w:rFonts w:ascii="Arial" w:hAnsi="Arial" w:cs="Arial"/>
                <w:color w:val="000000" w:themeColor="text1"/>
                <w:sz w:val="18"/>
                <w:szCs w:val="18"/>
              </w:rPr>
              <w:t>bootowania</w:t>
            </w:r>
            <w:proofErr w:type="spellEnd"/>
            <w:r w:rsidRPr="00244F73">
              <w:rPr>
                <w:rFonts w:ascii="Arial" w:hAnsi="Arial" w:cs="Arial"/>
                <w:color w:val="000000" w:themeColor="text1"/>
                <w:sz w:val="18"/>
                <w:szCs w:val="18"/>
              </w:rPr>
              <w:t xml:space="preserve"> (wraz z możliwością usunięcia z listy </w:t>
            </w:r>
            <w:proofErr w:type="spellStart"/>
            <w:r w:rsidRPr="00244F73">
              <w:rPr>
                <w:rFonts w:ascii="Arial" w:hAnsi="Arial" w:cs="Arial"/>
                <w:color w:val="000000" w:themeColor="text1"/>
                <w:sz w:val="18"/>
                <w:szCs w:val="18"/>
              </w:rPr>
              <w:t>bootowania</w:t>
            </w:r>
            <w:proofErr w:type="spellEnd"/>
            <w:r w:rsidRPr="00244F73">
              <w:rPr>
                <w:rFonts w:ascii="Arial" w:hAnsi="Arial" w:cs="Arial"/>
                <w:color w:val="000000" w:themeColor="text1"/>
                <w:sz w:val="18"/>
                <w:szCs w:val="18"/>
              </w:rPr>
              <w:t xml:space="preserve"> poszczególnych urządzeń),</w:t>
            </w:r>
          </w:p>
          <w:p w14:paraId="6A2C9333" w14:textId="77777777" w:rsidR="00244F73" w:rsidRPr="00244F73" w:rsidRDefault="00244F73" w:rsidP="00244F73">
            <w:pPr>
              <w:rPr>
                <w:rFonts w:ascii="Arial" w:hAnsi="Arial" w:cs="Arial"/>
                <w:color w:val="000000" w:themeColor="text1"/>
                <w:sz w:val="18"/>
                <w:szCs w:val="18"/>
              </w:rPr>
            </w:pPr>
            <w:r w:rsidRPr="00244F73">
              <w:rPr>
                <w:rFonts w:ascii="Arial" w:hAnsi="Arial" w:cs="Arial"/>
                <w:color w:val="000000" w:themeColor="text1"/>
                <w:sz w:val="18"/>
                <w:szCs w:val="18"/>
              </w:rPr>
              <w:t>•</w:t>
            </w:r>
            <w:r w:rsidRPr="00244F73">
              <w:rPr>
                <w:rFonts w:ascii="Arial" w:hAnsi="Arial" w:cs="Arial"/>
                <w:color w:val="000000" w:themeColor="text1"/>
                <w:sz w:val="18"/>
                <w:szCs w:val="18"/>
              </w:rPr>
              <w:tab/>
              <w:t>możliwość uruchamiania systemu z urządzeń, zewnętrznych typu HDD-USB, USB Pendrive, CDRW-USB,</w:t>
            </w:r>
          </w:p>
          <w:p w14:paraId="7D455B0B" w14:textId="3CF488DF" w:rsidR="00244F73" w:rsidRPr="00244F73" w:rsidRDefault="00244F73" w:rsidP="00244F73">
            <w:pPr>
              <w:tabs>
                <w:tab w:val="left" w:pos="1160"/>
              </w:tabs>
              <w:snapToGrid w:val="0"/>
              <w:rPr>
                <w:rFonts w:ascii="Arial" w:hAnsi="Arial" w:cs="Arial"/>
                <w:sz w:val="18"/>
                <w:szCs w:val="18"/>
                <w:lang w:eastAsia="pl-PL"/>
              </w:rPr>
            </w:pPr>
            <w:r w:rsidRPr="00244F73">
              <w:rPr>
                <w:rFonts w:ascii="Arial" w:hAnsi="Arial" w:cs="Arial"/>
                <w:color w:val="000000" w:themeColor="text1"/>
                <w:sz w:val="18"/>
                <w:szCs w:val="18"/>
              </w:rPr>
              <w:t>•</w:t>
            </w:r>
            <w:r w:rsidRPr="00244F73">
              <w:rPr>
                <w:rFonts w:ascii="Arial" w:hAnsi="Arial" w:cs="Arial"/>
                <w:color w:val="000000" w:themeColor="text1"/>
                <w:sz w:val="18"/>
                <w:szCs w:val="18"/>
              </w:rPr>
              <w:tab/>
              <w:t>możliwość włączenia/wyłączenia czujnika otwarcia obudowy</w:t>
            </w:r>
            <w:bookmarkEnd w:id="2"/>
          </w:p>
        </w:tc>
      </w:tr>
      <w:tr w:rsidR="00244F73" w:rsidRPr="00244F73" w14:paraId="5DDC76E5" w14:textId="77777777" w:rsidTr="00244F73">
        <w:tc>
          <w:tcPr>
            <w:tcW w:w="670" w:type="dxa"/>
            <w:shd w:val="clear" w:color="auto" w:fill="auto"/>
            <w:vAlign w:val="center"/>
          </w:tcPr>
          <w:p w14:paraId="3A7F14A8" w14:textId="77777777" w:rsidR="00244F73" w:rsidRPr="00244F73" w:rsidRDefault="00244F73" w:rsidP="00244F73">
            <w:pPr>
              <w:numPr>
                <w:ilvl w:val="0"/>
                <w:numId w:val="3"/>
              </w:numPr>
              <w:tabs>
                <w:tab w:val="left" w:pos="1160"/>
              </w:tabs>
              <w:snapToGrid w:val="0"/>
              <w:jc w:val="center"/>
              <w:rPr>
                <w:rFonts w:ascii="Arial" w:hAnsi="Arial" w:cs="Arial"/>
                <w:sz w:val="18"/>
                <w:szCs w:val="18"/>
              </w:rPr>
            </w:pPr>
          </w:p>
        </w:tc>
        <w:tc>
          <w:tcPr>
            <w:tcW w:w="8633" w:type="dxa"/>
            <w:shd w:val="clear" w:color="auto" w:fill="auto"/>
          </w:tcPr>
          <w:p w14:paraId="3472C7FC" w14:textId="77777777" w:rsidR="00244F73" w:rsidRPr="00244F73" w:rsidRDefault="00244F73" w:rsidP="00244F73">
            <w:pPr>
              <w:rPr>
                <w:rFonts w:ascii="Arial" w:hAnsi="Arial" w:cs="Arial"/>
                <w:color w:val="000000" w:themeColor="text1"/>
                <w:sz w:val="18"/>
                <w:szCs w:val="18"/>
              </w:rPr>
            </w:pPr>
            <w:r w:rsidRPr="00244F73">
              <w:rPr>
                <w:rFonts w:ascii="Arial" w:hAnsi="Arial" w:cs="Arial"/>
                <w:color w:val="000000" w:themeColor="text1"/>
                <w:sz w:val="18"/>
                <w:szCs w:val="18"/>
              </w:rPr>
              <w:t>Wbudowane porty:</w:t>
            </w:r>
          </w:p>
          <w:p w14:paraId="326EE2B1" w14:textId="77777777" w:rsidR="00244F73" w:rsidRPr="00244F73" w:rsidRDefault="00244F73" w:rsidP="00244F73">
            <w:pPr>
              <w:rPr>
                <w:rFonts w:ascii="Arial" w:hAnsi="Arial" w:cs="Arial"/>
                <w:color w:val="000000" w:themeColor="text1"/>
                <w:sz w:val="18"/>
                <w:szCs w:val="18"/>
              </w:rPr>
            </w:pPr>
            <w:r w:rsidRPr="00244F73">
              <w:rPr>
                <w:rFonts w:ascii="Arial" w:hAnsi="Arial" w:cs="Arial"/>
                <w:color w:val="000000" w:themeColor="text1"/>
                <w:sz w:val="18"/>
                <w:szCs w:val="18"/>
              </w:rPr>
              <w:t>•</w:t>
            </w:r>
            <w:r w:rsidRPr="00244F73">
              <w:rPr>
                <w:rFonts w:ascii="Arial" w:hAnsi="Arial" w:cs="Arial"/>
                <w:color w:val="000000" w:themeColor="text1"/>
                <w:sz w:val="18"/>
                <w:szCs w:val="18"/>
              </w:rPr>
              <w:tab/>
              <w:t xml:space="preserve">min. 2 x </w:t>
            </w:r>
            <w:proofErr w:type="spellStart"/>
            <w:r w:rsidRPr="00244F73">
              <w:rPr>
                <w:rFonts w:ascii="Arial" w:hAnsi="Arial" w:cs="Arial"/>
                <w:color w:val="000000" w:themeColor="text1"/>
                <w:sz w:val="18"/>
                <w:szCs w:val="18"/>
              </w:rPr>
              <w:t>DisplayPort</w:t>
            </w:r>
            <w:proofErr w:type="spellEnd"/>
            <w:r w:rsidRPr="00244F73">
              <w:rPr>
                <w:rFonts w:ascii="Arial" w:hAnsi="Arial" w:cs="Arial"/>
                <w:color w:val="000000" w:themeColor="text1"/>
                <w:sz w:val="18"/>
                <w:szCs w:val="18"/>
              </w:rPr>
              <w:t xml:space="preserve"> 1.2 lub HDMI</w:t>
            </w:r>
          </w:p>
          <w:p w14:paraId="62FB7977" w14:textId="77777777" w:rsidR="00244F73" w:rsidRPr="00244F73" w:rsidRDefault="00244F73" w:rsidP="00244F73">
            <w:pPr>
              <w:rPr>
                <w:rFonts w:ascii="Arial" w:hAnsi="Arial" w:cs="Arial"/>
                <w:color w:val="000000" w:themeColor="text1"/>
                <w:sz w:val="18"/>
                <w:szCs w:val="18"/>
              </w:rPr>
            </w:pPr>
            <w:r w:rsidRPr="00244F73">
              <w:rPr>
                <w:rFonts w:ascii="Arial" w:hAnsi="Arial" w:cs="Arial"/>
                <w:color w:val="000000" w:themeColor="text1"/>
                <w:sz w:val="18"/>
                <w:szCs w:val="18"/>
              </w:rPr>
              <w:t>•</w:t>
            </w:r>
            <w:r w:rsidRPr="00244F73">
              <w:rPr>
                <w:rFonts w:ascii="Arial" w:hAnsi="Arial" w:cs="Arial"/>
                <w:color w:val="000000" w:themeColor="text1"/>
                <w:sz w:val="18"/>
                <w:szCs w:val="18"/>
              </w:rPr>
              <w:tab/>
              <w:t>min. 6 portów USB wyprowadzonych na zewnątrz komputera, w tym min. 3 porty USB 3.0; min. 2 porty z przodu obudowy; wymagana ilość i rozmieszczenie (na zewnątrz obudowy komputera) portów USB nie może być osiągnięta w wyniku stosowania konwerterów, przejściówek itp.,</w:t>
            </w:r>
          </w:p>
          <w:p w14:paraId="646FA9E9" w14:textId="77777777" w:rsidR="00244F73" w:rsidRPr="00244F73" w:rsidRDefault="00244F73" w:rsidP="00244F73">
            <w:pPr>
              <w:rPr>
                <w:rFonts w:ascii="Arial" w:hAnsi="Arial" w:cs="Arial"/>
                <w:color w:val="000000" w:themeColor="text1"/>
                <w:sz w:val="18"/>
                <w:szCs w:val="18"/>
              </w:rPr>
            </w:pPr>
            <w:r w:rsidRPr="00244F73">
              <w:rPr>
                <w:rFonts w:ascii="Arial" w:hAnsi="Arial" w:cs="Arial"/>
                <w:color w:val="000000" w:themeColor="text1"/>
                <w:sz w:val="18"/>
                <w:szCs w:val="18"/>
              </w:rPr>
              <w:t>•</w:t>
            </w:r>
            <w:r w:rsidRPr="00244F73">
              <w:rPr>
                <w:rFonts w:ascii="Arial" w:hAnsi="Arial" w:cs="Arial"/>
                <w:color w:val="000000" w:themeColor="text1"/>
                <w:sz w:val="18"/>
                <w:szCs w:val="18"/>
              </w:rPr>
              <w:tab/>
              <w:t xml:space="preserve">Na przednim panelu porty audio słuchawek i mikrofonu (dopuszcza się tzw. port </w:t>
            </w:r>
            <w:proofErr w:type="spellStart"/>
            <w:r w:rsidRPr="00244F73">
              <w:rPr>
                <w:rFonts w:ascii="Arial" w:hAnsi="Arial" w:cs="Arial"/>
                <w:color w:val="000000" w:themeColor="text1"/>
                <w:sz w:val="18"/>
                <w:szCs w:val="18"/>
              </w:rPr>
              <w:t>combo</w:t>
            </w:r>
            <w:proofErr w:type="spellEnd"/>
            <w:r w:rsidRPr="00244F73">
              <w:rPr>
                <w:rFonts w:ascii="Arial" w:hAnsi="Arial" w:cs="Arial"/>
                <w:color w:val="000000" w:themeColor="text1"/>
                <w:sz w:val="18"/>
                <w:szCs w:val="18"/>
              </w:rPr>
              <w:t xml:space="preserve"> - słuchawka/mikrofon), na tylnym panelu min. 1 port Line-out.</w:t>
            </w:r>
          </w:p>
          <w:p w14:paraId="2AD64E20" w14:textId="77777777" w:rsidR="00244F73" w:rsidRPr="00244F73" w:rsidRDefault="00244F73" w:rsidP="00244F73">
            <w:pPr>
              <w:rPr>
                <w:rFonts w:ascii="Arial" w:hAnsi="Arial" w:cs="Arial"/>
                <w:color w:val="000000" w:themeColor="text1"/>
                <w:sz w:val="18"/>
                <w:szCs w:val="18"/>
              </w:rPr>
            </w:pPr>
            <w:r w:rsidRPr="00244F73">
              <w:rPr>
                <w:rFonts w:ascii="Arial" w:hAnsi="Arial" w:cs="Arial"/>
                <w:color w:val="000000" w:themeColor="text1"/>
                <w:sz w:val="18"/>
                <w:szCs w:val="18"/>
              </w:rPr>
              <w:t>Pozostałe wymagania:</w:t>
            </w:r>
          </w:p>
          <w:p w14:paraId="7A7FEC7A" w14:textId="77777777" w:rsidR="00244F73" w:rsidRPr="00244F73" w:rsidRDefault="00244F73" w:rsidP="00244F73">
            <w:pPr>
              <w:rPr>
                <w:rFonts w:ascii="Arial" w:hAnsi="Arial" w:cs="Arial"/>
                <w:color w:val="000000" w:themeColor="text1"/>
                <w:sz w:val="18"/>
                <w:szCs w:val="18"/>
              </w:rPr>
            </w:pPr>
            <w:r w:rsidRPr="00244F73">
              <w:rPr>
                <w:rFonts w:ascii="Arial" w:hAnsi="Arial" w:cs="Arial"/>
                <w:color w:val="000000" w:themeColor="text1"/>
                <w:sz w:val="18"/>
                <w:szCs w:val="18"/>
              </w:rPr>
              <w:t>•</w:t>
            </w:r>
            <w:r w:rsidRPr="00244F73">
              <w:rPr>
                <w:rFonts w:ascii="Arial" w:hAnsi="Arial" w:cs="Arial"/>
                <w:color w:val="000000" w:themeColor="text1"/>
                <w:sz w:val="18"/>
                <w:szCs w:val="18"/>
              </w:rPr>
              <w:tab/>
              <w:t xml:space="preserve">Karta sieciowa 10/100/1000 Ethernet RJ-45, zintegrowana z płytą główną, wspierająca obsługę </w:t>
            </w:r>
            <w:proofErr w:type="spellStart"/>
            <w:r w:rsidRPr="00244F73">
              <w:rPr>
                <w:rFonts w:ascii="Arial" w:hAnsi="Arial" w:cs="Arial"/>
                <w:color w:val="000000" w:themeColor="text1"/>
                <w:sz w:val="18"/>
                <w:szCs w:val="18"/>
              </w:rPr>
              <w:t>WoL</w:t>
            </w:r>
            <w:proofErr w:type="spellEnd"/>
            <w:r w:rsidRPr="00244F73">
              <w:rPr>
                <w:rFonts w:ascii="Arial" w:hAnsi="Arial" w:cs="Arial"/>
                <w:color w:val="000000" w:themeColor="text1"/>
                <w:sz w:val="18"/>
                <w:szCs w:val="18"/>
              </w:rPr>
              <w:t xml:space="preserve"> (funkcja włączana przez użytkownika), PXE, umożliwiająca zdalny dostęp do wbudowanej sprzętowej technologii zarządzania komputerem z poziomu konsoli zarządzania - niezależnie od stanu zasilania komputera - łącznie z obsługą stanu S3 (uśpienie) oraz S4-S5 (hibernacja i wyłączenie),</w:t>
            </w:r>
          </w:p>
          <w:p w14:paraId="189FEFC5" w14:textId="77777777" w:rsidR="00244F73" w:rsidRPr="00244F73" w:rsidRDefault="00244F73" w:rsidP="00244F73">
            <w:pPr>
              <w:rPr>
                <w:rFonts w:ascii="Arial" w:hAnsi="Arial" w:cs="Arial"/>
                <w:color w:val="000000" w:themeColor="text1"/>
                <w:sz w:val="18"/>
                <w:szCs w:val="18"/>
              </w:rPr>
            </w:pPr>
            <w:r w:rsidRPr="00244F73">
              <w:rPr>
                <w:rFonts w:ascii="Arial" w:hAnsi="Arial" w:cs="Arial"/>
                <w:color w:val="000000" w:themeColor="text1"/>
                <w:sz w:val="18"/>
                <w:szCs w:val="18"/>
              </w:rPr>
              <w:t>•</w:t>
            </w:r>
            <w:r w:rsidRPr="00244F73">
              <w:rPr>
                <w:rFonts w:ascii="Arial" w:hAnsi="Arial" w:cs="Arial"/>
                <w:color w:val="000000" w:themeColor="text1"/>
                <w:sz w:val="18"/>
                <w:szCs w:val="18"/>
              </w:rPr>
              <w:tab/>
              <w:t>Zintegrowany z płytą główną kontroler RAID 0 i RAID 1,</w:t>
            </w:r>
          </w:p>
          <w:p w14:paraId="4ABE1E53" w14:textId="77777777" w:rsidR="00244F73" w:rsidRPr="00244F73" w:rsidRDefault="00244F73" w:rsidP="00244F73">
            <w:pPr>
              <w:rPr>
                <w:rFonts w:ascii="Arial" w:hAnsi="Arial" w:cs="Arial"/>
                <w:color w:val="000000" w:themeColor="text1"/>
                <w:sz w:val="18"/>
                <w:szCs w:val="18"/>
              </w:rPr>
            </w:pPr>
            <w:r w:rsidRPr="00244F73">
              <w:rPr>
                <w:rFonts w:ascii="Arial" w:hAnsi="Arial" w:cs="Arial"/>
                <w:color w:val="000000" w:themeColor="text1"/>
                <w:sz w:val="18"/>
                <w:szCs w:val="18"/>
              </w:rPr>
              <w:t>•</w:t>
            </w:r>
            <w:r w:rsidRPr="00244F73">
              <w:rPr>
                <w:rFonts w:ascii="Arial" w:hAnsi="Arial" w:cs="Arial"/>
                <w:color w:val="000000" w:themeColor="text1"/>
                <w:sz w:val="18"/>
                <w:szCs w:val="18"/>
              </w:rPr>
              <w:tab/>
              <w:t>Klawiatura USB w układzie polski programisty,</w:t>
            </w:r>
          </w:p>
          <w:p w14:paraId="7A9E341C" w14:textId="77777777" w:rsidR="00244F73" w:rsidRPr="00244F73" w:rsidRDefault="00244F73" w:rsidP="00244F73">
            <w:pPr>
              <w:rPr>
                <w:rFonts w:ascii="Arial" w:hAnsi="Arial" w:cs="Arial"/>
                <w:color w:val="000000" w:themeColor="text1"/>
                <w:sz w:val="18"/>
                <w:szCs w:val="18"/>
              </w:rPr>
            </w:pPr>
            <w:r w:rsidRPr="00244F73">
              <w:rPr>
                <w:rFonts w:ascii="Arial" w:hAnsi="Arial" w:cs="Arial"/>
                <w:color w:val="000000" w:themeColor="text1"/>
                <w:sz w:val="18"/>
                <w:szCs w:val="18"/>
              </w:rPr>
              <w:t>•</w:t>
            </w:r>
            <w:r w:rsidRPr="00244F73">
              <w:rPr>
                <w:rFonts w:ascii="Arial" w:hAnsi="Arial" w:cs="Arial"/>
                <w:color w:val="000000" w:themeColor="text1"/>
                <w:sz w:val="18"/>
                <w:szCs w:val="18"/>
              </w:rPr>
              <w:tab/>
              <w:t>Mysz optyczna min. 1000dpi USB z rolką,</w:t>
            </w:r>
          </w:p>
          <w:p w14:paraId="22420DD6" w14:textId="77777777" w:rsidR="00244F73" w:rsidRPr="00244F73" w:rsidRDefault="00244F73" w:rsidP="00244F73">
            <w:pPr>
              <w:rPr>
                <w:rFonts w:ascii="Arial" w:hAnsi="Arial" w:cs="Arial"/>
                <w:color w:val="000000" w:themeColor="text1"/>
                <w:sz w:val="18"/>
                <w:szCs w:val="18"/>
              </w:rPr>
            </w:pPr>
            <w:r w:rsidRPr="00244F73">
              <w:rPr>
                <w:rFonts w:ascii="Arial" w:hAnsi="Arial" w:cs="Arial"/>
                <w:color w:val="000000" w:themeColor="text1"/>
                <w:sz w:val="18"/>
                <w:szCs w:val="18"/>
              </w:rPr>
              <w:t>•</w:t>
            </w:r>
            <w:r w:rsidRPr="00244F73">
              <w:rPr>
                <w:rFonts w:ascii="Arial" w:hAnsi="Arial" w:cs="Arial"/>
                <w:color w:val="000000" w:themeColor="text1"/>
                <w:sz w:val="18"/>
                <w:szCs w:val="18"/>
              </w:rPr>
              <w:tab/>
              <w:t>Nagrywarka DVD +/-RW o prędkości min. 8x,</w:t>
            </w:r>
          </w:p>
          <w:p w14:paraId="5B19815D" w14:textId="77777777" w:rsidR="00244F73" w:rsidRPr="00244F73" w:rsidRDefault="00244F73" w:rsidP="00244F73">
            <w:pPr>
              <w:rPr>
                <w:rFonts w:ascii="Arial" w:hAnsi="Arial" w:cs="Arial"/>
                <w:color w:val="000000" w:themeColor="text1"/>
                <w:sz w:val="18"/>
                <w:szCs w:val="18"/>
              </w:rPr>
            </w:pPr>
            <w:r w:rsidRPr="00244F73">
              <w:rPr>
                <w:rFonts w:ascii="Arial" w:hAnsi="Arial" w:cs="Arial"/>
                <w:color w:val="000000" w:themeColor="text1"/>
                <w:sz w:val="18"/>
                <w:szCs w:val="18"/>
              </w:rPr>
              <w:t>•</w:t>
            </w:r>
            <w:r w:rsidRPr="00244F73">
              <w:rPr>
                <w:rFonts w:ascii="Arial" w:hAnsi="Arial" w:cs="Arial"/>
                <w:color w:val="000000" w:themeColor="text1"/>
                <w:sz w:val="18"/>
                <w:szCs w:val="18"/>
              </w:rPr>
              <w:tab/>
              <w:t>Kabel zasilający,</w:t>
            </w:r>
          </w:p>
          <w:p w14:paraId="7C84B695" w14:textId="77777777" w:rsidR="00244F73" w:rsidRPr="00244F73" w:rsidRDefault="00244F73" w:rsidP="00244F73">
            <w:pPr>
              <w:rPr>
                <w:rFonts w:ascii="Arial" w:hAnsi="Arial" w:cs="Arial"/>
                <w:color w:val="000000" w:themeColor="text1"/>
                <w:sz w:val="18"/>
                <w:szCs w:val="18"/>
              </w:rPr>
            </w:pPr>
            <w:r w:rsidRPr="00244F73">
              <w:rPr>
                <w:rFonts w:ascii="Arial" w:hAnsi="Arial" w:cs="Arial"/>
                <w:color w:val="000000" w:themeColor="text1"/>
                <w:sz w:val="18"/>
                <w:szCs w:val="18"/>
              </w:rPr>
              <w:t>•</w:t>
            </w:r>
            <w:r w:rsidRPr="00244F73">
              <w:rPr>
                <w:rFonts w:ascii="Arial" w:hAnsi="Arial" w:cs="Arial"/>
                <w:color w:val="000000" w:themeColor="text1"/>
                <w:sz w:val="18"/>
                <w:szCs w:val="18"/>
              </w:rPr>
              <w:tab/>
              <w:t>Dołączony nośnik ze sterownikami lub dostęp do strony internetowej producenta komputera umożliwiający pobranie sterowników,</w:t>
            </w:r>
          </w:p>
          <w:p w14:paraId="384843D4" w14:textId="0A5D5E41" w:rsidR="00244F73" w:rsidRPr="00244F73" w:rsidRDefault="00244F73" w:rsidP="00244F73">
            <w:pPr>
              <w:tabs>
                <w:tab w:val="left" w:pos="1160"/>
              </w:tabs>
              <w:snapToGrid w:val="0"/>
              <w:rPr>
                <w:rFonts w:ascii="Arial" w:hAnsi="Arial" w:cs="Arial"/>
                <w:b/>
                <w:bCs/>
                <w:color w:val="000000"/>
                <w:sz w:val="18"/>
                <w:szCs w:val="18"/>
                <w:lang w:eastAsia="pl-PL"/>
              </w:rPr>
            </w:pPr>
            <w:r w:rsidRPr="00244F73">
              <w:rPr>
                <w:rFonts w:ascii="Arial" w:hAnsi="Arial" w:cs="Arial"/>
                <w:color w:val="000000" w:themeColor="text1"/>
                <w:sz w:val="18"/>
                <w:szCs w:val="18"/>
              </w:rPr>
              <w:t>•</w:t>
            </w:r>
            <w:r w:rsidRPr="00244F73">
              <w:rPr>
                <w:rFonts w:ascii="Arial" w:hAnsi="Arial" w:cs="Arial"/>
                <w:color w:val="000000" w:themeColor="text1"/>
                <w:sz w:val="18"/>
                <w:szCs w:val="18"/>
              </w:rPr>
              <w:tab/>
              <w:t>Dołączona dokumentacja w języku polskim, w formie elektronicznej (jako zapis trwały na płycie CD/DVD) lub papierowej,</w:t>
            </w:r>
          </w:p>
        </w:tc>
      </w:tr>
      <w:tr w:rsidR="00244F73" w:rsidRPr="00244F73" w14:paraId="3C9078CD" w14:textId="77777777" w:rsidTr="00244F73">
        <w:trPr>
          <w:trHeight w:val="350"/>
        </w:trPr>
        <w:tc>
          <w:tcPr>
            <w:tcW w:w="670" w:type="dxa"/>
            <w:shd w:val="clear" w:color="auto" w:fill="auto"/>
            <w:vAlign w:val="center"/>
          </w:tcPr>
          <w:p w14:paraId="564343C7" w14:textId="77777777" w:rsidR="00244F73" w:rsidRPr="00244F73" w:rsidRDefault="00244F73" w:rsidP="00244F73">
            <w:pPr>
              <w:numPr>
                <w:ilvl w:val="0"/>
                <w:numId w:val="4"/>
              </w:numPr>
              <w:tabs>
                <w:tab w:val="left" w:pos="1160"/>
              </w:tabs>
              <w:snapToGrid w:val="0"/>
              <w:jc w:val="center"/>
              <w:rPr>
                <w:rFonts w:ascii="Arial" w:hAnsi="Arial" w:cs="Arial"/>
                <w:sz w:val="18"/>
                <w:szCs w:val="18"/>
              </w:rPr>
            </w:pPr>
          </w:p>
        </w:tc>
        <w:tc>
          <w:tcPr>
            <w:tcW w:w="8633" w:type="dxa"/>
            <w:shd w:val="clear" w:color="auto" w:fill="auto"/>
            <w:vAlign w:val="center"/>
          </w:tcPr>
          <w:p w14:paraId="6D8C16E9" w14:textId="3E1F1415" w:rsidR="00244F73" w:rsidRPr="00244F73" w:rsidRDefault="00244F73" w:rsidP="00244F73">
            <w:pPr>
              <w:tabs>
                <w:tab w:val="left" w:pos="1160"/>
              </w:tabs>
              <w:snapToGrid w:val="0"/>
              <w:rPr>
                <w:rFonts w:ascii="Arial" w:hAnsi="Arial" w:cs="Arial"/>
                <w:sz w:val="18"/>
                <w:szCs w:val="18"/>
              </w:rPr>
            </w:pPr>
            <w:r w:rsidRPr="00244F73">
              <w:rPr>
                <w:rFonts w:ascii="Arial" w:hAnsi="Arial" w:cs="Arial"/>
                <w:sz w:val="18"/>
                <w:szCs w:val="18"/>
              </w:rPr>
              <w:t>Okres gwarancji min.36 miesiące.</w:t>
            </w:r>
          </w:p>
        </w:tc>
      </w:tr>
    </w:tbl>
    <w:p w14:paraId="38C1C941" w14:textId="77777777" w:rsidR="00FA60DE" w:rsidRPr="00244F73" w:rsidRDefault="00FA60DE" w:rsidP="00244F73">
      <w:pPr>
        <w:pStyle w:val="Nagwek1"/>
        <w:ind w:left="360" w:right="6"/>
        <w:jc w:val="both"/>
        <w:rPr>
          <w:rFonts w:ascii="Arial" w:eastAsia="Calibri Light" w:hAnsi="Arial" w:cs="Arial"/>
          <w:sz w:val="18"/>
          <w:szCs w:val="18"/>
        </w:rPr>
      </w:pPr>
      <w:bookmarkStart w:id="3" w:name="_Toc74826556"/>
      <w:bookmarkStart w:id="4" w:name="_Toc97898318"/>
      <w:bookmarkStart w:id="5" w:name="_Toc112746814"/>
      <w:r w:rsidRPr="00244F73">
        <w:rPr>
          <w:rFonts w:ascii="Arial" w:eastAsia="Calibri Light" w:hAnsi="Arial" w:cs="Arial"/>
          <w:sz w:val="18"/>
          <w:szCs w:val="18"/>
        </w:rPr>
        <w:t>Warunki równoważności oprogramowania</w:t>
      </w:r>
      <w:bookmarkEnd w:id="3"/>
      <w:bookmarkEnd w:id="4"/>
      <w:bookmarkEnd w:id="5"/>
      <w:r w:rsidRPr="00244F73">
        <w:rPr>
          <w:rFonts w:ascii="Arial" w:eastAsia="Calibri Light" w:hAnsi="Arial" w:cs="Arial"/>
          <w:sz w:val="18"/>
          <w:szCs w:val="18"/>
        </w:rPr>
        <w:t xml:space="preserve"> do </w:t>
      </w:r>
      <w:r w:rsidRPr="00244F73">
        <w:rPr>
          <w:rFonts w:ascii="Arial" w:eastAsia="Arial" w:hAnsi="Arial" w:cs="Arial"/>
          <w:sz w:val="18"/>
          <w:szCs w:val="18"/>
        </w:rPr>
        <w:t>Microsoft Windows 11 Professional</w:t>
      </w:r>
    </w:p>
    <w:p w14:paraId="7D529ACD" w14:textId="77777777" w:rsidR="00FA60DE" w:rsidRPr="00244F73" w:rsidRDefault="00FA60DE" w:rsidP="00244F73">
      <w:pPr>
        <w:rPr>
          <w:rFonts w:ascii="Arial" w:eastAsia="Calibri" w:hAnsi="Arial" w:cs="Arial"/>
          <w:sz w:val="18"/>
          <w:szCs w:val="18"/>
        </w:rPr>
      </w:pPr>
    </w:p>
    <w:p w14:paraId="6509A2A8" w14:textId="77777777" w:rsidR="00FA60DE" w:rsidRPr="00244F73" w:rsidRDefault="00FA60DE" w:rsidP="00244F73">
      <w:pPr>
        <w:numPr>
          <w:ilvl w:val="2"/>
          <w:numId w:val="6"/>
        </w:numPr>
        <w:tabs>
          <w:tab w:val="left" w:pos="424"/>
        </w:tabs>
        <w:suppressAutoHyphens w:val="0"/>
        <w:ind w:left="424" w:hanging="306"/>
        <w:jc w:val="both"/>
        <w:rPr>
          <w:rFonts w:ascii="Arial" w:eastAsia="Arial" w:hAnsi="Arial" w:cs="Arial"/>
          <w:sz w:val="18"/>
          <w:szCs w:val="18"/>
        </w:rPr>
      </w:pPr>
      <w:r w:rsidRPr="00244F73">
        <w:rPr>
          <w:rFonts w:ascii="Arial" w:eastAsia="Arial" w:hAnsi="Arial" w:cs="Arial"/>
          <w:sz w:val="18"/>
          <w:szCs w:val="18"/>
        </w:rPr>
        <w:t xml:space="preserve">Zamawiający dopuszcza zaoferowanie produktów równoważnego do Microsoft Windows 11 Professional </w:t>
      </w:r>
    </w:p>
    <w:p w14:paraId="3DB1EE5C" w14:textId="77777777" w:rsidR="00FA60DE" w:rsidRPr="00244F73" w:rsidRDefault="00FA60DE" w:rsidP="00244F73">
      <w:pPr>
        <w:numPr>
          <w:ilvl w:val="2"/>
          <w:numId w:val="6"/>
        </w:numPr>
        <w:tabs>
          <w:tab w:val="left" w:pos="424"/>
        </w:tabs>
        <w:suppressAutoHyphens w:val="0"/>
        <w:ind w:left="424" w:hanging="306"/>
        <w:jc w:val="both"/>
        <w:rPr>
          <w:rFonts w:ascii="Arial" w:eastAsia="Arial" w:hAnsi="Arial" w:cs="Arial"/>
          <w:sz w:val="18"/>
          <w:szCs w:val="18"/>
        </w:rPr>
      </w:pPr>
      <w:r w:rsidRPr="00244F73">
        <w:rPr>
          <w:rFonts w:ascii="Arial" w:eastAsia="Arial" w:hAnsi="Arial" w:cs="Arial"/>
          <w:sz w:val="18"/>
          <w:szCs w:val="18"/>
        </w:rPr>
        <w:t>Oprogramowanie  równoważne  musi  posiadać wszystkie cechy funkcjonalne oprogramowania o których mowa w ust. 3 i 4.</w:t>
      </w:r>
    </w:p>
    <w:p w14:paraId="6E120567" w14:textId="77777777" w:rsidR="00FA60DE" w:rsidRPr="00244F73" w:rsidRDefault="00FA60DE" w:rsidP="00244F73">
      <w:pPr>
        <w:numPr>
          <w:ilvl w:val="2"/>
          <w:numId w:val="6"/>
        </w:numPr>
        <w:tabs>
          <w:tab w:val="left" w:pos="424"/>
        </w:tabs>
        <w:suppressAutoHyphens w:val="0"/>
        <w:ind w:left="424" w:hanging="306"/>
        <w:jc w:val="both"/>
        <w:rPr>
          <w:rFonts w:ascii="Arial" w:eastAsia="Arial" w:hAnsi="Arial" w:cs="Arial"/>
          <w:sz w:val="18"/>
          <w:szCs w:val="18"/>
        </w:rPr>
      </w:pPr>
      <w:r w:rsidRPr="00244F73">
        <w:rPr>
          <w:rFonts w:ascii="Arial" w:eastAsia="Arial" w:hAnsi="Arial" w:cs="Arial"/>
          <w:sz w:val="18"/>
          <w:szCs w:val="18"/>
        </w:rPr>
        <w:t>System równoważny do Microsoft Windows 11 Professional 64-bit musi spełniać następujące wymagania poprzez wbudowane mechanizmy, bez użycia dodatkowych aplikacji:</w:t>
      </w:r>
    </w:p>
    <w:p w14:paraId="44663348" w14:textId="77777777" w:rsidR="00FA60DE" w:rsidRPr="00244F73" w:rsidRDefault="00FA60DE" w:rsidP="00244F73">
      <w:pPr>
        <w:pStyle w:val="Akapitzlist"/>
        <w:numPr>
          <w:ilvl w:val="0"/>
          <w:numId w:val="7"/>
        </w:numPr>
        <w:tabs>
          <w:tab w:val="left" w:pos="424"/>
        </w:tabs>
        <w:spacing w:after="0" w:line="240" w:lineRule="auto"/>
        <w:jc w:val="both"/>
        <w:rPr>
          <w:rFonts w:ascii="Arial" w:eastAsia="Arial" w:hAnsi="Arial" w:cs="Arial"/>
          <w:sz w:val="18"/>
          <w:szCs w:val="18"/>
        </w:rPr>
      </w:pPr>
      <w:r w:rsidRPr="00244F73">
        <w:rPr>
          <w:rFonts w:ascii="Arial" w:eastAsia="Arial" w:hAnsi="Arial" w:cs="Arial"/>
          <w:sz w:val="18"/>
          <w:szCs w:val="18"/>
        </w:rPr>
        <w:t>Dostępne dwa rodzaje graficznego interfejsu użytkownika:</w:t>
      </w:r>
    </w:p>
    <w:p w14:paraId="1FCA3C88" w14:textId="77777777" w:rsidR="00FA60DE" w:rsidRPr="00244F73" w:rsidRDefault="00FA60DE" w:rsidP="00244F73">
      <w:pPr>
        <w:pStyle w:val="Akapitzlist"/>
        <w:numPr>
          <w:ilvl w:val="0"/>
          <w:numId w:val="8"/>
        </w:numPr>
        <w:tabs>
          <w:tab w:val="left" w:pos="424"/>
        </w:tabs>
        <w:spacing w:after="0" w:line="240" w:lineRule="auto"/>
        <w:jc w:val="both"/>
        <w:rPr>
          <w:rFonts w:ascii="Arial" w:eastAsia="Arial" w:hAnsi="Arial" w:cs="Arial"/>
          <w:sz w:val="18"/>
          <w:szCs w:val="18"/>
        </w:rPr>
      </w:pPr>
      <w:r w:rsidRPr="00244F73">
        <w:rPr>
          <w:rFonts w:ascii="Arial" w:eastAsia="Arial" w:hAnsi="Arial" w:cs="Arial"/>
          <w:sz w:val="18"/>
          <w:szCs w:val="18"/>
        </w:rPr>
        <w:t>Klasyczny, umożliwiający obsługę przy pomocy klawiatury i myszy,</w:t>
      </w:r>
    </w:p>
    <w:p w14:paraId="2C80EC0C" w14:textId="77777777" w:rsidR="00FA60DE" w:rsidRPr="00244F73" w:rsidRDefault="00FA60DE" w:rsidP="00244F73">
      <w:pPr>
        <w:pStyle w:val="Akapitzlist"/>
        <w:numPr>
          <w:ilvl w:val="0"/>
          <w:numId w:val="8"/>
        </w:numPr>
        <w:tabs>
          <w:tab w:val="left" w:pos="424"/>
        </w:tabs>
        <w:spacing w:after="0" w:line="240" w:lineRule="auto"/>
        <w:jc w:val="both"/>
        <w:rPr>
          <w:rFonts w:ascii="Arial" w:eastAsia="Arial" w:hAnsi="Arial" w:cs="Arial"/>
          <w:sz w:val="18"/>
          <w:szCs w:val="18"/>
        </w:rPr>
      </w:pPr>
      <w:r w:rsidRPr="00244F73">
        <w:rPr>
          <w:rFonts w:ascii="Arial" w:eastAsia="Arial" w:hAnsi="Arial" w:cs="Arial"/>
          <w:sz w:val="18"/>
          <w:szCs w:val="18"/>
        </w:rPr>
        <w:t>Dotykowy umożliwiający sterowanie dotykiem na urządzeniach typu tablet lub monitorach dotykowych.</w:t>
      </w:r>
    </w:p>
    <w:p w14:paraId="68EC5C80" w14:textId="77777777" w:rsidR="00FA60DE" w:rsidRPr="00244F73" w:rsidRDefault="00FA60DE" w:rsidP="00244F73">
      <w:pPr>
        <w:pStyle w:val="Akapitzlist"/>
        <w:numPr>
          <w:ilvl w:val="0"/>
          <w:numId w:val="7"/>
        </w:numPr>
        <w:tabs>
          <w:tab w:val="left" w:pos="424"/>
        </w:tabs>
        <w:spacing w:after="0" w:line="240" w:lineRule="auto"/>
        <w:jc w:val="both"/>
        <w:rPr>
          <w:rFonts w:ascii="Arial" w:eastAsia="Arial" w:hAnsi="Arial" w:cs="Arial"/>
          <w:sz w:val="18"/>
          <w:szCs w:val="18"/>
        </w:rPr>
      </w:pPr>
      <w:r w:rsidRPr="00244F73">
        <w:rPr>
          <w:rFonts w:ascii="Arial" w:eastAsia="Arial" w:hAnsi="Arial" w:cs="Arial"/>
          <w:sz w:val="18"/>
          <w:szCs w:val="18"/>
        </w:rPr>
        <w:t>Interfejsy użytkownika dostępne w wielu językach do wyboru – w tym polskim i angielskim.</w:t>
      </w:r>
    </w:p>
    <w:p w14:paraId="4EA59A07" w14:textId="77777777" w:rsidR="00FA60DE" w:rsidRPr="00244F73" w:rsidRDefault="00FA60DE" w:rsidP="00244F73">
      <w:pPr>
        <w:pStyle w:val="Akapitzlist"/>
        <w:numPr>
          <w:ilvl w:val="0"/>
          <w:numId w:val="7"/>
        </w:numPr>
        <w:tabs>
          <w:tab w:val="left" w:pos="424"/>
        </w:tabs>
        <w:spacing w:after="0" w:line="240" w:lineRule="auto"/>
        <w:jc w:val="both"/>
        <w:rPr>
          <w:rFonts w:ascii="Arial" w:eastAsia="Arial" w:hAnsi="Arial" w:cs="Arial"/>
          <w:sz w:val="18"/>
          <w:szCs w:val="18"/>
        </w:rPr>
      </w:pPr>
      <w:r w:rsidRPr="00244F73">
        <w:rPr>
          <w:rFonts w:ascii="Arial" w:eastAsia="Arial" w:hAnsi="Arial" w:cs="Arial"/>
          <w:sz w:val="18"/>
          <w:szCs w:val="18"/>
        </w:rPr>
        <w:t>Zlokalizowane w języku polskim, co najmniej następujące elementy: menu, odtwarzacz multimediów, pomoc, komunikaty systemowe.</w:t>
      </w:r>
    </w:p>
    <w:p w14:paraId="4212DE3A" w14:textId="77777777" w:rsidR="00FA60DE" w:rsidRPr="00244F73" w:rsidRDefault="00FA60DE" w:rsidP="00244F73">
      <w:pPr>
        <w:pStyle w:val="Akapitzlist"/>
        <w:numPr>
          <w:ilvl w:val="0"/>
          <w:numId w:val="7"/>
        </w:numPr>
        <w:tabs>
          <w:tab w:val="left" w:pos="424"/>
        </w:tabs>
        <w:spacing w:after="0" w:line="240" w:lineRule="auto"/>
        <w:jc w:val="both"/>
        <w:rPr>
          <w:rFonts w:ascii="Arial" w:eastAsia="Arial" w:hAnsi="Arial" w:cs="Arial"/>
          <w:sz w:val="18"/>
          <w:szCs w:val="18"/>
        </w:rPr>
      </w:pPr>
      <w:r w:rsidRPr="00244F73">
        <w:rPr>
          <w:rFonts w:ascii="Arial" w:eastAsia="Arial" w:hAnsi="Arial" w:cs="Arial"/>
          <w:sz w:val="18"/>
          <w:szCs w:val="18"/>
        </w:rPr>
        <w:t>Wbudowany system pomocy w języku polskim.</w:t>
      </w:r>
    </w:p>
    <w:p w14:paraId="68E42F2F" w14:textId="77777777" w:rsidR="00FA60DE" w:rsidRPr="00244F73" w:rsidRDefault="00FA60DE" w:rsidP="00244F73">
      <w:pPr>
        <w:pStyle w:val="Akapitzlist"/>
        <w:numPr>
          <w:ilvl w:val="0"/>
          <w:numId w:val="7"/>
        </w:numPr>
        <w:tabs>
          <w:tab w:val="left" w:pos="424"/>
        </w:tabs>
        <w:spacing w:after="0" w:line="240" w:lineRule="auto"/>
        <w:jc w:val="both"/>
        <w:rPr>
          <w:rFonts w:ascii="Arial" w:eastAsia="Arial" w:hAnsi="Arial" w:cs="Arial"/>
          <w:sz w:val="18"/>
          <w:szCs w:val="18"/>
        </w:rPr>
      </w:pPr>
      <w:r w:rsidRPr="00244F73">
        <w:rPr>
          <w:rFonts w:ascii="Arial" w:eastAsia="Arial" w:hAnsi="Arial" w:cs="Arial"/>
          <w:sz w:val="18"/>
          <w:szCs w:val="18"/>
        </w:rPr>
        <w:t>Graficzne środowisko instalacji i konfiguracji dostępne w języku polskim.</w:t>
      </w:r>
    </w:p>
    <w:p w14:paraId="14F30F4B" w14:textId="77777777" w:rsidR="00FA60DE" w:rsidRPr="00244F73" w:rsidRDefault="00FA60DE" w:rsidP="00244F73">
      <w:pPr>
        <w:pStyle w:val="Akapitzlist"/>
        <w:numPr>
          <w:ilvl w:val="0"/>
          <w:numId w:val="7"/>
        </w:numPr>
        <w:tabs>
          <w:tab w:val="left" w:pos="424"/>
        </w:tabs>
        <w:spacing w:after="0" w:line="240" w:lineRule="auto"/>
        <w:jc w:val="both"/>
        <w:rPr>
          <w:rFonts w:ascii="Arial" w:eastAsia="Arial" w:hAnsi="Arial" w:cs="Arial"/>
          <w:sz w:val="18"/>
          <w:szCs w:val="18"/>
        </w:rPr>
      </w:pPr>
      <w:r w:rsidRPr="00244F73">
        <w:rPr>
          <w:rFonts w:ascii="Arial" w:eastAsia="Arial" w:hAnsi="Arial" w:cs="Arial"/>
          <w:sz w:val="18"/>
          <w:szCs w:val="18"/>
        </w:rPr>
        <w:t>Funkcje związane z obsługą komputerów typu tablet, z wbudowanym modułem „uczenia się” pisma użytkownika – obsługa języka polskiego.</w:t>
      </w:r>
    </w:p>
    <w:p w14:paraId="4B9E7554" w14:textId="77777777" w:rsidR="00FA60DE" w:rsidRPr="00244F73" w:rsidRDefault="00FA60DE" w:rsidP="00244F73">
      <w:pPr>
        <w:pStyle w:val="Akapitzlist"/>
        <w:numPr>
          <w:ilvl w:val="0"/>
          <w:numId w:val="7"/>
        </w:numPr>
        <w:tabs>
          <w:tab w:val="left" w:pos="424"/>
        </w:tabs>
        <w:spacing w:after="0" w:line="240" w:lineRule="auto"/>
        <w:jc w:val="both"/>
        <w:rPr>
          <w:rFonts w:ascii="Arial" w:eastAsia="Arial" w:hAnsi="Arial" w:cs="Arial"/>
          <w:sz w:val="18"/>
          <w:szCs w:val="18"/>
        </w:rPr>
      </w:pPr>
      <w:r w:rsidRPr="00244F73">
        <w:rPr>
          <w:rFonts w:ascii="Arial" w:eastAsia="Arial" w:hAnsi="Arial" w:cs="Arial"/>
          <w:sz w:val="18"/>
          <w:szCs w:val="18"/>
        </w:rPr>
        <w:t>Funkcjonalność rozpoznawania mowy, pozwalającą na sterowanie komputerem głosowo, wraz z modułem „uczenia się” głosu użytkownika.</w:t>
      </w:r>
    </w:p>
    <w:p w14:paraId="1908037D" w14:textId="77777777" w:rsidR="00FA60DE" w:rsidRPr="00244F73" w:rsidRDefault="00FA60DE" w:rsidP="00244F73">
      <w:pPr>
        <w:pStyle w:val="Akapitzlist"/>
        <w:numPr>
          <w:ilvl w:val="0"/>
          <w:numId w:val="7"/>
        </w:numPr>
        <w:tabs>
          <w:tab w:val="left" w:pos="424"/>
        </w:tabs>
        <w:spacing w:after="0" w:line="240" w:lineRule="auto"/>
        <w:jc w:val="both"/>
        <w:rPr>
          <w:rFonts w:ascii="Arial" w:eastAsia="Arial" w:hAnsi="Arial" w:cs="Arial"/>
          <w:sz w:val="18"/>
          <w:szCs w:val="18"/>
        </w:rPr>
      </w:pPr>
      <w:r w:rsidRPr="00244F73">
        <w:rPr>
          <w:rFonts w:ascii="Arial" w:eastAsia="Arial" w:hAnsi="Arial" w:cs="Arial"/>
          <w:sz w:val="18"/>
          <w:szCs w:val="18"/>
        </w:rPr>
        <w:t>Możliwość dokonywania bezpłatnych aktualizacji i poprawek w ramach wersji systemu operacyjnego poprzez Internet, mechanizmem udostępnianym przez producenta systemu z możliwością wyboru instalowanych poprawek oraz mechanizmem sprawdzającym, które z poprawek są potrzebne.</w:t>
      </w:r>
    </w:p>
    <w:p w14:paraId="637AA26F" w14:textId="77777777" w:rsidR="00FA60DE" w:rsidRPr="00244F73" w:rsidRDefault="00FA60DE" w:rsidP="00244F73">
      <w:pPr>
        <w:pStyle w:val="Akapitzlist"/>
        <w:numPr>
          <w:ilvl w:val="0"/>
          <w:numId w:val="7"/>
        </w:numPr>
        <w:tabs>
          <w:tab w:val="left" w:pos="424"/>
        </w:tabs>
        <w:spacing w:after="0" w:line="240" w:lineRule="auto"/>
        <w:jc w:val="both"/>
        <w:rPr>
          <w:rFonts w:ascii="Arial" w:eastAsia="Arial" w:hAnsi="Arial" w:cs="Arial"/>
          <w:sz w:val="18"/>
          <w:szCs w:val="18"/>
        </w:rPr>
      </w:pPr>
      <w:r w:rsidRPr="00244F73">
        <w:rPr>
          <w:rFonts w:ascii="Arial" w:eastAsia="Arial" w:hAnsi="Arial" w:cs="Arial"/>
          <w:sz w:val="18"/>
          <w:szCs w:val="18"/>
        </w:rPr>
        <w:t>Możliwość dokonywania aktualizacji i poprawek systemu poprzez mechanizm zarządzany przez administratora systemu.</w:t>
      </w:r>
    </w:p>
    <w:p w14:paraId="72B655DC" w14:textId="77777777" w:rsidR="00FA60DE" w:rsidRPr="00244F73" w:rsidRDefault="00FA60DE" w:rsidP="00244F73">
      <w:pPr>
        <w:pStyle w:val="Akapitzlist"/>
        <w:numPr>
          <w:ilvl w:val="0"/>
          <w:numId w:val="7"/>
        </w:numPr>
        <w:tabs>
          <w:tab w:val="left" w:pos="424"/>
        </w:tabs>
        <w:spacing w:after="0" w:line="240" w:lineRule="auto"/>
        <w:jc w:val="both"/>
        <w:rPr>
          <w:rFonts w:ascii="Arial" w:eastAsia="Arial" w:hAnsi="Arial" w:cs="Arial"/>
          <w:sz w:val="18"/>
          <w:szCs w:val="18"/>
        </w:rPr>
      </w:pPr>
      <w:r w:rsidRPr="00244F73">
        <w:rPr>
          <w:rFonts w:ascii="Arial" w:eastAsia="Arial" w:hAnsi="Arial" w:cs="Arial"/>
          <w:sz w:val="18"/>
          <w:szCs w:val="18"/>
        </w:rPr>
        <w:t>Dostępność bezpłatnych biuletynów bezpieczeństwa związanych z działaniem systemu operacyjnego.</w:t>
      </w:r>
    </w:p>
    <w:p w14:paraId="5808DB72" w14:textId="77777777" w:rsidR="00FA60DE" w:rsidRPr="00244F73" w:rsidRDefault="00FA60DE" w:rsidP="00244F73">
      <w:pPr>
        <w:pStyle w:val="Akapitzlist"/>
        <w:numPr>
          <w:ilvl w:val="0"/>
          <w:numId w:val="7"/>
        </w:numPr>
        <w:tabs>
          <w:tab w:val="left" w:pos="424"/>
        </w:tabs>
        <w:spacing w:after="0" w:line="240" w:lineRule="auto"/>
        <w:jc w:val="both"/>
        <w:rPr>
          <w:rFonts w:ascii="Arial" w:eastAsia="Arial" w:hAnsi="Arial" w:cs="Arial"/>
          <w:sz w:val="18"/>
          <w:szCs w:val="18"/>
        </w:rPr>
      </w:pPr>
      <w:r w:rsidRPr="00244F73">
        <w:rPr>
          <w:rFonts w:ascii="Arial" w:eastAsia="Arial" w:hAnsi="Arial" w:cs="Arial"/>
          <w:sz w:val="18"/>
          <w:szCs w:val="18"/>
        </w:rPr>
        <w:t>Wbudowana zapora internetowa (firewall) dla ochrony połączeń internetowych; zintegrowana z systemem konsola do zarządzania ustawieniami zapory i regułami IP v4 i v6.</w:t>
      </w:r>
    </w:p>
    <w:p w14:paraId="66D78E70" w14:textId="77777777" w:rsidR="00FA60DE" w:rsidRPr="00244F73" w:rsidRDefault="00FA60DE" w:rsidP="00244F73">
      <w:pPr>
        <w:pStyle w:val="Akapitzlist"/>
        <w:numPr>
          <w:ilvl w:val="0"/>
          <w:numId w:val="7"/>
        </w:numPr>
        <w:tabs>
          <w:tab w:val="left" w:pos="424"/>
        </w:tabs>
        <w:spacing w:after="0" w:line="240" w:lineRule="auto"/>
        <w:jc w:val="both"/>
        <w:rPr>
          <w:rFonts w:ascii="Arial" w:eastAsia="Arial" w:hAnsi="Arial" w:cs="Arial"/>
          <w:sz w:val="18"/>
          <w:szCs w:val="18"/>
        </w:rPr>
      </w:pPr>
      <w:r w:rsidRPr="00244F73">
        <w:rPr>
          <w:rFonts w:ascii="Arial" w:eastAsia="Arial" w:hAnsi="Arial" w:cs="Arial"/>
          <w:sz w:val="18"/>
          <w:szCs w:val="18"/>
        </w:rPr>
        <w:t>Wbudowane mechanizmy ochrony antywirusowej i przeciw złośliwemu oprogramowaniu z zapewnionymi bezpłatnymi aktualizacjami.</w:t>
      </w:r>
    </w:p>
    <w:p w14:paraId="76803959" w14:textId="77777777" w:rsidR="00FA60DE" w:rsidRPr="00244F73" w:rsidRDefault="00FA60DE" w:rsidP="00244F73">
      <w:pPr>
        <w:pStyle w:val="Akapitzlist"/>
        <w:numPr>
          <w:ilvl w:val="0"/>
          <w:numId w:val="7"/>
        </w:numPr>
        <w:tabs>
          <w:tab w:val="left" w:pos="424"/>
        </w:tabs>
        <w:spacing w:after="0" w:line="240" w:lineRule="auto"/>
        <w:jc w:val="both"/>
        <w:rPr>
          <w:rFonts w:ascii="Arial" w:eastAsia="Arial" w:hAnsi="Arial" w:cs="Arial"/>
          <w:sz w:val="18"/>
          <w:szCs w:val="18"/>
        </w:rPr>
      </w:pPr>
      <w:r w:rsidRPr="00244F73">
        <w:rPr>
          <w:rFonts w:ascii="Arial" w:eastAsia="Arial" w:hAnsi="Arial" w:cs="Arial"/>
          <w:sz w:val="18"/>
          <w:szCs w:val="18"/>
        </w:rPr>
        <w:t xml:space="preserve">Wsparcie dla większości powszechnie używanych urządzeń peryferyjnych (drukarek, urządzeń sieciowych, standardów USB, </w:t>
      </w:r>
      <w:proofErr w:type="spellStart"/>
      <w:r w:rsidRPr="00244F73">
        <w:rPr>
          <w:rFonts w:ascii="Arial" w:eastAsia="Arial" w:hAnsi="Arial" w:cs="Arial"/>
          <w:sz w:val="18"/>
          <w:szCs w:val="18"/>
        </w:rPr>
        <w:t>Plug&amp;Play</w:t>
      </w:r>
      <w:proofErr w:type="spellEnd"/>
      <w:r w:rsidRPr="00244F73">
        <w:rPr>
          <w:rFonts w:ascii="Arial" w:eastAsia="Arial" w:hAnsi="Arial" w:cs="Arial"/>
          <w:sz w:val="18"/>
          <w:szCs w:val="18"/>
        </w:rPr>
        <w:t>, Wi-Fi).</w:t>
      </w:r>
    </w:p>
    <w:p w14:paraId="3025034B" w14:textId="77777777" w:rsidR="00FA60DE" w:rsidRPr="00244F73" w:rsidRDefault="00FA60DE" w:rsidP="00244F73">
      <w:pPr>
        <w:pStyle w:val="Akapitzlist"/>
        <w:numPr>
          <w:ilvl w:val="0"/>
          <w:numId w:val="7"/>
        </w:numPr>
        <w:tabs>
          <w:tab w:val="left" w:pos="424"/>
        </w:tabs>
        <w:spacing w:after="0" w:line="240" w:lineRule="auto"/>
        <w:jc w:val="both"/>
        <w:rPr>
          <w:rFonts w:ascii="Arial" w:eastAsia="Arial" w:hAnsi="Arial" w:cs="Arial"/>
          <w:sz w:val="18"/>
          <w:szCs w:val="18"/>
        </w:rPr>
      </w:pPr>
      <w:r w:rsidRPr="00244F73">
        <w:rPr>
          <w:rFonts w:ascii="Arial" w:eastAsia="Arial" w:hAnsi="Arial" w:cs="Arial"/>
          <w:sz w:val="18"/>
          <w:szCs w:val="18"/>
        </w:rPr>
        <w:t>Funkcjonalność automatycznej zmiany domyślnej drukarki w zależności od sieci, do której podłączony jest komputer.</w:t>
      </w:r>
    </w:p>
    <w:p w14:paraId="16FC26BF" w14:textId="77777777" w:rsidR="00FA60DE" w:rsidRPr="00244F73" w:rsidRDefault="00FA60DE" w:rsidP="00244F73">
      <w:pPr>
        <w:pStyle w:val="Akapitzlist"/>
        <w:numPr>
          <w:ilvl w:val="0"/>
          <w:numId w:val="7"/>
        </w:numPr>
        <w:tabs>
          <w:tab w:val="left" w:pos="424"/>
        </w:tabs>
        <w:spacing w:after="0" w:line="240" w:lineRule="auto"/>
        <w:jc w:val="both"/>
        <w:rPr>
          <w:rFonts w:ascii="Arial" w:eastAsia="Arial" w:hAnsi="Arial" w:cs="Arial"/>
          <w:sz w:val="18"/>
          <w:szCs w:val="18"/>
        </w:rPr>
      </w:pPr>
      <w:r w:rsidRPr="00244F73">
        <w:rPr>
          <w:rFonts w:ascii="Arial" w:eastAsia="Arial" w:hAnsi="Arial" w:cs="Arial"/>
          <w:sz w:val="18"/>
          <w:szCs w:val="18"/>
        </w:rPr>
        <w:t>Możliwość zarządzania stacją roboczą poprzez polityki grupowe – przez politykę rozumiemy zestaw reguł definiujących lub ograniczających funkcjonalność systemu lub aplikacji.</w:t>
      </w:r>
    </w:p>
    <w:p w14:paraId="62672056" w14:textId="77777777" w:rsidR="00FA60DE" w:rsidRPr="00244F73" w:rsidRDefault="00FA60DE" w:rsidP="00244F73">
      <w:pPr>
        <w:pStyle w:val="Akapitzlist"/>
        <w:numPr>
          <w:ilvl w:val="0"/>
          <w:numId w:val="7"/>
        </w:numPr>
        <w:tabs>
          <w:tab w:val="left" w:pos="424"/>
        </w:tabs>
        <w:spacing w:after="0" w:line="240" w:lineRule="auto"/>
        <w:jc w:val="both"/>
        <w:rPr>
          <w:rFonts w:ascii="Arial" w:eastAsia="Arial" w:hAnsi="Arial" w:cs="Arial"/>
          <w:sz w:val="18"/>
          <w:szCs w:val="18"/>
        </w:rPr>
      </w:pPr>
      <w:r w:rsidRPr="00244F73">
        <w:rPr>
          <w:rFonts w:ascii="Arial" w:eastAsia="Arial" w:hAnsi="Arial" w:cs="Arial"/>
          <w:sz w:val="18"/>
          <w:szCs w:val="18"/>
        </w:rPr>
        <w:t>Rozbudowane, definiowalne polityki bezpieczeństwa – polityki dla systemu operacyjnego i dla wskazanych aplikacji.</w:t>
      </w:r>
    </w:p>
    <w:p w14:paraId="295070DD" w14:textId="77777777" w:rsidR="00FA60DE" w:rsidRPr="00244F73" w:rsidRDefault="00FA60DE" w:rsidP="00244F73">
      <w:pPr>
        <w:pStyle w:val="Akapitzlist"/>
        <w:numPr>
          <w:ilvl w:val="0"/>
          <w:numId w:val="7"/>
        </w:numPr>
        <w:tabs>
          <w:tab w:val="left" w:pos="424"/>
        </w:tabs>
        <w:spacing w:after="0" w:line="240" w:lineRule="auto"/>
        <w:jc w:val="both"/>
        <w:rPr>
          <w:rFonts w:ascii="Arial" w:eastAsia="Arial" w:hAnsi="Arial" w:cs="Arial"/>
          <w:sz w:val="18"/>
          <w:szCs w:val="18"/>
        </w:rPr>
      </w:pPr>
      <w:r w:rsidRPr="00244F73">
        <w:rPr>
          <w:rFonts w:ascii="Arial" w:eastAsia="Arial" w:hAnsi="Arial" w:cs="Arial"/>
          <w:sz w:val="18"/>
          <w:szCs w:val="18"/>
        </w:rPr>
        <w:t>Możliwość zdalnej automatycznej instalacji, konfiguracji, administrowania oraz aktualizowania systemu, zgodnie z określonymi uprawnieniami poprzez polityki grupowe.</w:t>
      </w:r>
    </w:p>
    <w:p w14:paraId="0E069E29" w14:textId="77777777" w:rsidR="00FA60DE" w:rsidRPr="00244F73" w:rsidRDefault="00FA60DE" w:rsidP="00244F73">
      <w:pPr>
        <w:pStyle w:val="Akapitzlist"/>
        <w:numPr>
          <w:ilvl w:val="0"/>
          <w:numId w:val="7"/>
        </w:numPr>
        <w:tabs>
          <w:tab w:val="left" w:pos="424"/>
        </w:tabs>
        <w:spacing w:after="0" w:line="240" w:lineRule="auto"/>
        <w:jc w:val="both"/>
        <w:rPr>
          <w:rFonts w:ascii="Arial" w:eastAsia="Arial" w:hAnsi="Arial" w:cs="Arial"/>
          <w:sz w:val="18"/>
          <w:szCs w:val="18"/>
        </w:rPr>
      </w:pPr>
      <w:r w:rsidRPr="00244F73">
        <w:rPr>
          <w:rFonts w:ascii="Arial" w:eastAsia="Arial" w:hAnsi="Arial" w:cs="Arial"/>
          <w:sz w:val="18"/>
          <w:szCs w:val="18"/>
        </w:rPr>
        <w:t>Zabezpieczony hasłem hierarchiczny dostęp do systemu, konta i profile użytkowników zarządzane zdalnie; praca systemu w trybie ochrony kont użytkowników.</w:t>
      </w:r>
    </w:p>
    <w:p w14:paraId="2EEE5680" w14:textId="77777777" w:rsidR="00FA60DE" w:rsidRPr="00244F73" w:rsidRDefault="00FA60DE" w:rsidP="00244F73">
      <w:pPr>
        <w:pStyle w:val="Akapitzlist"/>
        <w:numPr>
          <w:ilvl w:val="0"/>
          <w:numId w:val="7"/>
        </w:numPr>
        <w:tabs>
          <w:tab w:val="left" w:pos="424"/>
        </w:tabs>
        <w:spacing w:after="0" w:line="240" w:lineRule="auto"/>
        <w:jc w:val="both"/>
        <w:rPr>
          <w:rFonts w:ascii="Arial" w:eastAsia="Arial" w:hAnsi="Arial" w:cs="Arial"/>
          <w:sz w:val="18"/>
          <w:szCs w:val="18"/>
        </w:rPr>
      </w:pPr>
      <w:r w:rsidRPr="00244F73">
        <w:rPr>
          <w:rFonts w:ascii="Arial" w:eastAsia="Arial" w:hAnsi="Arial" w:cs="Arial"/>
          <w:sz w:val="18"/>
          <w:szCs w:val="18"/>
        </w:rPr>
        <w:t>Mechanizm pozwalający użytkownikowi zarejestrowanego w systemie przedsiębiorstwa/instytucji urządzenia na uprawniony dostęp do zasobów tego systemu.</w:t>
      </w:r>
    </w:p>
    <w:p w14:paraId="08792A8B" w14:textId="77777777" w:rsidR="00FA60DE" w:rsidRPr="00244F73" w:rsidRDefault="00FA60DE" w:rsidP="00244F73">
      <w:pPr>
        <w:pStyle w:val="Akapitzlist"/>
        <w:numPr>
          <w:ilvl w:val="0"/>
          <w:numId w:val="7"/>
        </w:numPr>
        <w:tabs>
          <w:tab w:val="left" w:pos="424"/>
        </w:tabs>
        <w:spacing w:after="0" w:line="240" w:lineRule="auto"/>
        <w:jc w:val="both"/>
        <w:rPr>
          <w:rFonts w:ascii="Arial" w:eastAsia="Arial" w:hAnsi="Arial" w:cs="Arial"/>
          <w:sz w:val="18"/>
          <w:szCs w:val="18"/>
        </w:rPr>
      </w:pPr>
      <w:r w:rsidRPr="00244F73">
        <w:rPr>
          <w:rFonts w:ascii="Arial" w:eastAsia="Arial" w:hAnsi="Arial" w:cs="Arial"/>
          <w:sz w:val="18"/>
          <w:szCs w:val="18"/>
        </w:rPr>
        <w:t>Zintegrowany z systemem moduł wyszukiwania informacji (plików różnego typu, tekstów, metadanych) dostępny z kilku poziomów: poziom menu, poziom otwartego okna systemu operacyjnego; system wyszukiwania oparty na konfigurowalnym przez użytkownika module indeksacji zasobów lokalnych.</w:t>
      </w:r>
    </w:p>
    <w:p w14:paraId="2B61D942" w14:textId="77777777" w:rsidR="00FA60DE" w:rsidRPr="00244F73" w:rsidRDefault="00FA60DE" w:rsidP="00244F73">
      <w:pPr>
        <w:pStyle w:val="Akapitzlist"/>
        <w:numPr>
          <w:ilvl w:val="0"/>
          <w:numId w:val="7"/>
        </w:numPr>
        <w:tabs>
          <w:tab w:val="left" w:pos="424"/>
        </w:tabs>
        <w:spacing w:after="0" w:line="240" w:lineRule="auto"/>
        <w:jc w:val="both"/>
        <w:rPr>
          <w:rFonts w:ascii="Arial" w:eastAsia="Arial" w:hAnsi="Arial" w:cs="Arial"/>
          <w:sz w:val="18"/>
          <w:szCs w:val="18"/>
        </w:rPr>
      </w:pPr>
      <w:r w:rsidRPr="00244F73">
        <w:rPr>
          <w:rFonts w:ascii="Arial" w:eastAsia="Arial" w:hAnsi="Arial" w:cs="Arial"/>
          <w:sz w:val="18"/>
          <w:szCs w:val="18"/>
        </w:rPr>
        <w:t>Zintegrowany z systemem operacyjnym moduł synchronizacji komputera z urządzeniami zewnętrznymi.</w:t>
      </w:r>
    </w:p>
    <w:p w14:paraId="63D88CBF" w14:textId="77777777" w:rsidR="00FA60DE" w:rsidRPr="00244F73" w:rsidRDefault="00FA60DE" w:rsidP="00244F73">
      <w:pPr>
        <w:pStyle w:val="Akapitzlist"/>
        <w:numPr>
          <w:ilvl w:val="0"/>
          <w:numId w:val="7"/>
        </w:numPr>
        <w:tabs>
          <w:tab w:val="left" w:pos="424"/>
        </w:tabs>
        <w:spacing w:after="0" w:line="240" w:lineRule="auto"/>
        <w:jc w:val="both"/>
        <w:rPr>
          <w:rFonts w:ascii="Arial" w:eastAsia="Arial" w:hAnsi="Arial" w:cs="Arial"/>
          <w:sz w:val="18"/>
          <w:szCs w:val="18"/>
          <w:lang w:val="en-US"/>
        </w:rPr>
      </w:pPr>
      <w:proofErr w:type="spellStart"/>
      <w:r w:rsidRPr="00244F73">
        <w:rPr>
          <w:rFonts w:ascii="Arial" w:eastAsia="Arial" w:hAnsi="Arial" w:cs="Arial"/>
          <w:sz w:val="18"/>
          <w:szCs w:val="18"/>
          <w:lang w:val="en-US"/>
        </w:rPr>
        <w:t>Obsługa</w:t>
      </w:r>
      <w:proofErr w:type="spellEnd"/>
      <w:r w:rsidRPr="00244F73">
        <w:rPr>
          <w:rFonts w:ascii="Arial" w:eastAsia="Arial" w:hAnsi="Arial" w:cs="Arial"/>
          <w:sz w:val="18"/>
          <w:szCs w:val="18"/>
          <w:lang w:val="en-US"/>
        </w:rPr>
        <w:t xml:space="preserve"> </w:t>
      </w:r>
      <w:proofErr w:type="spellStart"/>
      <w:r w:rsidRPr="00244F73">
        <w:rPr>
          <w:rFonts w:ascii="Arial" w:eastAsia="Arial" w:hAnsi="Arial" w:cs="Arial"/>
          <w:sz w:val="18"/>
          <w:szCs w:val="18"/>
          <w:lang w:val="en-US"/>
        </w:rPr>
        <w:t>standardu</w:t>
      </w:r>
      <w:proofErr w:type="spellEnd"/>
      <w:r w:rsidRPr="00244F73">
        <w:rPr>
          <w:rFonts w:ascii="Arial" w:eastAsia="Arial" w:hAnsi="Arial" w:cs="Arial"/>
          <w:sz w:val="18"/>
          <w:szCs w:val="18"/>
          <w:lang w:val="en-US"/>
        </w:rPr>
        <w:t xml:space="preserve"> NFC (near field communication).</w:t>
      </w:r>
    </w:p>
    <w:p w14:paraId="059C5814" w14:textId="77777777" w:rsidR="00FA60DE" w:rsidRPr="00244F73" w:rsidRDefault="00FA60DE" w:rsidP="00244F73">
      <w:pPr>
        <w:pStyle w:val="Akapitzlist"/>
        <w:numPr>
          <w:ilvl w:val="0"/>
          <w:numId w:val="7"/>
        </w:numPr>
        <w:tabs>
          <w:tab w:val="left" w:pos="424"/>
        </w:tabs>
        <w:spacing w:after="0" w:line="240" w:lineRule="auto"/>
        <w:jc w:val="both"/>
        <w:rPr>
          <w:rFonts w:ascii="Arial" w:eastAsia="Arial" w:hAnsi="Arial" w:cs="Arial"/>
          <w:sz w:val="18"/>
          <w:szCs w:val="18"/>
        </w:rPr>
      </w:pPr>
      <w:r w:rsidRPr="00244F73">
        <w:rPr>
          <w:rFonts w:ascii="Arial" w:eastAsia="Arial" w:hAnsi="Arial" w:cs="Arial"/>
          <w:sz w:val="18"/>
          <w:szCs w:val="18"/>
        </w:rPr>
        <w:t>Możliwość przystosowania stanowiska dla osób niepełnosprawnych (np. słabo widzących).</w:t>
      </w:r>
    </w:p>
    <w:p w14:paraId="59EB9ED4" w14:textId="77777777" w:rsidR="00FA60DE" w:rsidRPr="00244F73" w:rsidRDefault="00FA60DE" w:rsidP="00244F73">
      <w:pPr>
        <w:pStyle w:val="Akapitzlist"/>
        <w:numPr>
          <w:ilvl w:val="0"/>
          <w:numId w:val="7"/>
        </w:numPr>
        <w:tabs>
          <w:tab w:val="left" w:pos="424"/>
        </w:tabs>
        <w:spacing w:after="0" w:line="240" w:lineRule="auto"/>
        <w:jc w:val="both"/>
        <w:rPr>
          <w:rFonts w:ascii="Arial" w:eastAsia="Arial" w:hAnsi="Arial" w:cs="Arial"/>
          <w:sz w:val="18"/>
          <w:szCs w:val="18"/>
        </w:rPr>
      </w:pPr>
      <w:r w:rsidRPr="00244F73">
        <w:rPr>
          <w:rFonts w:ascii="Arial" w:eastAsia="Arial" w:hAnsi="Arial" w:cs="Arial"/>
          <w:sz w:val="18"/>
          <w:szCs w:val="18"/>
        </w:rPr>
        <w:t>Wsparcie dla IPSEC oparte na politykach – wdrażanie IPSEC oparte na zestawach reguł definiujących ustawienia zarządzanych w sposób centralny.</w:t>
      </w:r>
    </w:p>
    <w:p w14:paraId="3F390142" w14:textId="77777777" w:rsidR="00FA60DE" w:rsidRPr="00244F73" w:rsidRDefault="00FA60DE" w:rsidP="00244F73">
      <w:pPr>
        <w:pStyle w:val="Akapitzlist"/>
        <w:numPr>
          <w:ilvl w:val="0"/>
          <w:numId w:val="7"/>
        </w:numPr>
        <w:tabs>
          <w:tab w:val="left" w:pos="424"/>
        </w:tabs>
        <w:spacing w:after="0" w:line="240" w:lineRule="auto"/>
        <w:jc w:val="both"/>
        <w:rPr>
          <w:rFonts w:ascii="Arial" w:eastAsia="Arial" w:hAnsi="Arial" w:cs="Arial"/>
          <w:sz w:val="18"/>
          <w:szCs w:val="18"/>
        </w:rPr>
      </w:pPr>
      <w:r w:rsidRPr="00244F73">
        <w:rPr>
          <w:rFonts w:ascii="Arial" w:eastAsia="Arial" w:hAnsi="Arial" w:cs="Arial"/>
          <w:sz w:val="18"/>
          <w:szCs w:val="18"/>
        </w:rPr>
        <w:t>Automatyczne występowanie i używanie (wystawianie) certyfikatów PKI X.509.</w:t>
      </w:r>
    </w:p>
    <w:p w14:paraId="08F21D71" w14:textId="77777777" w:rsidR="00FA60DE" w:rsidRPr="00244F73" w:rsidRDefault="00FA60DE" w:rsidP="00244F73">
      <w:pPr>
        <w:pStyle w:val="Akapitzlist"/>
        <w:numPr>
          <w:ilvl w:val="0"/>
          <w:numId w:val="7"/>
        </w:numPr>
        <w:tabs>
          <w:tab w:val="left" w:pos="424"/>
        </w:tabs>
        <w:spacing w:after="0" w:line="240" w:lineRule="auto"/>
        <w:jc w:val="both"/>
        <w:rPr>
          <w:rFonts w:ascii="Arial" w:eastAsia="Arial" w:hAnsi="Arial" w:cs="Arial"/>
          <w:sz w:val="18"/>
          <w:szCs w:val="18"/>
        </w:rPr>
      </w:pPr>
      <w:r w:rsidRPr="00244F73">
        <w:rPr>
          <w:rFonts w:ascii="Arial" w:eastAsia="Arial" w:hAnsi="Arial" w:cs="Arial"/>
          <w:sz w:val="18"/>
          <w:szCs w:val="18"/>
        </w:rPr>
        <w:t>Mechanizmy logowania do domeny w oparciu o:</w:t>
      </w:r>
    </w:p>
    <w:p w14:paraId="4B603112" w14:textId="77777777" w:rsidR="00FA60DE" w:rsidRPr="00244F73" w:rsidRDefault="00FA60DE" w:rsidP="00244F73">
      <w:pPr>
        <w:pStyle w:val="Akapitzlist"/>
        <w:numPr>
          <w:ilvl w:val="0"/>
          <w:numId w:val="9"/>
        </w:numPr>
        <w:tabs>
          <w:tab w:val="left" w:pos="424"/>
        </w:tabs>
        <w:spacing w:after="0" w:line="240" w:lineRule="auto"/>
        <w:jc w:val="both"/>
        <w:rPr>
          <w:rFonts w:ascii="Arial" w:eastAsia="Arial" w:hAnsi="Arial" w:cs="Arial"/>
          <w:sz w:val="18"/>
          <w:szCs w:val="18"/>
        </w:rPr>
      </w:pPr>
      <w:r w:rsidRPr="00244F73">
        <w:rPr>
          <w:rFonts w:ascii="Arial" w:eastAsia="Arial" w:hAnsi="Arial" w:cs="Arial"/>
          <w:sz w:val="18"/>
          <w:szCs w:val="18"/>
        </w:rPr>
        <w:t>Login i hasło,</w:t>
      </w:r>
    </w:p>
    <w:p w14:paraId="44476225" w14:textId="77777777" w:rsidR="00FA60DE" w:rsidRPr="00244F73" w:rsidRDefault="00FA60DE" w:rsidP="00244F73">
      <w:pPr>
        <w:pStyle w:val="Akapitzlist"/>
        <w:numPr>
          <w:ilvl w:val="0"/>
          <w:numId w:val="9"/>
        </w:numPr>
        <w:tabs>
          <w:tab w:val="left" w:pos="424"/>
        </w:tabs>
        <w:spacing w:after="0" w:line="240" w:lineRule="auto"/>
        <w:jc w:val="both"/>
        <w:rPr>
          <w:rFonts w:ascii="Arial" w:eastAsia="Arial" w:hAnsi="Arial" w:cs="Arial"/>
          <w:sz w:val="18"/>
          <w:szCs w:val="18"/>
        </w:rPr>
      </w:pPr>
      <w:r w:rsidRPr="00244F73">
        <w:rPr>
          <w:rFonts w:ascii="Arial" w:eastAsia="Arial" w:hAnsi="Arial" w:cs="Arial"/>
          <w:sz w:val="18"/>
          <w:szCs w:val="18"/>
        </w:rPr>
        <w:t>Karty z certyfikatami (</w:t>
      </w:r>
      <w:proofErr w:type="spellStart"/>
      <w:r w:rsidRPr="00244F73">
        <w:rPr>
          <w:rFonts w:ascii="Arial" w:eastAsia="Arial" w:hAnsi="Arial" w:cs="Arial"/>
          <w:sz w:val="18"/>
          <w:szCs w:val="18"/>
        </w:rPr>
        <w:t>smartcard</w:t>
      </w:r>
      <w:proofErr w:type="spellEnd"/>
      <w:r w:rsidRPr="00244F73">
        <w:rPr>
          <w:rFonts w:ascii="Arial" w:eastAsia="Arial" w:hAnsi="Arial" w:cs="Arial"/>
          <w:sz w:val="18"/>
          <w:szCs w:val="18"/>
        </w:rPr>
        <w:t>),</w:t>
      </w:r>
    </w:p>
    <w:p w14:paraId="018D00C8" w14:textId="77777777" w:rsidR="00FA60DE" w:rsidRPr="00244F73" w:rsidRDefault="00FA60DE" w:rsidP="00244F73">
      <w:pPr>
        <w:pStyle w:val="Akapitzlist"/>
        <w:numPr>
          <w:ilvl w:val="0"/>
          <w:numId w:val="9"/>
        </w:numPr>
        <w:tabs>
          <w:tab w:val="left" w:pos="424"/>
        </w:tabs>
        <w:spacing w:after="0" w:line="240" w:lineRule="auto"/>
        <w:jc w:val="both"/>
        <w:rPr>
          <w:rFonts w:ascii="Arial" w:eastAsia="Arial" w:hAnsi="Arial" w:cs="Arial"/>
          <w:sz w:val="18"/>
          <w:szCs w:val="18"/>
        </w:rPr>
      </w:pPr>
      <w:r w:rsidRPr="00244F73">
        <w:rPr>
          <w:rFonts w:ascii="Arial" w:eastAsia="Arial" w:hAnsi="Arial" w:cs="Arial"/>
          <w:sz w:val="18"/>
          <w:szCs w:val="18"/>
        </w:rPr>
        <w:t>Wirtualne karty (logowanie w oparciu o certyfikat chroniony poprzez moduł TPM).</w:t>
      </w:r>
    </w:p>
    <w:p w14:paraId="1963BC3F" w14:textId="77777777" w:rsidR="00FA60DE" w:rsidRPr="00244F73" w:rsidRDefault="00FA60DE" w:rsidP="00244F73">
      <w:pPr>
        <w:pStyle w:val="Akapitzlist"/>
        <w:numPr>
          <w:ilvl w:val="0"/>
          <w:numId w:val="7"/>
        </w:numPr>
        <w:tabs>
          <w:tab w:val="left" w:pos="424"/>
        </w:tabs>
        <w:spacing w:after="0" w:line="240" w:lineRule="auto"/>
        <w:jc w:val="both"/>
        <w:rPr>
          <w:rFonts w:ascii="Arial" w:eastAsia="Arial" w:hAnsi="Arial" w:cs="Arial"/>
          <w:sz w:val="18"/>
          <w:szCs w:val="18"/>
        </w:rPr>
      </w:pPr>
      <w:r w:rsidRPr="00244F73">
        <w:rPr>
          <w:rFonts w:ascii="Arial" w:eastAsia="Arial" w:hAnsi="Arial" w:cs="Arial"/>
          <w:sz w:val="18"/>
          <w:szCs w:val="18"/>
        </w:rPr>
        <w:t>Mechanizmy wieloelementowego uwierzytelniania.</w:t>
      </w:r>
    </w:p>
    <w:p w14:paraId="22396A39" w14:textId="77777777" w:rsidR="00FA60DE" w:rsidRPr="00244F73" w:rsidRDefault="00FA60DE" w:rsidP="00244F73">
      <w:pPr>
        <w:pStyle w:val="Akapitzlist"/>
        <w:numPr>
          <w:ilvl w:val="0"/>
          <w:numId w:val="7"/>
        </w:numPr>
        <w:tabs>
          <w:tab w:val="left" w:pos="424"/>
        </w:tabs>
        <w:spacing w:after="0" w:line="240" w:lineRule="auto"/>
        <w:jc w:val="both"/>
        <w:rPr>
          <w:rFonts w:ascii="Arial" w:eastAsia="Arial" w:hAnsi="Arial" w:cs="Arial"/>
          <w:sz w:val="18"/>
          <w:szCs w:val="18"/>
        </w:rPr>
      </w:pPr>
      <w:r w:rsidRPr="00244F73">
        <w:rPr>
          <w:rFonts w:ascii="Arial" w:eastAsia="Arial" w:hAnsi="Arial" w:cs="Arial"/>
          <w:sz w:val="18"/>
          <w:szCs w:val="18"/>
        </w:rPr>
        <w:t xml:space="preserve">Wsparcie dla uwierzytelniania na bazie </w:t>
      </w:r>
      <w:proofErr w:type="spellStart"/>
      <w:r w:rsidRPr="00244F73">
        <w:rPr>
          <w:rFonts w:ascii="Arial" w:eastAsia="Arial" w:hAnsi="Arial" w:cs="Arial"/>
          <w:sz w:val="18"/>
          <w:szCs w:val="18"/>
        </w:rPr>
        <w:t>Kerberos</w:t>
      </w:r>
      <w:proofErr w:type="spellEnd"/>
      <w:r w:rsidRPr="00244F73">
        <w:rPr>
          <w:rFonts w:ascii="Arial" w:eastAsia="Arial" w:hAnsi="Arial" w:cs="Arial"/>
          <w:sz w:val="18"/>
          <w:szCs w:val="18"/>
        </w:rPr>
        <w:t xml:space="preserve"> v. 5.</w:t>
      </w:r>
    </w:p>
    <w:p w14:paraId="0FACC791" w14:textId="77777777" w:rsidR="00FA60DE" w:rsidRPr="00244F73" w:rsidRDefault="00FA60DE" w:rsidP="00244F73">
      <w:pPr>
        <w:pStyle w:val="Akapitzlist"/>
        <w:numPr>
          <w:ilvl w:val="0"/>
          <w:numId w:val="7"/>
        </w:numPr>
        <w:tabs>
          <w:tab w:val="left" w:pos="424"/>
        </w:tabs>
        <w:spacing w:after="0" w:line="240" w:lineRule="auto"/>
        <w:jc w:val="both"/>
        <w:rPr>
          <w:rFonts w:ascii="Arial" w:eastAsia="Arial" w:hAnsi="Arial" w:cs="Arial"/>
          <w:sz w:val="18"/>
          <w:szCs w:val="18"/>
        </w:rPr>
      </w:pPr>
      <w:r w:rsidRPr="00244F73">
        <w:rPr>
          <w:rFonts w:ascii="Arial" w:eastAsia="Arial" w:hAnsi="Arial" w:cs="Arial"/>
          <w:sz w:val="18"/>
          <w:szCs w:val="18"/>
        </w:rPr>
        <w:t>Wsparcie do uwierzytelnienia urządzenia na bazie certyfikatu.</w:t>
      </w:r>
    </w:p>
    <w:p w14:paraId="7270C001" w14:textId="77777777" w:rsidR="00FA60DE" w:rsidRPr="00244F73" w:rsidRDefault="00FA60DE" w:rsidP="00244F73">
      <w:pPr>
        <w:pStyle w:val="Akapitzlist"/>
        <w:numPr>
          <w:ilvl w:val="0"/>
          <w:numId w:val="7"/>
        </w:numPr>
        <w:tabs>
          <w:tab w:val="left" w:pos="424"/>
        </w:tabs>
        <w:spacing w:after="0" w:line="240" w:lineRule="auto"/>
        <w:jc w:val="both"/>
        <w:rPr>
          <w:rFonts w:ascii="Arial" w:eastAsia="Arial" w:hAnsi="Arial" w:cs="Arial"/>
          <w:sz w:val="18"/>
          <w:szCs w:val="18"/>
        </w:rPr>
      </w:pPr>
      <w:r w:rsidRPr="00244F73">
        <w:rPr>
          <w:rFonts w:ascii="Arial" w:eastAsia="Arial" w:hAnsi="Arial" w:cs="Arial"/>
          <w:sz w:val="18"/>
          <w:szCs w:val="18"/>
        </w:rPr>
        <w:t>Wsparcie dla algorytmów Suite B (RFC 4869).</w:t>
      </w:r>
    </w:p>
    <w:p w14:paraId="6A82E301" w14:textId="77777777" w:rsidR="00FA60DE" w:rsidRPr="00244F73" w:rsidRDefault="00FA60DE" w:rsidP="00244F73">
      <w:pPr>
        <w:pStyle w:val="Akapitzlist"/>
        <w:numPr>
          <w:ilvl w:val="0"/>
          <w:numId w:val="7"/>
        </w:numPr>
        <w:tabs>
          <w:tab w:val="left" w:pos="424"/>
        </w:tabs>
        <w:spacing w:after="0" w:line="240" w:lineRule="auto"/>
        <w:jc w:val="both"/>
        <w:rPr>
          <w:rFonts w:ascii="Arial" w:eastAsia="Arial" w:hAnsi="Arial" w:cs="Arial"/>
          <w:sz w:val="18"/>
          <w:szCs w:val="18"/>
        </w:rPr>
      </w:pPr>
      <w:r w:rsidRPr="00244F73">
        <w:rPr>
          <w:rFonts w:ascii="Arial" w:eastAsia="Arial" w:hAnsi="Arial" w:cs="Arial"/>
          <w:sz w:val="18"/>
          <w:szCs w:val="18"/>
        </w:rPr>
        <w:t xml:space="preserve">Wsparcie wbudowanej zapory ogniowej dla Internet </w:t>
      </w:r>
      <w:proofErr w:type="spellStart"/>
      <w:r w:rsidRPr="00244F73">
        <w:rPr>
          <w:rFonts w:ascii="Arial" w:eastAsia="Arial" w:hAnsi="Arial" w:cs="Arial"/>
          <w:sz w:val="18"/>
          <w:szCs w:val="18"/>
        </w:rPr>
        <w:t>Key</w:t>
      </w:r>
      <w:proofErr w:type="spellEnd"/>
      <w:r w:rsidRPr="00244F73">
        <w:rPr>
          <w:rFonts w:ascii="Arial" w:eastAsia="Arial" w:hAnsi="Arial" w:cs="Arial"/>
          <w:sz w:val="18"/>
          <w:szCs w:val="18"/>
        </w:rPr>
        <w:t xml:space="preserve"> Exchange v. 2 (IKEv2) dla warstwy transportowej </w:t>
      </w:r>
      <w:proofErr w:type="spellStart"/>
      <w:r w:rsidRPr="00244F73">
        <w:rPr>
          <w:rFonts w:ascii="Arial" w:eastAsia="Arial" w:hAnsi="Arial" w:cs="Arial"/>
          <w:sz w:val="18"/>
          <w:szCs w:val="18"/>
        </w:rPr>
        <w:t>IPsec</w:t>
      </w:r>
      <w:proofErr w:type="spellEnd"/>
      <w:r w:rsidRPr="00244F73">
        <w:rPr>
          <w:rFonts w:ascii="Arial" w:eastAsia="Arial" w:hAnsi="Arial" w:cs="Arial"/>
          <w:sz w:val="18"/>
          <w:szCs w:val="18"/>
        </w:rPr>
        <w:t>.</w:t>
      </w:r>
    </w:p>
    <w:p w14:paraId="3A4B9087" w14:textId="77777777" w:rsidR="00FA60DE" w:rsidRPr="00244F73" w:rsidRDefault="00FA60DE" w:rsidP="00244F73">
      <w:pPr>
        <w:pStyle w:val="Akapitzlist"/>
        <w:numPr>
          <w:ilvl w:val="0"/>
          <w:numId w:val="7"/>
        </w:numPr>
        <w:tabs>
          <w:tab w:val="left" w:pos="424"/>
        </w:tabs>
        <w:spacing w:after="0" w:line="240" w:lineRule="auto"/>
        <w:jc w:val="both"/>
        <w:rPr>
          <w:rFonts w:ascii="Arial" w:eastAsia="Arial" w:hAnsi="Arial" w:cs="Arial"/>
          <w:sz w:val="18"/>
          <w:szCs w:val="18"/>
        </w:rPr>
      </w:pPr>
      <w:r w:rsidRPr="00244F73">
        <w:rPr>
          <w:rFonts w:ascii="Arial" w:eastAsia="Arial" w:hAnsi="Arial" w:cs="Arial"/>
          <w:sz w:val="18"/>
          <w:szCs w:val="18"/>
        </w:rPr>
        <w:t>Wbudowane narzędzia służące do administracji, do wykonywania kopii zapasowych polityk i ich odtwarzania oraz generowania raportów z ustawień polityk.</w:t>
      </w:r>
    </w:p>
    <w:p w14:paraId="7FF46BD9" w14:textId="77777777" w:rsidR="00FA60DE" w:rsidRPr="00244F73" w:rsidRDefault="00FA60DE" w:rsidP="00244F73">
      <w:pPr>
        <w:pStyle w:val="Akapitzlist"/>
        <w:numPr>
          <w:ilvl w:val="0"/>
          <w:numId w:val="7"/>
        </w:numPr>
        <w:tabs>
          <w:tab w:val="left" w:pos="424"/>
        </w:tabs>
        <w:spacing w:after="0" w:line="240" w:lineRule="auto"/>
        <w:jc w:val="both"/>
        <w:rPr>
          <w:rFonts w:ascii="Arial" w:eastAsia="Arial" w:hAnsi="Arial" w:cs="Arial"/>
          <w:sz w:val="18"/>
          <w:szCs w:val="18"/>
        </w:rPr>
      </w:pPr>
      <w:r w:rsidRPr="00244F73">
        <w:rPr>
          <w:rFonts w:ascii="Arial" w:eastAsia="Arial" w:hAnsi="Arial" w:cs="Arial"/>
          <w:sz w:val="18"/>
          <w:szCs w:val="18"/>
        </w:rPr>
        <w:t>Wsparcie dla środowisk Java i .NET Framework 4.x – możliwość uruchomienia aplikacji działających we wskazanych środowiskach.</w:t>
      </w:r>
    </w:p>
    <w:p w14:paraId="5EDA57BF" w14:textId="77777777" w:rsidR="00FA60DE" w:rsidRPr="00244F73" w:rsidRDefault="00FA60DE" w:rsidP="00244F73">
      <w:pPr>
        <w:pStyle w:val="Akapitzlist"/>
        <w:numPr>
          <w:ilvl w:val="0"/>
          <w:numId w:val="7"/>
        </w:numPr>
        <w:tabs>
          <w:tab w:val="left" w:pos="424"/>
        </w:tabs>
        <w:spacing w:after="0" w:line="240" w:lineRule="auto"/>
        <w:jc w:val="both"/>
        <w:rPr>
          <w:rFonts w:ascii="Arial" w:eastAsia="Arial" w:hAnsi="Arial" w:cs="Arial"/>
          <w:sz w:val="18"/>
          <w:szCs w:val="18"/>
        </w:rPr>
      </w:pPr>
      <w:r w:rsidRPr="00244F73">
        <w:rPr>
          <w:rFonts w:ascii="Arial" w:eastAsia="Arial" w:hAnsi="Arial" w:cs="Arial"/>
          <w:sz w:val="18"/>
          <w:szCs w:val="18"/>
        </w:rPr>
        <w:t xml:space="preserve">Wsparcie dla JScript i </w:t>
      </w:r>
      <w:proofErr w:type="spellStart"/>
      <w:r w:rsidRPr="00244F73">
        <w:rPr>
          <w:rFonts w:ascii="Arial" w:eastAsia="Arial" w:hAnsi="Arial" w:cs="Arial"/>
          <w:sz w:val="18"/>
          <w:szCs w:val="18"/>
        </w:rPr>
        <w:t>VBScript</w:t>
      </w:r>
      <w:proofErr w:type="spellEnd"/>
      <w:r w:rsidRPr="00244F73">
        <w:rPr>
          <w:rFonts w:ascii="Arial" w:eastAsia="Arial" w:hAnsi="Arial" w:cs="Arial"/>
          <w:sz w:val="18"/>
          <w:szCs w:val="18"/>
        </w:rPr>
        <w:t xml:space="preserve"> – możliwość uruchamiania interpretera poleceń.</w:t>
      </w:r>
    </w:p>
    <w:p w14:paraId="79651439" w14:textId="77777777" w:rsidR="00FA60DE" w:rsidRPr="00244F73" w:rsidRDefault="00FA60DE" w:rsidP="00244F73">
      <w:pPr>
        <w:pStyle w:val="Akapitzlist"/>
        <w:numPr>
          <w:ilvl w:val="0"/>
          <w:numId w:val="7"/>
        </w:numPr>
        <w:tabs>
          <w:tab w:val="left" w:pos="424"/>
        </w:tabs>
        <w:spacing w:after="0" w:line="240" w:lineRule="auto"/>
        <w:jc w:val="both"/>
        <w:rPr>
          <w:rFonts w:ascii="Arial" w:eastAsia="Arial" w:hAnsi="Arial" w:cs="Arial"/>
          <w:sz w:val="18"/>
          <w:szCs w:val="18"/>
        </w:rPr>
      </w:pPr>
      <w:r w:rsidRPr="00244F73">
        <w:rPr>
          <w:rFonts w:ascii="Arial" w:eastAsia="Arial" w:hAnsi="Arial" w:cs="Arial"/>
          <w:sz w:val="18"/>
          <w:szCs w:val="18"/>
        </w:rPr>
        <w:t>Zdalna pomoc i współdzielenie aplikacji – możliwość zdalnego przejęcia sesji zalogowanego użytkownika celem rozwiązania problemu z komputerem,</w:t>
      </w:r>
    </w:p>
    <w:p w14:paraId="35C5C6BE" w14:textId="77777777" w:rsidR="00FA60DE" w:rsidRPr="00244F73" w:rsidRDefault="00FA60DE" w:rsidP="00244F73">
      <w:pPr>
        <w:pStyle w:val="Akapitzlist"/>
        <w:numPr>
          <w:ilvl w:val="0"/>
          <w:numId w:val="7"/>
        </w:numPr>
        <w:tabs>
          <w:tab w:val="left" w:pos="424"/>
        </w:tabs>
        <w:spacing w:after="0" w:line="240" w:lineRule="auto"/>
        <w:jc w:val="both"/>
        <w:rPr>
          <w:rFonts w:ascii="Arial" w:eastAsia="Arial" w:hAnsi="Arial" w:cs="Arial"/>
          <w:sz w:val="18"/>
          <w:szCs w:val="18"/>
        </w:rPr>
      </w:pPr>
      <w:r w:rsidRPr="00244F73">
        <w:rPr>
          <w:rFonts w:ascii="Arial" w:eastAsia="Arial" w:hAnsi="Arial" w:cs="Arial"/>
          <w:sz w:val="18"/>
          <w:szCs w:val="18"/>
        </w:rPr>
        <w:t>Rozwiązanie służące do automatycznego zbudowania obrazu systemu wraz z aplikacjami. Obraz systemu służyć ma do automatycznego upowszechnienia systemu operacyjnego inicjowanego i wykonywanego w całości poprzez sieć komputerową.</w:t>
      </w:r>
    </w:p>
    <w:p w14:paraId="7F66408F" w14:textId="77777777" w:rsidR="00FA60DE" w:rsidRPr="00244F73" w:rsidRDefault="00FA60DE" w:rsidP="00244F73">
      <w:pPr>
        <w:pStyle w:val="Akapitzlist"/>
        <w:numPr>
          <w:ilvl w:val="0"/>
          <w:numId w:val="7"/>
        </w:numPr>
        <w:tabs>
          <w:tab w:val="left" w:pos="424"/>
        </w:tabs>
        <w:spacing w:after="0" w:line="240" w:lineRule="auto"/>
        <w:jc w:val="both"/>
        <w:rPr>
          <w:rFonts w:ascii="Arial" w:eastAsia="Arial" w:hAnsi="Arial" w:cs="Arial"/>
          <w:sz w:val="18"/>
          <w:szCs w:val="18"/>
        </w:rPr>
      </w:pPr>
      <w:r w:rsidRPr="00244F73">
        <w:rPr>
          <w:rFonts w:ascii="Arial" w:eastAsia="Arial" w:hAnsi="Arial" w:cs="Arial"/>
          <w:sz w:val="18"/>
          <w:szCs w:val="18"/>
        </w:rPr>
        <w:t>Rozwiązanie ma umożliwiające wdrożenie nowego obrazu poprzez zdalną instalację.</w:t>
      </w:r>
    </w:p>
    <w:p w14:paraId="10C7B07A" w14:textId="77777777" w:rsidR="00FA60DE" w:rsidRPr="00244F73" w:rsidRDefault="00FA60DE" w:rsidP="00244F73">
      <w:pPr>
        <w:pStyle w:val="Akapitzlist"/>
        <w:numPr>
          <w:ilvl w:val="0"/>
          <w:numId w:val="7"/>
        </w:numPr>
        <w:tabs>
          <w:tab w:val="left" w:pos="424"/>
        </w:tabs>
        <w:spacing w:after="0" w:line="240" w:lineRule="auto"/>
        <w:jc w:val="both"/>
        <w:rPr>
          <w:rFonts w:ascii="Arial" w:eastAsia="Arial" w:hAnsi="Arial" w:cs="Arial"/>
          <w:sz w:val="18"/>
          <w:szCs w:val="18"/>
        </w:rPr>
      </w:pPr>
      <w:r w:rsidRPr="00244F73">
        <w:rPr>
          <w:rFonts w:ascii="Arial" w:eastAsia="Arial" w:hAnsi="Arial" w:cs="Arial"/>
          <w:sz w:val="18"/>
          <w:szCs w:val="18"/>
        </w:rPr>
        <w:t xml:space="preserve">Transakcyjny system plików pozwalający na stosowanie przydziałów (ang. </w:t>
      </w:r>
      <w:proofErr w:type="spellStart"/>
      <w:r w:rsidRPr="00244F73">
        <w:rPr>
          <w:rFonts w:ascii="Arial" w:eastAsia="Arial" w:hAnsi="Arial" w:cs="Arial"/>
          <w:sz w:val="18"/>
          <w:szCs w:val="18"/>
        </w:rPr>
        <w:t>quota</w:t>
      </w:r>
      <w:proofErr w:type="spellEnd"/>
      <w:r w:rsidRPr="00244F73">
        <w:rPr>
          <w:rFonts w:ascii="Arial" w:eastAsia="Arial" w:hAnsi="Arial" w:cs="Arial"/>
          <w:sz w:val="18"/>
          <w:szCs w:val="18"/>
        </w:rPr>
        <w:t>) na dysku dla użytkowników oraz zapewniający większą niezawodność i pozwalający tworzyć kopie zapasowe.</w:t>
      </w:r>
    </w:p>
    <w:p w14:paraId="57C9FBFB" w14:textId="77777777" w:rsidR="00FA60DE" w:rsidRPr="00244F73" w:rsidRDefault="00FA60DE" w:rsidP="00244F73">
      <w:pPr>
        <w:pStyle w:val="Akapitzlist"/>
        <w:numPr>
          <w:ilvl w:val="0"/>
          <w:numId w:val="7"/>
        </w:numPr>
        <w:tabs>
          <w:tab w:val="left" w:pos="424"/>
        </w:tabs>
        <w:spacing w:after="0" w:line="240" w:lineRule="auto"/>
        <w:jc w:val="both"/>
        <w:rPr>
          <w:rFonts w:ascii="Arial" w:eastAsia="Arial" w:hAnsi="Arial" w:cs="Arial"/>
          <w:sz w:val="18"/>
          <w:szCs w:val="18"/>
        </w:rPr>
      </w:pPr>
      <w:r w:rsidRPr="00244F73">
        <w:rPr>
          <w:rFonts w:ascii="Arial" w:eastAsia="Arial" w:hAnsi="Arial" w:cs="Arial"/>
          <w:sz w:val="18"/>
          <w:szCs w:val="18"/>
        </w:rPr>
        <w:t>Zarządzanie kontami użytkowników sieci oraz urządzeniami sieciowymi tj. drukarki, modemy, woluminy dyskowe, usługi katalogowe.</w:t>
      </w:r>
    </w:p>
    <w:p w14:paraId="7AD4A6D8" w14:textId="77777777" w:rsidR="00FA60DE" w:rsidRPr="00244F73" w:rsidRDefault="00FA60DE" w:rsidP="00244F73">
      <w:pPr>
        <w:pStyle w:val="Akapitzlist"/>
        <w:numPr>
          <w:ilvl w:val="0"/>
          <w:numId w:val="7"/>
        </w:numPr>
        <w:tabs>
          <w:tab w:val="left" w:pos="424"/>
        </w:tabs>
        <w:spacing w:after="0" w:line="240" w:lineRule="auto"/>
        <w:jc w:val="both"/>
        <w:rPr>
          <w:rFonts w:ascii="Arial" w:eastAsia="Arial" w:hAnsi="Arial" w:cs="Arial"/>
          <w:sz w:val="18"/>
          <w:szCs w:val="18"/>
        </w:rPr>
      </w:pPr>
      <w:r w:rsidRPr="00244F73">
        <w:rPr>
          <w:rFonts w:ascii="Arial" w:eastAsia="Arial" w:hAnsi="Arial" w:cs="Arial"/>
          <w:sz w:val="18"/>
          <w:szCs w:val="18"/>
        </w:rPr>
        <w:t>Udostępnianie modemu.</w:t>
      </w:r>
    </w:p>
    <w:p w14:paraId="4B11A46E" w14:textId="77777777" w:rsidR="00FA60DE" w:rsidRPr="00244F73" w:rsidRDefault="00FA60DE" w:rsidP="00244F73">
      <w:pPr>
        <w:pStyle w:val="Akapitzlist"/>
        <w:numPr>
          <w:ilvl w:val="0"/>
          <w:numId w:val="7"/>
        </w:numPr>
        <w:tabs>
          <w:tab w:val="left" w:pos="424"/>
        </w:tabs>
        <w:spacing w:after="0" w:line="240" w:lineRule="auto"/>
        <w:jc w:val="both"/>
        <w:rPr>
          <w:rFonts w:ascii="Arial" w:eastAsia="Arial" w:hAnsi="Arial" w:cs="Arial"/>
          <w:sz w:val="18"/>
          <w:szCs w:val="18"/>
        </w:rPr>
      </w:pPr>
      <w:r w:rsidRPr="00244F73">
        <w:rPr>
          <w:rFonts w:ascii="Arial" w:eastAsia="Arial" w:hAnsi="Arial" w:cs="Arial"/>
          <w:sz w:val="18"/>
          <w:szCs w:val="18"/>
        </w:rPr>
        <w:t>Oprogramowanie dla tworzenia kopii zapasowych (Backup); automatyczne wykonywanie kopii plików z możliwością automatycznego przywrócenia wersji wcześniejszej.</w:t>
      </w:r>
    </w:p>
    <w:p w14:paraId="7EDDE274" w14:textId="77777777" w:rsidR="00FA60DE" w:rsidRPr="00244F73" w:rsidRDefault="00FA60DE" w:rsidP="00244F73">
      <w:pPr>
        <w:pStyle w:val="Akapitzlist"/>
        <w:numPr>
          <w:ilvl w:val="0"/>
          <w:numId w:val="7"/>
        </w:numPr>
        <w:tabs>
          <w:tab w:val="left" w:pos="424"/>
        </w:tabs>
        <w:spacing w:after="0" w:line="240" w:lineRule="auto"/>
        <w:jc w:val="both"/>
        <w:rPr>
          <w:rFonts w:ascii="Arial" w:eastAsia="Arial" w:hAnsi="Arial" w:cs="Arial"/>
          <w:sz w:val="18"/>
          <w:szCs w:val="18"/>
        </w:rPr>
      </w:pPr>
      <w:r w:rsidRPr="00244F73">
        <w:rPr>
          <w:rFonts w:ascii="Arial" w:eastAsia="Arial" w:hAnsi="Arial" w:cs="Arial"/>
          <w:sz w:val="18"/>
          <w:szCs w:val="18"/>
        </w:rPr>
        <w:t>Możliwość przywracania obrazu plików systemowych do uprzednio zapisanej postaci.</w:t>
      </w:r>
    </w:p>
    <w:p w14:paraId="21457BD2" w14:textId="77777777" w:rsidR="00FA60DE" w:rsidRPr="00244F73" w:rsidRDefault="00FA60DE" w:rsidP="00244F73">
      <w:pPr>
        <w:pStyle w:val="Akapitzlist"/>
        <w:numPr>
          <w:ilvl w:val="0"/>
          <w:numId w:val="7"/>
        </w:numPr>
        <w:tabs>
          <w:tab w:val="left" w:pos="424"/>
        </w:tabs>
        <w:spacing w:after="0" w:line="240" w:lineRule="auto"/>
        <w:jc w:val="both"/>
        <w:rPr>
          <w:rFonts w:ascii="Arial" w:eastAsia="Arial" w:hAnsi="Arial" w:cs="Arial"/>
          <w:sz w:val="18"/>
          <w:szCs w:val="18"/>
        </w:rPr>
      </w:pPr>
      <w:r w:rsidRPr="00244F73">
        <w:rPr>
          <w:rFonts w:ascii="Arial" w:eastAsia="Arial" w:hAnsi="Arial" w:cs="Arial"/>
          <w:sz w:val="18"/>
          <w:szCs w:val="18"/>
        </w:rPr>
        <w:t>Identyfikacja sieci komputerowych, do których jest podłączony system operacyjny, zapamiętywanie ustawień i przypisywanie do min. 3 kategorii bezpieczeństwa (z predefiniowanymi odpowiednio do kategorii ustawieniami zapory sieciowej, udostępniania plików itp.).</w:t>
      </w:r>
    </w:p>
    <w:p w14:paraId="01ABEE8D" w14:textId="77777777" w:rsidR="00FA60DE" w:rsidRPr="00244F73" w:rsidRDefault="00FA60DE" w:rsidP="00244F73">
      <w:pPr>
        <w:pStyle w:val="Akapitzlist"/>
        <w:numPr>
          <w:ilvl w:val="0"/>
          <w:numId w:val="7"/>
        </w:numPr>
        <w:tabs>
          <w:tab w:val="left" w:pos="424"/>
        </w:tabs>
        <w:spacing w:after="0" w:line="240" w:lineRule="auto"/>
        <w:jc w:val="both"/>
        <w:rPr>
          <w:rFonts w:ascii="Arial" w:eastAsia="Arial" w:hAnsi="Arial" w:cs="Arial"/>
          <w:sz w:val="18"/>
          <w:szCs w:val="18"/>
        </w:rPr>
      </w:pPr>
      <w:r w:rsidRPr="00244F73">
        <w:rPr>
          <w:rFonts w:ascii="Arial" w:eastAsia="Arial" w:hAnsi="Arial" w:cs="Arial"/>
          <w:sz w:val="18"/>
          <w:szCs w:val="18"/>
        </w:rPr>
        <w:t>Możliwość blokowania lub dopuszczania dowolnych urządzeń peryferyjnych za pomocą polityk grupowych (np. przy użyciu numerów identyfikacyjnych sprzętu).</w:t>
      </w:r>
    </w:p>
    <w:p w14:paraId="3BEB40BC" w14:textId="77777777" w:rsidR="00FA60DE" w:rsidRPr="00244F73" w:rsidRDefault="00FA60DE" w:rsidP="00244F73">
      <w:pPr>
        <w:pStyle w:val="Akapitzlist"/>
        <w:numPr>
          <w:ilvl w:val="0"/>
          <w:numId w:val="7"/>
        </w:numPr>
        <w:tabs>
          <w:tab w:val="left" w:pos="424"/>
        </w:tabs>
        <w:spacing w:after="0" w:line="240" w:lineRule="auto"/>
        <w:jc w:val="both"/>
        <w:rPr>
          <w:rFonts w:ascii="Arial" w:eastAsia="Arial" w:hAnsi="Arial" w:cs="Arial"/>
          <w:sz w:val="18"/>
          <w:szCs w:val="18"/>
        </w:rPr>
      </w:pPr>
      <w:r w:rsidRPr="00244F73">
        <w:rPr>
          <w:rFonts w:ascii="Arial" w:eastAsia="Arial" w:hAnsi="Arial" w:cs="Arial"/>
          <w:sz w:val="18"/>
          <w:szCs w:val="18"/>
        </w:rPr>
        <w:t xml:space="preserve">Wbudowany mechanizm wirtualizacji typu </w:t>
      </w:r>
      <w:proofErr w:type="spellStart"/>
      <w:r w:rsidRPr="00244F73">
        <w:rPr>
          <w:rFonts w:ascii="Arial" w:eastAsia="Arial" w:hAnsi="Arial" w:cs="Arial"/>
          <w:sz w:val="18"/>
          <w:szCs w:val="18"/>
        </w:rPr>
        <w:t>hypervisor</w:t>
      </w:r>
      <w:proofErr w:type="spellEnd"/>
      <w:r w:rsidRPr="00244F73">
        <w:rPr>
          <w:rFonts w:ascii="Arial" w:eastAsia="Arial" w:hAnsi="Arial" w:cs="Arial"/>
          <w:sz w:val="18"/>
          <w:szCs w:val="18"/>
        </w:rPr>
        <w:t>, umożliwiający, zgodnie z uprawnieniami licencyjnymi, uruchomienie do 4 maszyn wirtualnych.</w:t>
      </w:r>
    </w:p>
    <w:p w14:paraId="4B1F37E7" w14:textId="77777777" w:rsidR="00FA60DE" w:rsidRPr="00244F73" w:rsidRDefault="00FA60DE" w:rsidP="00244F73">
      <w:pPr>
        <w:pStyle w:val="Akapitzlist"/>
        <w:numPr>
          <w:ilvl w:val="0"/>
          <w:numId w:val="7"/>
        </w:numPr>
        <w:tabs>
          <w:tab w:val="left" w:pos="424"/>
        </w:tabs>
        <w:spacing w:after="0" w:line="240" w:lineRule="auto"/>
        <w:jc w:val="both"/>
        <w:rPr>
          <w:rFonts w:ascii="Arial" w:eastAsia="Arial" w:hAnsi="Arial" w:cs="Arial"/>
          <w:sz w:val="18"/>
          <w:szCs w:val="18"/>
        </w:rPr>
      </w:pPr>
      <w:r w:rsidRPr="00244F73">
        <w:rPr>
          <w:rFonts w:ascii="Arial" w:eastAsia="Arial" w:hAnsi="Arial" w:cs="Arial"/>
          <w:sz w:val="18"/>
          <w:szCs w:val="18"/>
        </w:rPr>
        <w:t>Mechanizm szyfrowania dysków wewnętrznych i zewnętrznych z możliwością szyfrowania ograniczonego do danych użytkownika.</w:t>
      </w:r>
    </w:p>
    <w:p w14:paraId="07B06DF7" w14:textId="77777777" w:rsidR="00FA60DE" w:rsidRPr="00244F73" w:rsidRDefault="00FA60DE" w:rsidP="00244F73">
      <w:pPr>
        <w:pStyle w:val="Akapitzlist"/>
        <w:numPr>
          <w:ilvl w:val="0"/>
          <w:numId w:val="7"/>
        </w:numPr>
        <w:tabs>
          <w:tab w:val="left" w:pos="424"/>
        </w:tabs>
        <w:spacing w:after="0" w:line="240" w:lineRule="auto"/>
        <w:jc w:val="both"/>
        <w:rPr>
          <w:rFonts w:ascii="Arial" w:eastAsia="Arial" w:hAnsi="Arial" w:cs="Arial"/>
          <w:sz w:val="18"/>
          <w:szCs w:val="18"/>
        </w:rPr>
      </w:pPr>
      <w:r w:rsidRPr="00244F73">
        <w:rPr>
          <w:rFonts w:ascii="Arial" w:eastAsia="Arial" w:hAnsi="Arial" w:cs="Arial"/>
          <w:sz w:val="18"/>
          <w:szCs w:val="18"/>
        </w:rPr>
        <w:t xml:space="preserve">Wbudowane w system narzędzie do szyfrowania partycji systemowych komputera, z możliwością przechowywania certyfikatów w </w:t>
      </w:r>
      <w:proofErr w:type="spellStart"/>
      <w:r w:rsidRPr="00244F73">
        <w:rPr>
          <w:rFonts w:ascii="Arial" w:eastAsia="Arial" w:hAnsi="Arial" w:cs="Arial"/>
          <w:sz w:val="18"/>
          <w:szCs w:val="18"/>
        </w:rPr>
        <w:t>mikrochipie</w:t>
      </w:r>
      <w:proofErr w:type="spellEnd"/>
      <w:r w:rsidRPr="00244F73">
        <w:rPr>
          <w:rFonts w:ascii="Arial" w:eastAsia="Arial" w:hAnsi="Arial" w:cs="Arial"/>
          <w:sz w:val="18"/>
          <w:szCs w:val="18"/>
        </w:rPr>
        <w:t xml:space="preserve"> TPM (</w:t>
      </w:r>
      <w:proofErr w:type="spellStart"/>
      <w:r w:rsidRPr="00244F73">
        <w:rPr>
          <w:rFonts w:ascii="Arial" w:eastAsia="Arial" w:hAnsi="Arial" w:cs="Arial"/>
          <w:sz w:val="18"/>
          <w:szCs w:val="18"/>
        </w:rPr>
        <w:t>Trusted</w:t>
      </w:r>
      <w:proofErr w:type="spellEnd"/>
      <w:r w:rsidRPr="00244F73">
        <w:rPr>
          <w:rFonts w:ascii="Arial" w:eastAsia="Arial" w:hAnsi="Arial" w:cs="Arial"/>
          <w:sz w:val="18"/>
          <w:szCs w:val="18"/>
        </w:rPr>
        <w:t xml:space="preserve"> Platform Module) w wersji minimum 1.2 lub na kluczach pamięci przenośnej USB.</w:t>
      </w:r>
    </w:p>
    <w:p w14:paraId="1677566E" w14:textId="77777777" w:rsidR="00FA60DE" w:rsidRPr="00244F73" w:rsidRDefault="00FA60DE" w:rsidP="00244F73">
      <w:pPr>
        <w:pStyle w:val="Akapitzlist"/>
        <w:numPr>
          <w:ilvl w:val="0"/>
          <w:numId w:val="7"/>
        </w:numPr>
        <w:tabs>
          <w:tab w:val="left" w:pos="424"/>
        </w:tabs>
        <w:spacing w:after="0" w:line="240" w:lineRule="auto"/>
        <w:jc w:val="both"/>
        <w:rPr>
          <w:rFonts w:ascii="Arial" w:eastAsia="Arial" w:hAnsi="Arial" w:cs="Arial"/>
          <w:sz w:val="18"/>
          <w:szCs w:val="18"/>
        </w:rPr>
      </w:pPr>
      <w:r w:rsidRPr="00244F73">
        <w:rPr>
          <w:rFonts w:ascii="Arial" w:eastAsia="Arial" w:hAnsi="Arial" w:cs="Arial"/>
          <w:sz w:val="18"/>
          <w:szCs w:val="18"/>
        </w:rPr>
        <w:t>Wbudowane w system narzędzie do szyfrowania dysków przenośnych, z możliwością centralnego zarządzania poprzez polityki grupowe, pozwalające na wymuszenie szyfrowania dysków przenośnych.</w:t>
      </w:r>
    </w:p>
    <w:p w14:paraId="7B3B6830" w14:textId="77777777" w:rsidR="00FA60DE" w:rsidRPr="00244F73" w:rsidRDefault="00FA60DE" w:rsidP="00244F73">
      <w:pPr>
        <w:pStyle w:val="Akapitzlist"/>
        <w:numPr>
          <w:ilvl w:val="0"/>
          <w:numId w:val="7"/>
        </w:numPr>
        <w:tabs>
          <w:tab w:val="left" w:pos="424"/>
        </w:tabs>
        <w:spacing w:after="0" w:line="240" w:lineRule="auto"/>
        <w:jc w:val="both"/>
        <w:rPr>
          <w:rFonts w:ascii="Arial" w:eastAsia="Arial" w:hAnsi="Arial" w:cs="Arial"/>
          <w:sz w:val="18"/>
          <w:szCs w:val="18"/>
        </w:rPr>
      </w:pPr>
      <w:r w:rsidRPr="00244F73">
        <w:rPr>
          <w:rFonts w:ascii="Arial" w:eastAsia="Arial" w:hAnsi="Arial" w:cs="Arial"/>
          <w:sz w:val="18"/>
          <w:szCs w:val="18"/>
        </w:rPr>
        <w:t>Możliwość tworzenia i przechowywania kopii zapasowych kluczy odzyskiwania do szyfrowania partycji w usługach katalogowych.</w:t>
      </w:r>
    </w:p>
    <w:p w14:paraId="3118FC6A" w14:textId="77777777" w:rsidR="00FA60DE" w:rsidRPr="00244F73" w:rsidRDefault="00FA60DE" w:rsidP="00244F73">
      <w:pPr>
        <w:pStyle w:val="Akapitzlist"/>
        <w:numPr>
          <w:ilvl w:val="0"/>
          <w:numId w:val="7"/>
        </w:numPr>
        <w:tabs>
          <w:tab w:val="left" w:pos="424"/>
        </w:tabs>
        <w:spacing w:after="0" w:line="240" w:lineRule="auto"/>
        <w:jc w:val="both"/>
        <w:rPr>
          <w:rFonts w:ascii="Arial" w:eastAsia="Calibri" w:hAnsi="Arial" w:cs="Arial"/>
          <w:sz w:val="18"/>
          <w:szCs w:val="18"/>
        </w:rPr>
      </w:pPr>
      <w:r w:rsidRPr="00244F73">
        <w:rPr>
          <w:rFonts w:ascii="Arial" w:eastAsia="Arial" w:hAnsi="Arial" w:cs="Arial"/>
          <w:sz w:val="18"/>
          <w:szCs w:val="18"/>
        </w:rPr>
        <w:t xml:space="preserve">Możliwość instalowania dodatkowych języków interfejsu systemu operacyjnego oraz możliwość zmiany języka bez konieczności </w:t>
      </w:r>
      <w:proofErr w:type="spellStart"/>
      <w:r w:rsidRPr="00244F73">
        <w:rPr>
          <w:rFonts w:ascii="Arial" w:eastAsia="Arial" w:hAnsi="Arial" w:cs="Arial"/>
          <w:sz w:val="18"/>
          <w:szCs w:val="18"/>
        </w:rPr>
        <w:t>reinstalacji</w:t>
      </w:r>
      <w:proofErr w:type="spellEnd"/>
      <w:r w:rsidRPr="00244F73">
        <w:rPr>
          <w:rFonts w:ascii="Arial" w:eastAsia="Arial" w:hAnsi="Arial" w:cs="Arial"/>
          <w:sz w:val="18"/>
          <w:szCs w:val="18"/>
        </w:rPr>
        <w:t xml:space="preserve"> systemu.</w:t>
      </w:r>
    </w:p>
    <w:p w14:paraId="1D8BA527" w14:textId="133EB12C" w:rsidR="00FA5840" w:rsidRPr="00244F73" w:rsidRDefault="00FA5840" w:rsidP="00244F73">
      <w:pPr>
        <w:rPr>
          <w:rFonts w:ascii="Arial" w:hAnsi="Arial" w:cs="Arial"/>
          <w:sz w:val="18"/>
          <w:szCs w:val="18"/>
        </w:rPr>
      </w:pPr>
    </w:p>
    <w:p w14:paraId="1B01B4B3" w14:textId="77777777" w:rsidR="00A12CFA" w:rsidRPr="00244F73" w:rsidRDefault="00A12CFA" w:rsidP="00244F73">
      <w:pPr>
        <w:autoSpaceDE w:val="0"/>
        <w:rPr>
          <w:rFonts w:ascii="Arial" w:eastAsia="Lucida Sans Unicode" w:hAnsi="Arial" w:cs="Arial"/>
          <w:kern w:val="2"/>
          <w:sz w:val="18"/>
          <w:szCs w:val="18"/>
        </w:rPr>
      </w:pPr>
    </w:p>
    <w:p w14:paraId="18832993" w14:textId="72CA0CCC" w:rsidR="00A12CFA" w:rsidRPr="00244F73" w:rsidRDefault="00A12CFA" w:rsidP="00244F73">
      <w:pPr>
        <w:tabs>
          <w:tab w:val="left" w:pos="5200"/>
        </w:tabs>
        <w:rPr>
          <w:rFonts w:ascii="Arial" w:hAnsi="Arial" w:cs="Arial"/>
          <w:sz w:val="18"/>
          <w:szCs w:val="18"/>
        </w:rPr>
      </w:pPr>
      <w:r w:rsidRPr="00244F73">
        <w:rPr>
          <w:rFonts w:ascii="Arial" w:hAnsi="Arial" w:cs="Arial"/>
          <w:sz w:val="18"/>
          <w:szCs w:val="18"/>
        </w:rPr>
        <w:tab/>
      </w:r>
    </w:p>
    <w:sectPr w:rsidR="00A12CFA" w:rsidRPr="00244F7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0" w:firstLine="0"/>
      </w:pPr>
    </w:lvl>
    <w:lvl w:ilvl="1">
      <w:start w:val="1"/>
      <w:numFmt w:val="none"/>
      <w:pStyle w:val="Nagwek2"/>
      <w:suff w:val="nothing"/>
      <w:lvlText w:val=""/>
      <w:lvlJc w:val="left"/>
      <w:pPr>
        <w:tabs>
          <w:tab w:val="num" w:pos="0"/>
        </w:tabs>
        <w:ind w:left="0" w:firstLine="0"/>
      </w:pPr>
    </w:lvl>
    <w:lvl w:ilvl="2">
      <w:start w:val="1"/>
      <w:numFmt w:val="none"/>
      <w:pStyle w:val="Nagwek3"/>
      <w:suff w:val="nothing"/>
      <w:lvlText w:val=""/>
      <w:lvlJc w:val="left"/>
      <w:pPr>
        <w:tabs>
          <w:tab w:val="num" w:pos="0"/>
        </w:tabs>
        <w:ind w:left="0" w:firstLine="0"/>
      </w:pPr>
    </w:lvl>
    <w:lvl w:ilvl="3">
      <w:start w:val="1"/>
      <w:numFmt w:val="none"/>
      <w:pStyle w:val="Nagwek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2"/>
    <w:lvl w:ilvl="0">
      <w:start w:val="1"/>
      <w:numFmt w:val="none"/>
      <w:pStyle w:val="Nagwek5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000003"/>
    <w:multiLevelType w:val="multilevel"/>
    <w:tmpl w:val="00000003"/>
    <w:name w:val="WW8Num3"/>
    <w:lvl w:ilvl="0">
      <w:start w:val="1"/>
      <w:numFmt w:val="decimal"/>
      <w:lvlText w:val="%1."/>
      <w:lvlJc w:val="left"/>
      <w:pPr>
        <w:tabs>
          <w:tab w:val="num" w:pos="720"/>
        </w:tabs>
        <w:ind w:left="720" w:hanging="360"/>
      </w:pPr>
      <w:rPr>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4"/>
    <w:multiLevelType w:val="singleLevel"/>
    <w:tmpl w:val="00000004"/>
    <w:name w:val="WW8Num4"/>
    <w:lvl w:ilvl="0">
      <w:start w:val="1"/>
      <w:numFmt w:val="decimal"/>
      <w:lvlText w:val="%1."/>
      <w:lvlJc w:val="left"/>
      <w:pPr>
        <w:tabs>
          <w:tab w:val="num" w:pos="0"/>
        </w:tabs>
        <w:ind w:left="720" w:hanging="360"/>
      </w:pPr>
    </w:lvl>
  </w:abstractNum>
  <w:abstractNum w:abstractNumId="4" w15:restartNumberingAfterBreak="0">
    <w:nsid w:val="22F11D70"/>
    <w:multiLevelType w:val="hybridMultilevel"/>
    <w:tmpl w:val="0E24D8D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2B6B75C4"/>
    <w:multiLevelType w:val="hybridMultilevel"/>
    <w:tmpl w:val="295288FC"/>
    <w:lvl w:ilvl="0" w:tplc="58286EB2">
      <w:start w:val="5"/>
      <w:numFmt w:val="decimal"/>
      <w:lvlText w:val="%1."/>
      <w:lvlJc w:val="left"/>
      <w:pPr>
        <w:ind w:left="0" w:firstLine="0"/>
      </w:pPr>
    </w:lvl>
    <w:lvl w:ilvl="1" w:tplc="01F430C6">
      <w:start w:val="1"/>
      <w:numFmt w:val="decimal"/>
      <w:lvlText w:val="%2."/>
      <w:lvlJc w:val="left"/>
      <w:pPr>
        <w:ind w:left="0" w:firstLine="0"/>
      </w:pPr>
    </w:lvl>
    <w:lvl w:ilvl="2" w:tplc="A148D76E">
      <w:start w:val="1"/>
      <w:numFmt w:val="decimal"/>
      <w:lvlText w:val="%3."/>
      <w:lvlJc w:val="left"/>
      <w:pPr>
        <w:ind w:left="0" w:firstLine="0"/>
      </w:pPr>
    </w:lvl>
    <w:lvl w:ilvl="3" w:tplc="9A80CA70">
      <w:start w:val="1"/>
      <w:numFmt w:val="decimal"/>
      <w:lvlText w:val="%4)"/>
      <w:lvlJc w:val="left"/>
      <w:pPr>
        <w:ind w:left="0" w:firstLine="0"/>
      </w:pPr>
    </w:lvl>
    <w:lvl w:ilvl="4" w:tplc="D5FEEBEE">
      <w:start w:val="1"/>
      <w:numFmt w:val="decimal"/>
      <w:lvlText w:val="%5)"/>
      <w:lvlJc w:val="left"/>
      <w:pPr>
        <w:ind w:left="0" w:firstLine="0"/>
      </w:pPr>
    </w:lvl>
    <w:lvl w:ilvl="5" w:tplc="B78876A8">
      <w:start w:val="1"/>
      <w:numFmt w:val="decimal"/>
      <w:lvlText w:val="%6"/>
      <w:lvlJc w:val="left"/>
      <w:pPr>
        <w:ind w:left="0" w:firstLine="0"/>
      </w:pPr>
    </w:lvl>
    <w:lvl w:ilvl="6" w:tplc="65A87494">
      <w:start w:val="1"/>
      <w:numFmt w:val="lowerLetter"/>
      <w:lvlText w:val="%7)"/>
      <w:lvlJc w:val="left"/>
      <w:pPr>
        <w:ind w:left="0" w:firstLine="0"/>
      </w:pPr>
    </w:lvl>
    <w:lvl w:ilvl="7" w:tplc="D7A8D6CA">
      <w:start w:val="1"/>
      <w:numFmt w:val="bullet"/>
      <w:lvlText w:val=""/>
      <w:lvlJc w:val="left"/>
      <w:pPr>
        <w:ind w:left="0" w:firstLine="0"/>
      </w:pPr>
    </w:lvl>
    <w:lvl w:ilvl="8" w:tplc="A5229394">
      <w:start w:val="1"/>
      <w:numFmt w:val="bullet"/>
      <w:lvlText w:val=""/>
      <w:lvlJc w:val="left"/>
      <w:pPr>
        <w:ind w:left="0" w:firstLine="0"/>
      </w:pPr>
    </w:lvl>
  </w:abstractNum>
  <w:abstractNum w:abstractNumId="6" w15:restartNumberingAfterBreak="0">
    <w:nsid w:val="317E5AE5"/>
    <w:multiLevelType w:val="hybridMultilevel"/>
    <w:tmpl w:val="8C620238"/>
    <w:lvl w:ilvl="0" w:tplc="E5080EA6">
      <w:start w:val="1"/>
      <w:numFmt w:val="lowerLetter"/>
      <w:lvlText w:val="%1)"/>
      <w:lvlJc w:val="left"/>
      <w:pPr>
        <w:ind w:left="1068"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6A1E535B"/>
    <w:multiLevelType w:val="hybridMultilevel"/>
    <w:tmpl w:val="184ECB9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8" w15:restartNumberingAfterBreak="0">
    <w:nsid w:val="7CB75385"/>
    <w:multiLevelType w:val="hybridMultilevel"/>
    <w:tmpl w:val="D576C8FE"/>
    <w:lvl w:ilvl="0" w:tplc="04150017">
      <w:start w:val="1"/>
      <w:numFmt w:val="lowerLetter"/>
      <w:lvlText w:val="%1)"/>
      <w:lvlJc w:val="left"/>
      <w:pPr>
        <w:ind w:left="1068" w:hanging="360"/>
      </w:p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num w:numId="1" w16cid:durableId="1736657356">
    <w:abstractNumId w:val="0"/>
  </w:num>
  <w:num w:numId="2" w16cid:durableId="1792282749">
    <w:abstractNumId w:val="1"/>
  </w:num>
  <w:num w:numId="3" w16cid:durableId="893126822">
    <w:abstractNumId w:val="2"/>
  </w:num>
  <w:num w:numId="4" w16cid:durableId="1855413101">
    <w:abstractNumId w:val="3"/>
  </w:num>
  <w:num w:numId="5" w16cid:durableId="186605874">
    <w:abstractNumId w:val="7"/>
  </w:num>
  <w:num w:numId="6" w16cid:durableId="1911302369">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7" w16cid:durableId="111151276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0856527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7292258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2125425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11764924">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840"/>
    <w:rsid w:val="000108E5"/>
    <w:rsid w:val="000A4748"/>
    <w:rsid w:val="00100FF9"/>
    <w:rsid w:val="00110AF2"/>
    <w:rsid w:val="00244F73"/>
    <w:rsid w:val="00310A7F"/>
    <w:rsid w:val="00472958"/>
    <w:rsid w:val="005B4EA6"/>
    <w:rsid w:val="00657B06"/>
    <w:rsid w:val="007E4AB3"/>
    <w:rsid w:val="00832C90"/>
    <w:rsid w:val="008B5ECB"/>
    <w:rsid w:val="008F2F1C"/>
    <w:rsid w:val="009269CF"/>
    <w:rsid w:val="009A632F"/>
    <w:rsid w:val="009B08EA"/>
    <w:rsid w:val="00A12CFA"/>
    <w:rsid w:val="00A855E2"/>
    <w:rsid w:val="00AB1710"/>
    <w:rsid w:val="00B1152B"/>
    <w:rsid w:val="00BB695F"/>
    <w:rsid w:val="00BD475E"/>
    <w:rsid w:val="00C44D90"/>
    <w:rsid w:val="00E247AB"/>
    <w:rsid w:val="00E5285A"/>
    <w:rsid w:val="00FA5840"/>
    <w:rsid w:val="00FA60D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48C8167F"/>
  <w15:chartTrackingRefBased/>
  <w15:docId w15:val="{DE90669D-AB74-4D2B-A4B7-1FBCDEFB9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rPr>
      <w:sz w:val="24"/>
      <w:szCs w:val="24"/>
      <w:lang w:eastAsia="zh-CN"/>
    </w:rPr>
  </w:style>
  <w:style w:type="paragraph" w:styleId="Nagwek1">
    <w:name w:val="heading 1"/>
    <w:basedOn w:val="Normalny"/>
    <w:next w:val="Normalny"/>
    <w:qFormat/>
    <w:pPr>
      <w:keepNext/>
      <w:numPr>
        <w:numId w:val="1"/>
      </w:numPr>
      <w:outlineLvl w:val="0"/>
    </w:pPr>
    <w:rPr>
      <w:sz w:val="32"/>
    </w:rPr>
  </w:style>
  <w:style w:type="paragraph" w:styleId="Nagwek2">
    <w:name w:val="heading 2"/>
    <w:basedOn w:val="Normalny"/>
    <w:next w:val="Normalny"/>
    <w:qFormat/>
    <w:pPr>
      <w:keepNext/>
      <w:numPr>
        <w:ilvl w:val="1"/>
        <w:numId w:val="1"/>
      </w:numPr>
      <w:tabs>
        <w:tab w:val="left" w:pos="1160"/>
      </w:tabs>
      <w:outlineLvl w:val="1"/>
    </w:pPr>
    <w:rPr>
      <w:sz w:val="28"/>
    </w:rPr>
  </w:style>
  <w:style w:type="paragraph" w:styleId="Nagwek3">
    <w:name w:val="heading 3"/>
    <w:basedOn w:val="Normalny"/>
    <w:next w:val="Normalny"/>
    <w:qFormat/>
    <w:pPr>
      <w:keepNext/>
      <w:numPr>
        <w:ilvl w:val="2"/>
        <w:numId w:val="1"/>
      </w:numPr>
      <w:outlineLvl w:val="2"/>
    </w:pPr>
    <w:rPr>
      <w:b/>
      <w:bCs/>
      <w:sz w:val="32"/>
    </w:rPr>
  </w:style>
  <w:style w:type="paragraph" w:styleId="Nagwek4">
    <w:name w:val="heading 4"/>
    <w:basedOn w:val="Normalny"/>
    <w:next w:val="Normalny"/>
    <w:qFormat/>
    <w:pPr>
      <w:keepNext/>
      <w:numPr>
        <w:ilvl w:val="3"/>
        <w:numId w:val="1"/>
      </w:numPr>
      <w:outlineLvl w:val="3"/>
    </w:pPr>
    <w:rPr>
      <w:b/>
      <w:bCs/>
    </w:rPr>
  </w:style>
  <w:style w:type="paragraph" w:styleId="Nagwek5">
    <w:name w:val="heading 5"/>
    <w:basedOn w:val="Normalny"/>
    <w:next w:val="Normalny"/>
    <w:qFormat/>
    <w:pPr>
      <w:keepNext/>
      <w:outlineLvl w:val="4"/>
    </w:pPr>
    <w:rPr>
      <w:b/>
      <w:sz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b w:val="0"/>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Domylnaczcionkaakapitu4">
    <w:name w:val="Domyślna czcionka akapitu4"/>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Domylnaczcionkaakapitu3">
    <w:name w:val="Domyślna czcionka akapitu3"/>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Domylnaczcionkaakapitu2">
    <w:name w:val="Domyślna czcionka akapitu2"/>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Domylnaczcionkaakapitu1">
    <w:name w:val="Domyślna czcionka akapitu1"/>
  </w:style>
  <w:style w:type="character" w:customStyle="1" w:styleId="WW-Absatz-Standardschriftart11">
    <w:name w:val="WW-Absatz-Standardschriftart11"/>
  </w:style>
  <w:style w:type="character" w:customStyle="1" w:styleId="WW-Domylnaczcionkaakapitu">
    <w:name w:val="WW-Domyślna czcionka akapitu"/>
  </w:style>
  <w:style w:type="character" w:customStyle="1" w:styleId="WW-Domylnaczcionkaakapitu1">
    <w:name w:val="WW-Domyślna czcionka akapitu1"/>
  </w:style>
  <w:style w:type="character" w:customStyle="1" w:styleId="Znakinumeracji">
    <w:name w:val="Znaki numeracji"/>
  </w:style>
  <w:style w:type="paragraph" w:customStyle="1" w:styleId="Nagwek40">
    <w:name w:val="Nagłówek4"/>
    <w:basedOn w:val="Normalny"/>
    <w:next w:val="Tekstpodstawowy"/>
    <w:pPr>
      <w:keepNext/>
      <w:spacing w:before="240" w:after="120"/>
    </w:pPr>
    <w:rPr>
      <w:rFonts w:ascii="Liberation Sans" w:eastAsia="Microsoft YaHei" w:hAnsi="Liberation Sans" w:cs="Arial Unicode MS"/>
      <w:sz w:val="28"/>
      <w:szCs w:val="28"/>
    </w:rPr>
  </w:style>
  <w:style w:type="paragraph" w:styleId="Tekstpodstawowy">
    <w:name w:val="Body Text"/>
    <w:basedOn w:val="Normalny"/>
    <w:rPr>
      <w:sz w:val="28"/>
    </w:rPr>
  </w:style>
  <w:style w:type="paragraph" w:styleId="Lista">
    <w:name w:val="List"/>
    <w:basedOn w:val="Tekstpodstawowy"/>
    <w:rPr>
      <w:rFonts w:cs="Tahoma"/>
    </w:rPr>
  </w:style>
  <w:style w:type="paragraph" w:styleId="Legenda">
    <w:name w:val="caption"/>
    <w:basedOn w:val="Normalny"/>
    <w:qFormat/>
    <w:pPr>
      <w:suppressLineNumbers/>
      <w:spacing w:before="120" w:after="120"/>
    </w:pPr>
    <w:rPr>
      <w:rFonts w:cs="Arial Unicode MS"/>
      <w:i/>
      <w:iCs/>
    </w:rPr>
  </w:style>
  <w:style w:type="paragraph" w:customStyle="1" w:styleId="Indeks">
    <w:name w:val="Indeks"/>
    <w:basedOn w:val="Normalny"/>
    <w:pPr>
      <w:suppressLineNumbers/>
    </w:pPr>
    <w:rPr>
      <w:rFonts w:cs="Tahoma"/>
    </w:rPr>
  </w:style>
  <w:style w:type="paragraph" w:customStyle="1" w:styleId="Nagwek30">
    <w:name w:val="Nagłówek3"/>
    <w:basedOn w:val="Normalny"/>
    <w:next w:val="Tekstpodstawowy"/>
    <w:pPr>
      <w:keepNext/>
      <w:spacing w:before="240" w:after="120"/>
    </w:pPr>
    <w:rPr>
      <w:rFonts w:ascii="Liberation Sans" w:eastAsia="Microsoft YaHei" w:hAnsi="Liberation Sans" w:cs="Arial Unicode MS"/>
      <w:sz w:val="28"/>
      <w:szCs w:val="28"/>
    </w:rPr>
  </w:style>
  <w:style w:type="paragraph" w:customStyle="1" w:styleId="Legenda2">
    <w:name w:val="Legenda2"/>
    <w:basedOn w:val="Normalny"/>
    <w:pPr>
      <w:suppressLineNumbers/>
      <w:spacing w:before="120" w:after="120"/>
    </w:pPr>
    <w:rPr>
      <w:rFonts w:cs="Arial Unicode MS"/>
      <w:i/>
      <w:iCs/>
    </w:rPr>
  </w:style>
  <w:style w:type="paragraph" w:customStyle="1" w:styleId="Nagwek20">
    <w:name w:val="Nagłówek2"/>
    <w:basedOn w:val="Normalny"/>
    <w:next w:val="Tekstpodstawowy"/>
    <w:pPr>
      <w:keepNext/>
      <w:spacing w:before="240" w:after="120"/>
    </w:pPr>
    <w:rPr>
      <w:rFonts w:ascii="Liberation Sans" w:eastAsia="Microsoft YaHei" w:hAnsi="Liberation Sans" w:cs="Mangal"/>
      <w:sz w:val="28"/>
      <w:szCs w:val="28"/>
    </w:rPr>
  </w:style>
  <w:style w:type="paragraph" w:customStyle="1" w:styleId="Legenda1">
    <w:name w:val="Legenda1"/>
    <w:basedOn w:val="Normalny"/>
    <w:pPr>
      <w:suppressLineNumbers/>
      <w:spacing w:before="120" w:after="120"/>
    </w:pPr>
    <w:rPr>
      <w:rFonts w:cs="Mangal"/>
      <w:i/>
      <w:iCs/>
    </w:rPr>
  </w:style>
  <w:style w:type="paragraph" w:customStyle="1" w:styleId="Nagwek10">
    <w:name w:val="Nagłówek1"/>
    <w:basedOn w:val="Normalny"/>
    <w:next w:val="Tekstpodstawowy"/>
    <w:pPr>
      <w:keepNext/>
      <w:spacing w:before="240" w:after="120"/>
    </w:pPr>
    <w:rPr>
      <w:rFonts w:ascii="Arial" w:eastAsia="Tahoma" w:hAnsi="Arial" w:cs="Tahoma"/>
      <w:sz w:val="28"/>
      <w:szCs w:val="28"/>
    </w:rPr>
  </w:style>
  <w:style w:type="paragraph" w:customStyle="1" w:styleId="Podpis1">
    <w:name w:val="Podpis1"/>
    <w:basedOn w:val="Normalny"/>
    <w:pPr>
      <w:suppressLineNumbers/>
      <w:spacing w:before="120" w:after="120"/>
    </w:pPr>
    <w:rPr>
      <w:rFonts w:cs="Tahoma"/>
      <w:i/>
      <w:iCs/>
    </w:rPr>
  </w:style>
  <w:style w:type="paragraph" w:customStyle="1" w:styleId="WW-Nagwek">
    <w:name w:val="WW-Nagłówek"/>
    <w:basedOn w:val="Normalny"/>
    <w:next w:val="Tekstpodstawowy"/>
    <w:pPr>
      <w:keepNext/>
      <w:spacing w:before="240" w:after="120"/>
    </w:pPr>
    <w:rPr>
      <w:rFonts w:ascii="Arial" w:eastAsia="Tahoma" w:hAnsi="Arial" w:cs="Tahoma"/>
      <w:sz w:val="28"/>
      <w:szCs w:val="28"/>
    </w:rPr>
  </w:style>
  <w:style w:type="paragraph" w:customStyle="1" w:styleId="WW-Nagwek1">
    <w:name w:val="WW-Nagłówek1"/>
    <w:basedOn w:val="Normalny"/>
    <w:next w:val="Tekstpodstawowy"/>
    <w:pPr>
      <w:keepNext/>
      <w:spacing w:before="240" w:after="120"/>
    </w:pPr>
    <w:rPr>
      <w:rFonts w:ascii="Arial" w:eastAsia="Tahoma" w:hAnsi="Arial" w:cs="Arial"/>
      <w:sz w:val="28"/>
      <w:szCs w:val="28"/>
    </w:rPr>
  </w:style>
  <w:style w:type="paragraph" w:customStyle="1" w:styleId="WW-Plandokumentu">
    <w:name w:val="WW-Plan dokumentu"/>
    <w:basedOn w:val="Normalny"/>
    <w:pPr>
      <w:shd w:val="clear" w:color="auto" w:fill="000080"/>
    </w:pPr>
    <w:rPr>
      <w:rFonts w:ascii="Tahoma" w:hAnsi="Tahoma" w:cs="Tahoma"/>
    </w:rPr>
  </w:style>
  <w:style w:type="paragraph" w:customStyle="1" w:styleId="Zawartotabeli">
    <w:name w:val="Zawartość tabeli"/>
    <w:basedOn w:val="Tekstpodstawowy"/>
    <w:pPr>
      <w:suppressLineNumbers/>
    </w:pPr>
  </w:style>
  <w:style w:type="paragraph" w:customStyle="1" w:styleId="WW-Zawartotabeli">
    <w:name w:val="WW-Zawartość tabeli"/>
    <w:basedOn w:val="Tekstpodstawowy"/>
    <w:pPr>
      <w:suppressLineNumbers/>
    </w:pPr>
  </w:style>
  <w:style w:type="paragraph" w:customStyle="1" w:styleId="WW-Zawartotabeli1">
    <w:name w:val="WW-Zawartość tabeli1"/>
    <w:basedOn w:val="Tekstpodstawowy"/>
    <w:pPr>
      <w:suppressLineNumbers/>
    </w:pPr>
  </w:style>
  <w:style w:type="paragraph" w:customStyle="1" w:styleId="Nagwektabeli">
    <w:name w:val="Nagłówek tabeli"/>
    <w:basedOn w:val="Zawartotabeli"/>
    <w:pPr>
      <w:jc w:val="center"/>
    </w:pPr>
    <w:rPr>
      <w:b/>
      <w:bCs/>
      <w:i/>
      <w:iCs/>
    </w:rPr>
  </w:style>
  <w:style w:type="paragraph" w:customStyle="1" w:styleId="WW-Nagwektabeli">
    <w:name w:val="WW-Nagłówek tabeli"/>
    <w:basedOn w:val="WW-Zawartotabeli"/>
    <w:pPr>
      <w:jc w:val="center"/>
    </w:pPr>
    <w:rPr>
      <w:b/>
      <w:bCs/>
      <w:i/>
      <w:iCs/>
    </w:rPr>
  </w:style>
  <w:style w:type="paragraph" w:customStyle="1" w:styleId="WW-Nagwektabeli1">
    <w:name w:val="WW-Nagłówek tabeli1"/>
    <w:basedOn w:val="WW-Zawartotabeli1"/>
    <w:pPr>
      <w:jc w:val="center"/>
    </w:pPr>
    <w:rPr>
      <w:b/>
      <w:bCs/>
      <w:i/>
      <w:iCs/>
    </w:rPr>
  </w:style>
  <w:style w:type="paragraph" w:customStyle="1" w:styleId="Standard">
    <w:name w:val="Standard"/>
    <w:pPr>
      <w:widowControl w:val="0"/>
      <w:suppressAutoHyphens/>
      <w:snapToGrid w:val="0"/>
    </w:pPr>
    <w:rPr>
      <w:rFonts w:eastAsia="Arial"/>
      <w:kern w:val="2"/>
      <w:sz w:val="24"/>
      <w:lang w:eastAsia="zh-CN"/>
    </w:rPr>
  </w:style>
  <w:style w:type="paragraph" w:customStyle="1" w:styleId="Nagwek51">
    <w:name w:val="Nagłówek 51"/>
    <w:basedOn w:val="Normalny"/>
    <w:next w:val="Normalny"/>
    <w:pPr>
      <w:keepNext/>
      <w:numPr>
        <w:numId w:val="2"/>
      </w:numPr>
    </w:pPr>
    <w:rPr>
      <w:b/>
      <w:bCs/>
      <w:sz w:val="28"/>
      <w:szCs w:val="28"/>
    </w:rPr>
  </w:style>
  <w:style w:type="paragraph" w:customStyle="1" w:styleId="WW-Zawartotabeli10">
    <w:name w:val="WW-Zawartoœæ tabeli1"/>
    <w:basedOn w:val="Tekstpodstawowy"/>
  </w:style>
  <w:style w:type="paragraph" w:customStyle="1" w:styleId="Nagweklisty">
    <w:name w:val="Nagłówek listy"/>
    <w:basedOn w:val="Normalny"/>
    <w:next w:val="Zawartolisty"/>
  </w:style>
  <w:style w:type="paragraph" w:customStyle="1" w:styleId="Zawartolisty">
    <w:name w:val="Zawartość listy"/>
    <w:basedOn w:val="Normalny"/>
    <w:pPr>
      <w:ind w:left="567"/>
    </w:pPr>
  </w:style>
  <w:style w:type="table" w:styleId="Tabela-Siatka">
    <w:name w:val="Table Grid"/>
    <w:basedOn w:val="Standardowy"/>
    <w:uiPriority w:val="39"/>
    <w:rsid w:val="008B5ECB"/>
    <w:pPr>
      <w:widowControl w:val="0"/>
      <w:autoSpaceDE w:val="0"/>
      <w:autoSpaceDN w:val="0"/>
    </w:pPr>
    <w:rPr>
      <w:rFonts w:asciiTheme="minorHAnsi" w:eastAsiaTheme="minorHAnsi" w:hAnsiTheme="minorHAnsi" w:cstheme="minorBidi"/>
      <w:sz w:val="22"/>
      <w:szCs w:val="22"/>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aliases w:val="L1 Znak"/>
    <w:basedOn w:val="Domylnaczcionkaakapitu"/>
    <w:link w:val="Akapitzlist"/>
    <w:uiPriority w:val="99"/>
    <w:qFormat/>
    <w:locked/>
    <w:rsid w:val="00FA60DE"/>
  </w:style>
  <w:style w:type="paragraph" w:styleId="Akapitzlist">
    <w:name w:val="List Paragraph"/>
    <w:aliases w:val="L1"/>
    <w:basedOn w:val="Normalny"/>
    <w:link w:val="AkapitzlistZnak"/>
    <w:uiPriority w:val="99"/>
    <w:qFormat/>
    <w:rsid w:val="00FA60DE"/>
    <w:pPr>
      <w:suppressAutoHyphens w:val="0"/>
      <w:spacing w:after="160" w:line="252" w:lineRule="auto"/>
      <w:ind w:left="720"/>
      <w:contextualSpacing/>
    </w:pPr>
    <w:rPr>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865455">
      <w:bodyDiv w:val="1"/>
      <w:marLeft w:val="0"/>
      <w:marRight w:val="0"/>
      <w:marTop w:val="0"/>
      <w:marBottom w:val="0"/>
      <w:divBdr>
        <w:top w:val="none" w:sz="0" w:space="0" w:color="auto"/>
        <w:left w:val="none" w:sz="0" w:space="0" w:color="auto"/>
        <w:bottom w:val="none" w:sz="0" w:space="0" w:color="auto"/>
        <w:right w:val="none" w:sz="0" w:space="0" w:color="auto"/>
      </w:divBdr>
    </w:div>
    <w:div w:id="266891847">
      <w:bodyDiv w:val="1"/>
      <w:marLeft w:val="0"/>
      <w:marRight w:val="0"/>
      <w:marTop w:val="0"/>
      <w:marBottom w:val="0"/>
      <w:divBdr>
        <w:top w:val="none" w:sz="0" w:space="0" w:color="auto"/>
        <w:left w:val="none" w:sz="0" w:space="0" w:color="auto"/>
        <w:bottom w:val="none" w:sz="0" w:space="0" w:color="auto"/>
        <w:right w:val="none" w:sz="0" w:space="0" w:color="auto"/>
      </w:divBdr>
    </w:div>
    <w:div w:id="630595162">
      <w:bodyDiv w:val="1"/>
      <w:marLeft w:val="0"/>
      <w:marRight w:val="0"/>
      <w:marTop w:val="0"/>
      <w:marBottom w:val="0"/>
      <w:divBdr>
        <w:top w:val="none" w:sz="0" w:space="0" w:color="auto"/>
        <w:left w:val="none" w:sz="0" w:space="0" w:color="auto"/>
        <w:bottom w:val="none" w:sz="0" w:space="0" w:color="auto"/>
        <w:right w:val="none" w:sz="0" w:space="0" w:color="auto"/>
      </w:divBdr>
    </w:div>
    <w:div w:id="657415668">
      <w:bodyDiv w:val="1"/>
      <w:marLeft w:val="0"/>
      <w:marRight w:val="0"/>
      <w:marTop w:val="0"/>
      <w:marBottom w:val="0"/>
      <w:divBdr>
        <w:top w:val="none" w:sz="0" w:space="0" w:color="auto"/>
        <w:left w:val="none" w:sz="0" w:space="0" w:color="auto"/>
        <w:bottom w:val="none" w:sz="0" w:space="0" w:color="auto"/>
        <w:right w:val="none" w:sz="0" w:space="0" w:color="auto"/>
      </w:divBdr>
    </w:div>
    <w:div w:id="1476410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4</Pages>
  <Words>1963</Words>
  <Characters>11778</Characters>
  <Application>Microsoft Office Word</Application>
  <DocSecurity>0</DocSecurity>
  <Lines>98</Lines>
  <Paragraphs>27</Paragraphs>
  <ScaleCrop>false</ScaleCrop>
  <HeadingPairs>
    <vt:vector size="2" baseType="variant">
      <vt:variant>
        <vt:lpstr>Tytuł</vt:lpstr>
      </vt:variant>
      <vt:variant>
        <vt:i4>1</vt:i4>
      </vt:variant>
    </vt:vector>
  </HeadingPairs>
  <TitlesOfParts>
    <vt:vector size="1" baseType="lpstr">
      <vt:lpstr>ZESTAWIENIE  PARAMETRÓW  TECHNICZNYCH</vt:lpstr>
    </vt:vector>
  </TitlesOfParts>
  <Company/>
  <LinksUpToDate>false</LinksUpToDate>
  <CharactersWithSpaces>13714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ZESTAWIENIE  PARAMETRÓW  TECHNICZNYCH</dc:title>
  <dc:subject/>
  <dc:creator>..</dc:creator>
  <cp:keywords/>
  <cp:lastModifiedBy>Specjalistyczny Szpital w Ciechanowie Specjalistyczny Szpital w Ciechanowie</cp:lastModifiedBy>
  <cp:revision>5</cp:revision>
  <cp:lastPrinted>1995-11-21T16:41:00Z</cp:lastPrinted>
  <dcterms:created xsi:type="dcterms:W3CDTF">2025-01-27T08:43:00Z</dcterms:created>
  <dcterms:modified xsi:type="dcterms:W3CDTF">2025-03-27T09:45:00Z</dcterms:modified>
</cp:coreProperties>
</file>