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6550" w14:textId="3001E53F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Nr postępowania – ZP/2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501</w:t>
      </w:r>
      <w:r w:rsidRPr="00CA271B">
        <w:rPr>
          <w:rFonts w:ascii="Arial" w:hAnsi="Arial" w:cs="Arial"/>
          <w:b/>
          <w:bCs/>
          <w:sz w:val="18"/>
          <w:szCs w:val="18"/>
        </w:rPr>
        <w:t>/</w:t>
      </w:r>
      <w:r w:rsidR="00B35605">
        <w:rPr>
          <w:rFonts w:ascii="Arial" w:hAnsi="Arial" w:cs="Arial"/>
          <w:b/>
          <w:bCs/>
          <w:sz w:val="18"/>
          <w:szCs w:val="18"/>
        </w:rPr>
        <w:t>50</w:t>
      </w:r>
      <w:r w:rsidR="00594D55" w:rsidRPr="00CA271B">
        <w:rPr>
          <w:rFonts w:ascii="Arial" w:hAnsi="Arial" w:cs="Arial"/>
          <w:b/>
          <w:bCs/>
          <w:sz w:val="18"/>
          <w:szCs w:val="18"/>
        </w:rPr>
        <w:t>/</w:t>
      </w:r>
      <w:r w:rsidRPr="00CA271B">
        <w:rPr>
          <w:rFonts w:ascii="Arial" w:hAnsi="Arial" w:cs="Arial"/>
          <w:b/>
          <w:bCs/>
          <w:sz w:val="18"/>
          <w:szCs w:val="18"/>
        </w:rPr>
        <w:t>2</w:t>
      </w:r>
      <w:r w:rsidR="006E0879">
        <w:rPr>
          <w:rFonts w:ascii="Arial" w:hAnsi="Arial" w:cs="Arial"/>
          <w:b/>
          <w:bCs/>
          <w:sz w:val="18"/>
          <w:szCs w:val="18"/>
        </w:rPr>
        <w:t>5</w:t>
      </w: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a</w:t>
      </w:r>
    </w:p>
    <w:p w14:paraId="548BB8A2" w14:textId="4F68615C" w:rsidR="00D870D0" w:rsidRDefault="00D870D0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WYKAZ PRÓBEK</w:t>
      </w:r>
    </w:p>
    <w:p w14:paraId="726BF071" w14:textId="77777777" w:rsidR="009F7EB9" w:rsidRPr="00CA271B" w:rsidRDefault="009F7EB9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F36FC84" w14:textId="34669942" w:rsidR="00D870D0" w:rsidRPr="00CA271B" w:rsidRDefault="00D870D0" w:rsidP="00592287">
      <w:pPr>
        <w:pStyle w:val="Tekstpodstawowywcity2"/>
        <w:spacing w:after="0" w:line="240" w:lineRule="auto"/>
        <w:ind w:left="357"/>
        <w:rPr>
          <w:rFonts w:ascii="Arial" w:hAnsi="Arial" w:cs="Arial"/>
          <w:b/>
          <w:sz w:val="18"/>
          <w:szCs w:val="18"/>
        </w:rPr>
      </w:pPr>
      <w:r w:rsidRPr="00CA271B">
        <w:rPr>
          <w:rFonts w:ascii="Arial" w:hAnsi="Arial" w:cs="Arial"/>
          <w:b/>
          <w:sz w:val="18"/>
          <w:szCs w:val="18"/>
        </w:rPr>
        <w:t xml:space="preserve">do przetestowania w przetargu </w:t>
      </w:r>
      <w:r w:rsidR="005F1E4B">
        <w:rPr>
          <w:rFonts w:ascii="Arial" w:hAnsi="Arial" w:cs="Arial"/>
          <w:b/>
          <w:sz w:val="18"/>
          <w:szCs w:val="18"/>
        </w:rPr>
        <w:t>w trybie podstawowym bez negocjacji</w:t>
      </w:r>
      <w:r w:rsidR="00184D43" w:rsidRPr="00CA271B">
        <w:rPr>
          <w:rFonts w:ascii="Arial" w:hAnsi="Arial" w:cs="Arial"/>
          <w:b/>
          <w:bCs/>
          <w:sz w:val="18"/>
          <w:szCs w:val="18"/>
        </w:rPr>
        <w:t xml:space="preserve">  - 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postępowania ZP/2501/</w:t>
      </w:r>
      <w:r w:rsidR="00B35605">
        <w:rPr>
          <w:rFonts w:ascii="Arial" w:hAnsi="Arial" w:cs="Arial"/>
          <w:b/>
          <w:bCs/>
          <w:sz w:val="18"/>
          <w:szCs w:val="18"/>
        </w:rPr>
        <w:t>50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/2</w:t>
      </w:r>
      <w:r w:rsidR="006E0879">
        <w:rPr>
          <w:rFonts w:ascii="Arial" w:hAnsi="Arial" w:cs="Arial"/>
          <w:b/>
          <w:bCs/>
          <w:sz w:val="18"/>
          <w:szCs w:val="18"/>
        </w:rPr>
        <w:t>5</w:t>
      </w:r>
    </w:p>
    <w:p w14:paraId="4B820960" w14:textId="77777777" w:rsidR="00D870D0" w:rsidRPr="00CA271B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1701"/>
        <w:gridCol w:w="709"/>
        <w:gridCol w:w="992"/>
        <w:gridCol w:w="1067"/>
        <w:gridCol w:w="1276"/>
        <w:gridCol w:w="1134"/>
        <w:gridCol w:w="1134"/>
        <w:gridCol w:w="1342"/>
      </w:tblGrid>
      <w:tr w:rsidR="00D870D0" w:rsidRPr="00CA271B" w14:paraId="5C7D8AF8" w14:textId="77777777" w:rsidTr="000F0D20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PRODUKT - CHARAKTERYSTYKA</w:t>
            </w:r>
          </w:p>
        </w:tc>
        <w:tc>
          <w:tcPr>
            <w:tcW w:w="1701" w:type="dxa"/>
            <w:vMerge w:val="restart"/>
            <w:shd w:val="pct5" w:color="auto" w:fill="FFFFFF"/>
            <w:vAlign w:val="center"/>
          </w:tcPr>
          <w:p w14:paraId="02EF760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78F811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wymagana</w:t>
            </w:r>
          </w:p>
        </w:tc>
        <w:tc>
          <w:tcPr>
            <w:tcW w:w="709" w:type="dxa"/>
            <w:vMerge w:val="restart"/>
            <w:shd w:val="pct5" w:color="auto" w:fill="FFFFFF"/>
            <w:vAlign w:val="center"/>
          </w:tcPr>
          <w:p w14:paraId="1758806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942F04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dostarczona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580957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Oferowany produkt</w:t>
            </w:r>
          </w:p>
          <w:p w14:paraId="7965CCB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typ/nr kat.</w:t>
            </w:r>
          </w:p>
        </w:tc>
        <w:tc>
          <w:tcPr>
            <w:tcW w:w="1067" w:type="dxa"/>
            <w:vMerge w:val="restart"/>
            <w:shd w:val="pct5" w:color="auto" w:fill="FFFFFF"/>
            <w:vAlign w:val="center"/>
          </w:tcPr>
          <w:p w14:paraId="516BF38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Numer serii</w:t>
            </w:r>
          </w:p>
          <w:p w14:paraId="356A7AE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 data ważności</w:t>
            </w:r>
          </w:p>
          <w:p w14:paraId="50F9C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Cs/>
                <w:sz w:val="18"/>
                <w:szCs w:val="18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WYCENA PRÓBEK</w:t>
            </w:r>
          </w:p>
        </w:tc>
      </w:tr>
      <w:tr w:rsidR="00D870D0" w:rsidRPr="00CA271B" w14:paraId="0ED5BCBC" w14:textId="77777777" w:rsidTr="000F0D20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D870D0" w:rsidRPr="00CA271B" w14:paraId="0751FEC0" w14:textId="77777777" w:rsidTr="000F0D20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D870D0" w:rsidRPr="00CA271B" w14:paraId="6BC65CF2" w14:textId="77777777" w:rsidTr="00EC5A95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74898A56" w:rsidR="00D870D0" w:rsidRPr="00CA271B" w:rsidRDefault="000F0D20" w:rsidP="00751EF2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F0D20">
              <w:rPr>
                <w:rFonts w:ascii="Arial" w:hAnsi="Arial" w:cs="Arial"/>
                <w:b/>
                <w:sz w:val="18"/>
                <w:szCs w:val="18"/>
              </w:rPr>
              <w:t>Rękawicz</w:t>
            </w:r>
            <w:r>
              <w:rPr>
                <w:rFonts w:ascii="Arial" w:hAnsi="Arial" w:cs="Arial"/>
                <w:b/>
                <w:sz w:val="18"/>
                <w:szCs w:val="18"/>
              </w:rPr>
              <w:t>ki</w:t>
            </w:r>
            <w:r w:rsidRPr="000F0D20">
              <w:rPr>
                <w:rFonts w:ascii="Arial" w:hAnsi="Arial" w:cs="Arial"/>
                <w:b/>
                <w:sz w:val="18"/>
                <w:szCs w:val="18"/>
              </w:rPr>
              <w:t xml:space="preserve"> diagnostycz</w:t>
            </w:r>
            <w:r>
              <w:rPr>
                <w:rFonts w:ascii="Arial" w:hAnsi="Arial" w:cs="Arial"/>
                <w:b/>
                <w:sz w:val="18"/>
                <w:szCs w:val="18"/>
              </w:rPr>
              <w:t>ne</w:t>
            </w:r>
            <w:r w:rsidRPr="000F0D20">
              <w:rPr>
                <w:rFonts w:ascii="Arial" w:hAnsi="Arial" w:cs="Arial"/>
                <w:b/>
                <w:sz w:val="18"/>
                <w:szCs w:val="18"/>
              </w:rPr>
              <w:t xml:space="preserve"> nitrylow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F0D20">
              <w:rPr>
                <w:rFonts w:ascii="Arial" w:hAnsi="Arial" w:cs="Arial"/>
                <w:b/>
                <w:sz w:val="18"/>
                <w:szCs w:val="18"/>
              </w:rPr>
              <w:t xml:space="preserve"> niesteryln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</w:tr>
      <w:tr w:rsidR="00CA271B" w:rsidRPr="00CA271B" w14:paraId="3F0846C9" w14:textId="77777777" w:rsidTr="000F0D2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4D2A88ED" w:rsidR="00CA271B" w:rsidRPr="00FA1166" w:rsidRDefault="00B35605" w:rsidP="000F0D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 xml:space="preserve">Rękawice chirurgiczne lateksowe bezpudrowe, sterylne, do zabiegów ortopedycznych o grubszych ściankach, obustronnie pokryte polimerem, jednorazowego użytku, elastyczne, odporne na rozciąganie, łatwe w nakładaniu, dobrze dopasowane, wysoka odporność na uszkodzenia, o stonowanej barwie nie powodującej zjawiska odblasku i refleksu, powierzchnia mikroteksturowana. Mankiet zakończony rolowanym brzegiem zapobiegającym zsuwaniu się rękawicy. Kształt anatomiczny zróżnicowane na prawą i lewą dłoń. Nie składane na pół. Sterylizowane radiacyjnie. Poziom protein &lt;30μg/g. Poziom szczelności: AQL 0,65. Długość rękawicy: min. 290mm. Grubość rękawicy (ścianka pojedyncza): palec 0,27mm-0,32mm, dłoń 0,26mm-0,30mm, mankiet 0,20mm-0,22mm. Siła zrywania przed starzeniem: powyżej 12,0N. Oznakowanie: wyrób medyczny Klasa IIa oraz kategoria III typ B. Zgodnoe z normami: EN 455 (1-2-3-4); EN 556; EN ISO 374-1:2016/Typ B; EN 420:2003+A1:2009; EN 16523; EN 374-2:2014; EN 374-4:2013; EN ISO 374-5:2016; EN 421:2010; ISO 13485; ISO 9001. Oznakowane znakiem CE. Przebadane na: przenikanie wirusów zgodnie z normą ASTM F 1671; przenikanie wirusów, bakterii i grzybów zgodnie z normą EN 374-5; przenikanie krwi syntetycznej zgodnie z normą ASTM F 1670; przenikanie substancji chemicznych zgodnie z normą EN 374/EN 16523-1; cement kostny zgodnie z normą ASTM F 739-12. Pakowane parami w opakowania a 40 par, opakowanie wewnętrzne papierowe zewnętrzne typu folia/folia. Dostępne w rozmiarach 6,0–9,0 (co pół).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6800AD3B" w:rsidR="00CA271B" w:rsidRPr="00CA271B" w:rsidRDefault="000F0D20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F6E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="006A3A58">
              <w:rPr>
                <w:rFonts w:ascii="Arial" w:hAnsi="Arial" w:cs="Arial"/>
                <w:i/>
                <w:sz w:val="18"/>
                <w:szCs w:val="18"/>
              </w:rPr>
              <w:t>o 1 pakowaniu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FA1166">
              <w:rPr>
                <w:rFonts w:ascii="Arial" w:hAnsi="Arial" w:cs="Arial"/>
                <w:i/>
                <w:sz w:val="18"/>
                <w:szCs w:val="18"/>
              </w:rPr>
              <w:t>(40 par)</w:t>
            </w:r>
            <w:r w:rsidR="006A3A58">
              <w:rPr>
                <w:rFonts w:ascii="Arial" w:hAnsi="Arial" w:cs="Arial"/>
                <w:i/>
                <w:sz w:val="18"/>
                <w:szCs w:val="18"/>
              </w:rPr>
              <w:t xml:space="preserve"> w rozmiarach M i L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29E65C9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1B39E2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2C7C2C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605" w:rsidRPr="00CA271B" w14:paraId="612E207F" w14:textId="77777777" w:rsidTr="000F0D2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5179D722" w14:textId="41A1A4D1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6392F" w14:textId="77777777" w:rsidR="00B35605" w:rsidRPr="00B35605" w:rsidRDefault="00B35605" w:rsidP="00B356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 xml:space="preserve">Rękawice chirurgiczne jałowe, sterylne bezpudrowe, lateksowe, kształt anatomiczny, zróżnicowane na prawą i lewą dłoń ,mankiet rolowany, dostępne w rozmiarach 5,5-9,0 co pół, powierzchnia zewnętrzna teksturowana, obustronnie polimeryzowane, długość rękawicy minimum 295 mm, grubość na palcu minimum 0,22 mm, na dłoni minimum 0,21 mm oraz na mankiecie 0,16 mm, o wartości finałowego uwalniania AQL 0,65, o sile zrywania przed starzeniem min. 16N,  zgodne z normą EN 455-1.2.3,4 i EN ISO 374-1:2016/Typ B; Rękawice przebadane na przenikanie wirusów zgodnie z ASTM-F1671/EN 374-5:2016, rękawice przebadane na przenikanie substancji chemicznych  zgodnie z EN 16523-1 i cytostatyków zgodnie z ASTMD 6978, z obniżoną zawartością protein ≤10μg/g, przenikanie krwi syntetycznej zgodnie z ASTM F 1670 – raport dołączony do oferty, pakowane parami w </w:t>
            </w:r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opakowania folia-folia, gwarancja jakości min. 3 lata. Sterylizowane radiacyjnie, w 100% testowane elektronicznie. Fabryczne oznakowanie jako wyrób medyczny i środek ochrony osobistej kategorii III typ B.Pełna informacja o produkcie na opakowaniu w postaci piktogramów lub opisu – zgodnie z normą EN 455-3: 2023. </w:t>
            </w:r>
          </w:p>
          <w:p w14:paraId="4A3F0E3E" w14:textId="414C75A6" w:rsidR="00B35605" w:rsidRPr="00B35605" w:rsidRDefault="00B35605" w:rsidP="00B356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>Na opakowaniu informacja w jęz. polskim, znak CE, kraj pochodzenia, stosowane piktogramy, informacja o zgodności z przytoczonymi normami. Data ważności min 5 lat od daty produkcji.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01237AA" w14:textId="5FC91941" w:rsidR="00B35605" w:rsidRPr="008A6F6E" w:rsidRDefault="00B35605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6F6E">
              <w:rPr>
                <w:rFonts w:ascii="Arial" w:hAnsi="Arial" w:cs="Arial"/>
                <w:i/>
                <w:sz w:val="18"/>
                <w:szCs w:val="18"/>
              </w:rPr>
              <w:lastRenderedPageBreak/>
              <w:t>P</w:t>
            </w:r>
            <w:r>
              <w:rPr>
                <w:rFonts w:ascii="Arial" w:hAnsi="Arial" w:cs="Arial"/>
                <w:i/>
                <w:sz w:val="18"/>
                <w:szCs w:val="18"/>
              </w:rPr>
              <w:t>o 1 pakowaniu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(40 par) w rozmiarach M i L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5EE581E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3B724FB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4127FDC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4BFEA20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18580E1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9ADF482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4189DE9E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605" w:rsidRPr="00CA271B" w14:paraId="65BD382E" w14:textId="77777777" w:rsidTr="000F0D2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0328129E" w14:textId="27213C51" w:rsidR="00B35605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8B08F" w14:textId="77777777" w:rsidR="00B35605" w:rsidRPr="00B35605" w:rsidRDefault="00B35605" w:rsidP="00B356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 xml:space="preserve">Rękawice chirurgiczne Neoprenowe, bezpudrowe, obustronnie polimeryzowane w technologii wielowarstwowej o anatomicznym kształcie, mankiet rolowany, kolor jasny brązowy,  mikroteksturowane,  sterylizowane radiacyjnie , w 100% testowane elektronicznie, o wartości finałowego uwalniania AQL 0,65 , o grubości rękawicy na palcu min. 0,21mm, na dłoni min. 0,18mm i długości całkowitej min. 295 mm, siła zrywania min. 14N, zgodne z normą EN 455-1.2.3,4  i EN ISO 374-1:2016/Typ B;  rękawice przebadane na przenikanie wirusów zgodnie z ASTM-F1671/EN 374-5:2016, rękawice przebadane na przenikanie substancji chemicznych  zgodnie z EN 16523-1 i cytostatyków zgodnie z ASTMD 6978, przenikanie krwi syntetycznej zgodnie z ASTM F 1670 – raport dołączony do oferty,  odporne na rozerwanie, łatwe w nakładaniu, dobrze dopasowane, powierzchnia mikroporowata. Pełna informacja o produkcie na opakowaniu w postaci piktogramów lub opisu – zgodnie z normą EN 455-3: 2023. </w:t>
            </w:r>
          </w:p>
          <w:p w14:paraId="335EE914" w14:textId="262A3B9D" w:rsidR="00B35605" w:rsidRPr="00B35605" w:rsidRDefault="00B35605" w:rsidP="00B356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5605">
              <w:rPr>
                <w:rFonts w:ascii="Arial" w:hAnsi="Arial" w:cs="Arial"/>
                <w:color w:val="000000"/>
                <w:sz w:val="16"/>
                <w:szCs w:val="16"/>
              </w:rPr>
              <w:t>Na opakowaniu informacja w jęz. polskim, znak CE, kraj pochodzenia, stosowane piktogramy, informacja o zgodności z przytoczonymi normami. Data ważności min 5 lat od daty produkcji . Pakowane w opakowania folia-folia, nie składane na pół. Fabryczne oznakowanie jako wyrób medyczny i środek ochrony osobistej kategorii III typ B.  dostępne w rozmiarach: 9; 8,5; 8;7,5; 7; 6,5; 6; 5,5.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5B206827" w14:textId="40DACA33" w:rsidR="00B35605" w:rsidRPr="008A6F6E" w:rsidRDefault="00B35605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6F6E">
              <w:rPr>
                <w:rFonts w:ascii="Arial" w:hAnsi="Arial" w:cs="Arial"/>
                <w:i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sz w:val="18"/>
                <w:szCs w:val="18"/>
              </w:rPr>
              <w:t>o 1 pakowaniu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(40 par) w rozmiarach M i L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5488061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971C568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2CAEFB27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FE5CEE0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E3E3AB2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45E97E7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6BF65F91" w14:textId="77777777" w:rsidR="00B35605" w:rsidRPr="00CA271B" w:rsidRDefault="00B3560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1B" w:rsidRPr="00CA271B" w14:paraId="7037AE89" w14:textId="77777777" w:rsidTr="00EC5A95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CA271B" w:rsidRPr="00CA271B" w:rsidRDefault="00CA271B" w:rsidP="00CA271B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8D483" w14:textId="5B0DDF60" w:rsidR="00D870D0" w:rsidRPr="00CA271B" w:rsidRDefault="00D870D0" w:rsidP="00EC5A95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</w:t>
      </w:r>
      <w:r w:rsidRPr="00CA271B">
        <w:rPr>
          <w:rFonts w:ascii="Arial" w:hAnsi="Arial" w:cs="Arial"/>
          <w:b/>
          <w:sz w:val="18"/>
          <w:szCs w:val="18"/>
        </w:rPr>
        <w:t>Uwaga –</w:t>
      </w:r>
      <w:r w:rsidRPr="00CA271B">
        <w:rPr>
          <w:rFonts w:ascii="Arial" w:hAnsi="Arial" w:cs="Arial"/>
          <w:sz w:val="18"/>
          <w:szCs w:val="18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CA271B" w:rsidRDefault="00D870D0" w:rsidP="00D870D0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Informacje te są niezbędne m.in. do przeprowadzenia procedury ewidencyjnej.                                                            </w:t>
      </w:r>
    </w:p>
    <w:p w14:paraId="139154E8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55CBDC1" w14:textId="77777777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423E9">
        <w:rPr>
          <w:rFonts w:asciiTheme="minorHAnsi" w:hAnsiTheme="minorHAnsi" w:cs="Tahoma"/>
          <w:sz w:val="20"/>
          <w:szCs w:val="20"/>
        </w:rPr>
        <w:t xml:space="preserve">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D870D0" w:rsidRPr="004423E9" w:rsidSect="00FA1166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0D20"/>
    <w:rsid w:val="000F48E7"/>
    <w:rsid w:val="00184D43"/>
    <w:rsid w:val="001B63F0"/>
    <w:rsid w:val="002A0F3B"/>
    <w:rsid w:val="002B2BF8"/>
    <w:rsid w:val="003526A5"/>
    <w:rsid w:val="003A1FCC"/>
    <w:rsid w:val="004A5C5F"/>
    <w:rsid w:val="00500E33"/>
    <w:rsid w:val="00592287"/>
    <w:rsid w:val="00594D55"/>
    <w:rsid w:val="005B74A7"/>
    <w:rsid w:val="005F1E4B"/>
    <w:rsid w:val="006214BB"/>
    <w:rsid w:val="00651137"/>
    <w:rsid w:val="00685CA3"/>
    <w:rsid w:val="00695D6D"/>
    <w:rsid w:val="006A3A58"/>
    <w:rsid w:val="006E0879"/>
    <w:rsid w:val="006E0DA1"/>
    <w:rsid w:val="006E5B22"/>
    <w:rsid w:val="006F7F4B"/>
    <w:rsid w:val="007069F7"/>
    <w:rsid w:val="00817F15"/>
    <w:rsid w:val="008B0643"/>
    <w:rsid w:val="008B7353"/>
    <w:rsid w:val="008D5B59"/>
    <w:rsid w:val="00915956"/>
    <w:rsid w:val="009422E8"/>
    <w:rsid w:val="009F7695"/>
    <w:rsid w:val="009F7EB9"/>
    <w:rsid w:val="00A95A3F"/>
    <w:rsid w:val="00B22913"/>
    <w:rsid w:val="00B35605"/>
    <w:rsid w:val="00CA271B"/>
    <w:rsid w:val="00D3223D"/>
    <w:rsid w:val="00D870D0"/>
    <w:rsid w:val="00E00225"/>
    <w:rsid w:val="00E40FDF"/>
    <w:rsid w:val="00EC5A95"/>
    <w:rsid w:val="00EF0BEC"/>
    <w:rsid w:val="00F84091"/>
    <w:rsid w:val="00FA1166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  <w:style w:type="paragraph" w:customStyle="1" w:styleId="ZnakZnakZnakZnakZnakZnakZnak">
    <w:name w:val="Znak Znak Znak Znak Znak Znak Znak"/>
    <w:basedOn w:val="Normalny"/>
    <w:rsid w:val="000F0D2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956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Paulina Witkowska</cp:lastModifiedBy>
  <cp:revision>16</cp:revision>
  <cp:lastPrinted>2021-09-09T05:38:00Z</cp:lastPrinted>
  <dcterms:created xsi:type="dcterms:W3CDTF">2021-09-08T07:29:00Z</dcterms:created>
  <dcterms:modified xsi:type="dcterms:W3CDTF">2025-06-11T09:56:00Z</dcterms:modified>
</cp:coreProperties>
</file>