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18AB4FEC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D1565E">
        <w:rPr>
          <w:rFonts w:ascii="Arial" w:hAnsi="Arial" w:cs="Arial"/>
          <w:color w:val="00000A"/>
          <w:sz w:val="18"/>
          <w:szCs w:val="18"/>
          <w:lang w:eastAsia="zh-CN"/>
        </w:rPr>
        <w:t>17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D1565E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 xml:space="preserve">5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r.</w:t>
      </w:r>
    </w:p>
    <w:p w14:paraId="5863B693" w14:textId="64961473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D1565E">
        <w:rPr>
          <w:rFonts w:ascii="Arial" w:hAnsi="Arial" w:cs="Arial"/>
          <w:color w:val="00000A"/>
          <w:sz w:val="18"/>
          <w:szCs w:val="18"/>
          <w:lang w:eastAsia="zh-CN"/>
        </w:rPr>
        <w:t>46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3A6EC586" w14:textId="4B38F2AD" w:rsidR="007C6475" w:rsidRDefault="007C6475" w:rsidP="007C6475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nieograniczonego na </w:t>
      </w:r>
      <w:r w:rsidR="00D1565E" w:rsidRPr="00D1565E">
        <w:rPr>
          <w:rFonts w:ascii="Arial" w:hAnsi="Arial" w:cs="Arial"/>
          <w:b/>
          <w:bCs/>
          <w:color w:val="00000A"/>
          <w:sz w:val="18"/>
          <w:szCs w:val="18"/>
        </w:rPr>
        <w:t>Wyposażenie pracowni elektrofizjologii wraz ze sprzętem jednorazowym</w:t>
      </w:r>
      <w:r w:rsidR="00D1565E"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D1565E">
        <w:rPr>
          <w:rFonts w:ascii="Arial" w:hAnsi="Arial" w:cs="Arial"/>
          <w:color w:val="00000A"/>
          <w:sz w:val="18"/>
          <w:szCs w:val="18"/>
        </w:rPr>
        <w:t>02</w:t>
      </w:r>
      <w:r>
        <w:rPr>
          <w:rFonts w:ascii="Arial" w:hAnsi="Arial" w:cs="Arial"/>
          <w:color w:val="00000A"/>
          <w:sz w:val="18"/>
          <w:szCs w:val="18"/>
        </w:rPr>
        <w:t>/0</w:t>
      </w:r>
      <w:r w:rsidR="00D1565E">
        <w:rPr>
          <w:rFonts w:ascii="Arial" w:hAnsi="Arial" w:cs="Arial"/>
          <w:color w:val="00000A"/>
          <w:sz w:val="18"/>
          <w:szCs w:val="18"/>
        </w:rPr>
        <w:t>6</w:t>
      </w:r>
      <w:r>
        <w:rPr>
          <w:rFonts w:ascii="Arial" w:hAnsi="Arial" w:cs="Arial"/>
          <w:color w:val="00000A"/>
          <w:sz w:val="18"/>
          <w:szCs w:val="18"/>
        </w:rPr>
        <w:t xml:space="preserve">/2025 r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="00D1565E">
        <w:rPr>
          <w:rFonts w:ascii="Arial" w:hAnsi="Arial" w:cs="Arial"/>
          <w:b/>
          <w:bCs/>
          <w:color w:val="00000A"/>
          <w:sz w:val="18"/>
          <w:szCs w:val="18"/>
        </w:rPr>
        <w:t>104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/2025 </w:t>
      </w:r>
      <w:r w:rsidR="00D1565E">
        <w:rPr>
          <w:rFonts w:ascii="Arial" w:hAnsi="Arial" w:cs="Arial"/>
          <w:b/>
          <w:bCs/>
          <w:color w:val="00000A"/>
          <w:sz w:val="18"/>
          <w:szCs w:val="18"/>
        </w:rPr>
        <w:t>351617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-2025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8" w:type="pct"/>
        <w:tblLayout w:type="fixed"/>
        <w:tblLook w:val="04A0" w:firstRow="1" w:lastRow="0" w:firstColumn="1" w:lastColumn="0" w:noHBand="0" w:noVBand="1"/>
      </w:tblPr>
      <w:tblGrid>
        <w:gridCol w:w="6229"/>
        <w:gridCol w:w="2977"/>
      </w:tblGrid>
      <w:tr w:rsidR="00576466" w14:paraId="1C640B00" w14:textId="77777777" w:rsidTr="00576466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3DC6B" w14:textId="77777777" w:rsidR="00576466" w:rsidRDefault="0057646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4DBE1" w14:textId="77777777" w:rsidR="00576466" w:rsidRDefault="0057646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76466" w14:paraId="738788F6" w14:textId="77777777" w:rsidTr="00576466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6C4AF" w14:textId="77777777" w:rsidR="00576466" w:rsidRDefault="0057646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System elektrofizjologiczny z generatorem, pompą chłodzącą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C2941" w14:textId="77777777" w:rsidR="00576466" w:rsidRDefault="0057646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88 560,00</w:t>
            </w:r>
          </w:p>
        </w:tc>
      </w:tr>
      <w:tr w:rsidR="00576466" w14:paraId="1A0951FA" w14:textId="77777777" w:rsidTr="00576466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E4A37" w14:textId="77777777" w:rsidR="00576466" w:rsidRDefault="0057646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Sprzęt jednorazowy dedykowany zabiegom elektrofizjologicznym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67DEA" w14:textId="77777777" w:rsidR="00576466" w:rsidRDefault="0057646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1 205 496,00</w:t>
            </w:r>
          </w:p>
        </w:tc>
      </w:tr>
    </w:tbl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80198"/>
    <w:rsid w:val="00180B09"/>
    <w:rsid w:val="001B4655"/>
    <w:rsid w:val="001C3863"/>
    <w:rsid w:val="001D1389"/>
    <w:rsid w:val="001D7B14"/>
    <w:rsid w:val="0021373C"/>
    <w:rsid w:val="0022759B"/>
    <w:rsid w:val="002521AE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016BD"/>
    <w:rsid w:val="00314CFC"/>
    <w:rsid w:val="00315198"/>
    <w:rsid w:val="003429D5"/>
    <w:rsid w:val="00350E0C"/>
    <w:rsid w:val="003834CD"/>
    <w:rsid w:val="003A1A7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4B3CE0"/>
    <w:rsid w:val="0050022C"/>
    <w:rsid w:val="00505B00"/>
    <w:rsid w:val="00512C4C"/>
    <w:rsid w:val="00520DC2"/>
    <w:rsid w:val="00541FBC"/>
    <w:rsid w:val="005559E4"/>
    <w:rsid w:val="00574423"/>
    <w:rsid w:val="00576466"/>
    <w:rsid w:val="005B0B1A"/>
    <w:rsid w:val="005B219B"/>
    <w:rsid w:val="005F5150"/>
    <w:rsid w:val="006478A3"/>
    <w:rsid w:val="00651969"/>
    <w:rsid w:val="006530DE"/>
    <w:rsid w:val="00672B98"/>
    <w:rsid w:val="00680AD8"/>
    <w:rsid w:val="00683924"/>
    <w:rsid w:val="00696D13"/>
    <w:rsid w:val="006E2865"/>
    <w:rsid w:val="006E2AD8"/>
    <w:rsid w:val="006E7821"/>
    <w:rsid w:val="0072774E"/>
    <w:rsid w:val="007358BB"/>
    <w:rsid w:val="00744BF1"/>
    <w:rsid w:val="007549B9"/>
    <w:rsid w:val="0078414D"/>
    <w:rsid w:val="00790969"/>
    <w:rsid w:val="007973A3"/>
    <w:rsid w:val="007C6475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A178F3"/>
    <w:rsid w:val="00A37D8A"/>
    <w:rsid w:val="00A61096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7C07"/>
    <w:rsid w:val="00C74444"/>
    <w:rsid w:val="00C75C33"/>
    <w:rsid w:val="00C76057"/>
    <w:rsid w:val="00C83699"/>
    <w:rsid w:val="00CA0AA1"/>
    <w:rsid w:val="00CB46BF"/>
    <w:rsid w:val="00CB7A2F"/>
    <w:rsid w:val="00CC09F2"/>
    <w:rsid w:val="00D1565E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15A3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35</cp:revision>
  <cp:lastPrinted>2024-07-15T10:33:00Z</cp:lastPrinted>
  <dcterms:created xsi:type="dcterms:W3CDTF">2024-05-10T05:40:00Z</dcterms:created>
  <dcterms:modified xsi:type="dcterms:W3CDTF">2025-06-17T07:02:00Z</dcterms:modified>
</cp:coreProperties>
</file>