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44F135EC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 xml:space="preserve">Zakup i dostawa </w:t>
      </w:r>
      <w:r w:rsidR="00FA77DC">
        <w:rPr>
          <w:bCs/>
          <w:sz w:val="20"/>
          <w:szCs w:val="20"/>
        </w:rPr>
        <w:t>pieczywa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</w:t>
      </w:r>
      <w:r w:rsidR="000752E3">
        <w:rPr>
          <w:bCs/>
          <w:sz w:val="20"/>
          <w:szCs w:val="20"/>
        </w:rPr>
        <w:t>65</w:t>
      </w:r>
      <w:r w:rsidRPr="00210B09">
        <w:rPr>
          <w:bCs/>
          <w:sz w:val="20"/>
          <w:szCs w:val="20"/>
        </w:rPr>
        <w:t>/2</w:t>
      </w:r>
      <w:r w:rsidR="000752E3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A744812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0752E3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0752E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52E3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3116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2023-09-01T10:58:00Z</dcterms:created>
  <dcterms:modified xsi:type="dcterms:W3CDTF">2025-07-28T06:12:00Z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