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609282F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293361">
        <w:rPr>
          <w:bCs/>
          <w:sz w:val="20"/>
          <w:szCs w:val="20"/>
        </w:rPr>
        <w:t>92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293361" w:rsidRPr="00293361">
        <w:rPr>
          <w:b/>
          <w:sz w:val="20"/>
          <w:szCs w:val="20"/>
        </w:rPr>
        <w:t>Implanty wykorzystywane w endoprotezoplastyce stawu biodrowego i kolanowego.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48575623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 xml:space="preserve">Data; kwalifikowany podpis elektroniczny 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93361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A4114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CE2F98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22</cp:revision>
  <dcterms:created xsi:type="dcterms:W3CDTF">2023-03-24T07:32:00Z</dcterms:created>
  <dcterms:modified xsi:type="dcterms:W3CDTF">2025-10-15T07:35:00Z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