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3FEA" w14:textId="06572286" w:rsidR="007860EB" w:rsidRPr="00165103" w:rsidRDefault="007860EB" w:rsidP="007860EB">
      <w:pPr>
        <w:ind w:left="862" w:right="862" w:hanging="862"/>
        <w:rPr>
          <w:i/>
          <w:iCs/>
          <w:color w:val="404040"/>
          <w:sz w:val="18"/>
          <w:szCs w:val="18"/>
        </w:rPr>
      </w:pPr>
      <w:r w:rsidRPr="00165103">
        <w:rPr>
          <w:i/>
          <w:iCs/>
          <w:noProof/>
          <w:color w:val="40404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8D1CB5F" wp14:editId="73739DE7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103">
        <w:rPr>
          <w:i/>
          <w:iCs/>
          <w:color w:val="404040"/>
          <w:sz w:val="18"/>
          <w:szCs w:val="18"/>
        </w:rPr>
        <w:t xml:space="preserve">Załącznik nr </w:t>
      </w:r>
      <w:r>
        <w:rPr>
          <w:i/>
          <w:iCs/>
          <w:color w:val="404040"/>
          <w:sz w:val="18"/>
          <w:szCs w:val="18"/>
        </w:rPr>
        <w:t>3</w:t>
      </w:r>
      <w:r w:rsidR="00B615B2">
        <w:rPr>
          <w:i/>
          <w:iCs/>
          <w:color w:val="404040"/>
          <w:sz w:val="18"/>
          <w:szCs w:val="18"/>
        </w:rPr>
        <w:t>d</w:t>
      </w:r>
      <w:r>
        <w:rPr>
          <w:i/>
          <w:iCs/>
          <w:color w:val="404040"/>
          <w:sz w:val="18"/>
          <w:szCs w:val="18"/>
        </w:rPr>
        <w:t xml:space="preserve"> </w:t>
      </w:r>
      <w:r w:rsidRPr="00165103">
        <w:rPr>
          <w:i/>
          <w:iCs/>
          <w:color w:val="404040"/>
          <w:sz w:val="18"/>
          <w:szCs w:val="18"/>
        </w:rPr>
        <w:t xml:space="preserve"> – </w:t>
      </w:r>
      <w:r>
        <w:rPr>
          <w:i/>
          <w:iCs/>
          <w:color w:val="404040"/>
          <w:sz w:val="18"/>
          <w:szCs w:val="18"/>
        </w:rPr>
        <w:t xml:space="preserve">oświadczenie </w:t>
      </w:r>
      <w:r w:rsidR="00B615B2">
        <w:rPr>
          <w:i/>
          <w:iCs/>
          <w:color w:val="404040"/>
          <w:sz w:val="18"/>
          <w:szCs w:val="18"/>
        </w:rPr>
        <w:t>(DNHS)</w:t>
      </w:r>
    </w:p>
    <w:p w14:paraId="7A191729" w14:textId="68B62F46" w:rsidR="002B67C9" w:rsidRDefault="0012573C" w:rsidP="002B67C9">
      <w:pPr>
        <w:spacing w:before="1"/>
        <w:rPr>
          <w:sz w:val="18"/>
          <w:szCs w:val="18"/>
        </w:rPr>
      </w:pPr>
      <w:r w:rsidRPr="0012573C">
        <w:rPr>
          <w:bCs/>
          <w:iCs/>
          <w:sz w:val="18"/>
          <w:szCs w:val="18"/>
        </w:rPr>
        <w:t>dotyczy postępowania znak. ZP/2501/97/25 – Zakup urządzeń medycznych, sprzętu komputerowego oraz wyposażenia szpitalnego</w:t>
      </w:r>
    </w:p>
    <w:p w14:paraId="4B0ECA23" w14:textId="5F19C14A" w:rsidR="002A3982" w:rsidRPr="00432A0F" w:rsidRDefault="00E10BE3" w:rsidP="002B67C9">
      <w:pPr>
        <w:spacing w:before="1"/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7" w14:textId="77777777" w:rsidTr="005F03C7">
        <w:trPr>
          <w:trHeight w:val="580"/>
        </w:trPr>
        <w:tc>
          <w:tcPr>
            <w:tcW w:w="9411" w:type="dxa"/>
          </w:tcPr>
          <w:p w14:paraId="4B0ECA24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0" w:name="_Hlk15985927"/>
          </w:p>
          <w:p w14:paraId="4B0ECA25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0"/>
    <w:p w14:paraId="4B0ECA29" w14:textId="77777777" w:rsidR="002A3982" w:rsidRPr="00432A0F" w:rsidRDefault="00E10BE3" w:rsidP="005F03C7">
      <w:pPr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D" w14:textId="77777777" w:rsidTr="005F03C7">
        <w:trPr>
          <w:trHeight w:val="538"/>
        </w:trPr>
        <w:tc>
          <w:tcPr>
            <w:tcW w:w="9411" w:type="dxa"/>
          </w:tcPr>
          <w:p w14:paraId="4B0ECA2A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4AE9984" w14:textId="78FFCC43" w:rsidR="00432A0F" w:rsidRDefault="00286218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OŚWIADCZENIE</w:t>
      </w:r>
    </w:p>
    <w:p w14:paraId="5BB2533D" w14:textId="79AFB2CA" w:rsidR="00DD58FD" w:rsidRDefault="00DD58FD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DD58FD">
        <w:rPr>
          <w:sz w:val="20"/>
          <w:szCs w:val="20"/>
        </w:rPr>
        <w:t>potwierdzenie zgodności oferty z zasadą DNSH</w:t>
      </w:r>
      <w:r>
        <w:rPr>
          <w:sz w:val="20"/>
          <w:szCs w:val="20"/>
        </w:rPr>
        <w:t>)</w:t>
      </w:r>
    </w:p>
    <w:p w14:paraId="3D2D5674" w14:textId="7928E480" w:rsidR="00DD58FD" w:rsidRPr="00DD58FD" w:rsidRDefault="00DD58FD" w:rsidP="00DD58FD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 xml:space="preserve">Działając w imieniu Wykonawcy, oświadczam, że oferta dotycząca ww. postępowania została przygotowana i będzie realizowana zgodnie z zasadą „Do No Significant Harm” (DNSH – „nie czyń poważnej szkody”) wymaganą dla projektów finansowanych z KPO, tj. w sposób, który </w:t>
      </w:r>
      <w:r w:rsidRPr="00DD58FD">
        <w:rPr>
          <w:rFonts w:eastAsia="Times New Roman"/>
          <w:b/>
          <w:bCs/>
          <w:sz w:val="18"/>
          <w:szCs w:val="18"/>
          <w:lang w:bidi="ar-SA"/>
        </w:rPr>
        <w:t>nie powoduje istotnej szkody</w:t>
      </w:r>
      <w:r w:rsidRPr="00DD58FD">
        <w:rPr>
          <w:rFonts w:eastAsia="Times New Roman"/>
          <w:sz w:val="18"/>
          <w:szCs w:val="18"/>
          <w:lang w:bidi="ar-SA"/>
        </w:rPr>
        <w:t xml:space="preserve"> dla żadnego z sześciu celów środowiskowych Unii Europejskiej (klimat – łagodzenie i adaptacja, zasoby wodne i morskie, gospodarka o obiegu zamkniętym, zapobieganie zanieczyszczeniom, bioróżnorodność i ekosystemy).</w:t>
      </w:r>
    </w:p>
    <w:p w14:paraId="0F5A7D35" w14:textId="77777777" w:rsidR="00DD58FD" w:rsidRPr="00DD58FD" w:rsidRDefault="00DD58FD" w:rsidP="00DD58FD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>W szczególności:</w:t>
      </w:r>
    </w:p>
    <w:p w14:paraId="1D82154D" w14:textId="32E67738" w:rsidR="00DD58FD" w:rsidRPr="00DD58FD" w:rsidRDefault="00DD58FD" w:rsidP="00DD58FD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 xml:space="preserve">Przedmiot </w:t>
      </w:r>
      <w:r w:rsidR="0012573C">
        <w:rPr>
          <w:rFonts w:eastAsia="Times New Roman"/>
          <w:sz w:val="18"/>
          <w:szCs w:val="18"/>
          <w:lang w:bidi="ar-SA"/>
        </w:rPr>
        <w:t>oferty</w:t>
      </w:r>
      <w:r w:rsidRPr="00DD58FD">
        <w:rPr>
          <w:rFonts w:eastAsia="Times New Roman"/>
          <w:sz w:val="18"/>
          <w:szCs w:val="18"/>
          <w:lang w:bidi="ar-SA"/>
        </w:rPr>
        <w:t xml:space="preserve"> nie  powoduj</w:t>
      </w:r>
      <w:r w:rsidR="0012573C">
        <w:rPr>
          <w:rFonts w:eastAsia="Times New Roman"/>
          <w:sz w:val="18"/>
          <w:szCs w:val="18"/>
          <w:lang w:bidi="ar-SA"/>
        </w:rPr>
        <w:t xml:space="preserve">e </w:t>
      </w:r>
      <w:r w:rsidRPr="00DD58FD">
        <w:rPr>
          <w:rFonts w:eastAsia="Times New Roman"/>
          <w:sz w:val="18"/>
          <w:szCs w:val="18"/>
          <w:lang w:bidi="ar-SA"/>
        </w:rPr>
        <w:t xml:space="preserve"> istotn</w:t>
      </w:r>
      <w:r w:rsidR="0012573C">
        <w:rPr>
          <w:rFonts w:eastAsia="Times New Roman"/>
          <w:sz w:val="18"/>
          <w:szCs w:val="18"/>
          <w:lang w:bidi="ar-SA"/>
        </w:rPr>
        <w:t>ych</w:t>
      </w:r>
      <w:r w:rsidRPr="00DD58FD">
        <w:rPr>
          <w:rFonts w:eastAsia="Times New Roman"/>
          <w:sz w:val="18"/>
          <w:szCs w:val="18"/>
          <w:lang w:bidi="ar-SA"/>
        </w:rPr>
        <w:t xml:space="preserve"> negatywne oddziaływa</w:t>
      </w:r>
      <w:r w:rsidR="0012573C">
        <w:rPr>
          <w:rFonts w:eastAsia="Times New Roman"/>
          <w:sz w:val="18"/>
          <w:szCs w:val="18"/>
          <w:lang w:bidi="ar-SA"/>
        </w:rPr>
        <w:t>ń</w:t>
      </w:r>
      <w:r w:rsidRPr="00DD58FD">
        <w:rPr>
          <w:rFonts w:eastAsia="Times New Roman"/>
          <w:sz w:val="18"/>
          <w:szCs w:val="18"/>
          <w:lang w:bidi="ar-SA"/>
        </w:rPr>
        <w:t xml:space="preserve"> na środowisko;</w:t>
      </w:r>
    </w:p>
    <w:p w14:paraId="2277E38C" w14:textId="77777777" w:rsidR="00DD58FD" w:rsidRPr="00DD58FD" w:rsidRDefault="00DD58FD" w:rsidP="00DD58FD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>Ewentualne odpady lub zużyty sprzęt powstałe podczas realizacji zostaną zagospodarowane zgodnie z prawem;</w:t>
      </w:r>
    </w:p>
    <w:p w14:paraId="6C612AA7" w14:textId="77777777" w:rsidR="00DD58FD" w:rsidRPr="00DD58FD" w:rsidRDefault="00DD58FD" w:rsidP="00DD58FD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 xml:space="preserve">Na etapie realizacji i odbioru końcowego Wykonawca przedłoży </w:t>
      </w:r>
      <w:r w:rsidRPr="00DD58FD">
        <w:rPr>
          <w:rFonts w:eastAsia="Times New Roman"/>
          <w:b/>
          <w:bCs/>
          <w:sz w:val="18"/>
          <w:szCs w:val="18"/>
          <w:lang w:bidi="ar-SA"/>
        </w:rPr>
        <w:t>standardowe dokumenty techniczne</w:t>
      </w:r>
      <w:r w:rsidRPr="00DD58FD">
        <w:rPr>
          <w:rFonts w:eastAsia="Times New Roman"/>
          <w:sz w:val="18"/>
          <w:szCs w:val="18"/>
          <w:lang w:bidi="ar-SA"/>
        </w:rPr>
        <w:t xml:space="preserve"> i oświadczenia potwierdzające zgodność z DNSH (katalog </w:t>
      </w:r>
      <w:r w:rsidRPr="00DD58FD">
        <w:rPr>
          <w:rFonts w:eastAsia="Times New Roman"/>
          <w:b/>
          <w:bCs/>
          <w:sz w:val="18"/>
          <w:szCs w:val="18"/>
          <w:lang w:bidi="ar-SA"/>
        </w:rPr>
        <w:t>otwarty</w:t>
      </w:r>
      <w:r w:rsidRPr="00DD58FD">
        <w:rPr>
          <w:rFonts w:eastAsia="Times New Roman"/>
          <w:sz w:val="18"/>
          <w:szCs w:val="18"/>
          <w:lang w:bidi="ar-SA"/>
        </w:rPr>
        <w:t xml:space="preserve">, Zamawiający dopuszcza dokumenty </w:t>
      </w:r>
      <w:r w:rsidRPr="00DD58FD">
        <w:rPr>
          <w:rFonts w:eastAsia="Times New Roman"/>
          <w:b/>
          <w:bCs/>
          <w:sz w:val="18"/>
          <w:szCs w:val="18"/>
          <w:lang w:bidi="ar-SA"/>
        </w:rPr>
        <w:t>równoważne</w:t>
      </w:r>
      <w:r w:rsidRPr="00DD58FD">
        <w:rPr>
          <w:rFonts w:eastAsia="Times New Roman"/>
          <w:sz w:val="18"/>
          <w:szCs w:val="18"/>
          <w:lang w:bidi="ar-SA"/>
        </w:rPr>
        <w:t>);</w:t>
      </w:r>
    </w:p>
    <w:p w14:paraId="66AE3CBB" w14:textId="77777777" w:rsidR="00DD58FD" w:rsidRPr="00DD58FD" w:rsidRDefault="00DD58FD" w:rsidP="00DD58FD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 xml:space="preserve">Tam, gdzie wymóg </w:t>
      </w:r>
      <w:r w:rsidRPr="00DD58FD">
        <w:rPr>
          <w:rFonts w:eastAsia="Times New Roman"/>
          <w:b/>
          <w:bCs/>
          <w:sz w:val="18"/>
          <w:szCs w:val="18"/>
          <w:lang w:bidi="ar-SA"/>
        </w:rPr>
        <w:t>nie dotyczy</w:t>
      </w:r>
      <w:r w:rsidRPr="00DD58FD">
        <w:rPr>
          <w:rFonts w:eastAsia="Times New Roman"/>
          <w:sz w:val="18"/>
          <w:szCs w:val="18"/>
          <w:lang w:bidi="ar-SA"/>
        </w:rPr>
        <w:t xml:space="preserve"> przedmiotu zamówienia, Wykonawca przekaże krótkie uzasadnienie „nie dotyczy”.</w:t>
      </w:r>
    </w:p>
    <w:p w14:paraId="455CB9B6" w14:textId="77777777" w:rsidR="00DD58FD" w:rsidRPr="00DD58FD" w:rsidRDefault="00DD58FD" w:rsidP="00DD58FD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b/>
          <w:bCs/>
          <w:sz w:val="18"/>
          <w:szCs w:val="18"/>
          <w:lang w:bidi="ar-SA"/>
        </w:rPr>
        <w:t>Zwięzły opis sposobu zapewnienia zgodności (maks. 10 zdań):</w:t>
      </w:r>
      <w:r w:rsidRPr="00DD58FD">
        <w:rPr>
          <w:rFonts w:eastAsia="Times New Roman"/>
          <w:sz w:val="18"/>
          <w:szCs w:val="18"/>
          <w:lang w:bidi="ar-SA"/>
        </w:rPr>
        <w:br/>
        <w:t>[opcjonalnie – wpisać najistotniejsze informacje o sposobie realizacji, np. brak robót/inwestycji, charakter dostaw/usług, oszczędność energii, brak nowych źródeł odpadów]</w:t>
      </w:r>
    </w:p>
    <w:tbl>
      <w:tblPr>
        <w:tblStyle w:val="Tabela-Siatka"/>
        <w:tblW w:w="4252" w:type="dxa"/>
        <w:tblInd w:w="4248" w:type="dxa"/>
        <w:tblLook w:val="04A0" w:firstRow="1" w:lastRow="0" w:firstColumn="1" w:lastColumn="0" w:noHBand="0" w:noVBand="1"/>
      </w:tblPr>
      <w:tblGrid>
        <w:gridCol w:w="4252"/>
      </w:tblGrid>
      <w:tr w:rsidR="008264A3" w14:paraId="41E377AF" w14:textId="77777777" w:rsidTr="007860EB">
        <w:trPr>
          <w:trHeight w:val="121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B593" w14:textId="77777777" w:rsidR="008264A3" w:rsidRDefault="008264A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1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1"/>
    </w:tbl>
    <w:p w14:paraId="4B0ECA4D" w14:textId="77777777" w:rsidR="002A3982" w:rsidRPr="00432A0F" w:rsidRDefault="002A3982" w:rsidP="007860EB">
      <w:pPr>
        <w:pStyle w:val="Nagwek1"/>
        <w:spacing w:line="205" w:lineRule="exact"/>
        <w:ind w:left="0"/>
        <w:rPr>
          <w:sz w:val="20"/>
          <w:szCs w:val="20"/>
        </w:rPr>
      </w:pPr>
    </w:p>
    <w:sectPr w:rsidR="002A3982" w:rsidRPr="00432A0F">
      <w:footerReference w:type="default" r:id="rId11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617F" w14:textId="77777777" w:rsidR="003B0383" w:rsidRDefault="003B0383">
      <w:r>
        <w:separator/>
      </w:r>
    </w:p>
  </w:endnote>
  <w:endnote w:type="continuationSeparator" w:id="0">
    <w:p w14:paraId="47E887A6" w14:textId="77777777" w:rsidR="003B0383" w:rsidRDefault="003B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6D05" w14:textId="77777777" w:rsidR="003B0383" w:rsidRDefault="003B0383">
      <w:r>
        <w:separator/>
      </w:r>
    </w:p>
  </w:footnote>
  <w:footnote w:type="continuationSeparator" w:id="0">
    <w:p w14:paraId="5DD65030" w14:textId="77777777" w:rsidR="003B0383" w:rsidRDefault="003B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8F4"/>
    <w:multiLevelType w:val="hybridMultilevel"/>
    <w:tmpl w:val="6052A59A"/>
    <w:lvl w:ilvl="0" w:tplc="CB806E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3AB4"/>
    <w:multiLevelType w:val="hybridMultilevel"/>
    <w:tmpl w:val="0262B1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8B46FDD"/>
    <w:multiLevelType w:val="multilevel"/>
    <w:tmpl w:val="234E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5853733">
    <w:abstractNumId w:val="2"/>
  </w:num>
  <w:num w:numId="2" w16cid:durableId="956063462">
    <w:abstractNumId w:val="0"/>
  </w:num>
  <w:num w:numId="3" w16cid:durableId="365447039">
    <w:abstractNumId w:val="0"/>
  </w:num>
  <w:num w:numId="4" w16cid:durableId="1309020233">
    <w:abstractNumId w:val="1"/>
  </w:num>
  <w:num w:numId="5" w16cid:durableId="924609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0A1F"/>
    <w:rsid w:val="00043950"/>
    <w:rsid w:val="0007318F"/>
    <w:rsid w:val="00073CF1"/>
    <w:rsid w:val="000746E8"/>
    <w:rsid w:val="00083D67"/>
    <w:rsid w:val="000A3087"/>
    <w:rsid w:val="000A631D"/>
    <w:rsid w:val="000C3272"/>
    <w:rsid w:val="000C5E04"/>
    <w:rsid w:val="000E3191"/>
    <w:rsid w:val="000E5F16"/>
    <w:rsid w:val="000E6B17"/>
    <w:rsid w:val="001126E8"/>
    <w:rsid w:val="0012301F"/>
    <w:rsid w:val="0012573C"/>
    <w:rsid w:val="001740B4"/>
    <w:rsid w:val="00197558"/>
    <w:rsid w:val="001A103D"/>
    <w:rsid w:val="001B0DD6"/>
    <w:rsid w:val="001D7CD3"/>
    <w:rsid w:val="001F3F89"/>
    <w:rsid w:val="0020009C"/>
    <w:rsid w:val="00221500"/>
    <w:rsid w:val="00242C13"/>
    <w:rsid w:val="002673DF"/>
    <w:rsid w:val="00271D6E"/>
    <w:rsid w:val="00284041"/>
    <w:rsid w:val="00286218"/>
    <w:rsid w:val="00291698"/>
    <w:rsid w:val="002A272E"/>
    <w:rsid w:val="002A3982"/>
    <w:rsid w:val="002B67C9"/>
    <w:rsid w:val="002C6EAC"/>
    <w:rsid w:val="002D7133"/>
    <w:rsid w:val="0030049F"/>
    <w:rsid w:val="00347328"/>
    <w:rsid w:val="003910C7"/>
    <w:rsid w:val="003A0E11"/>
    <w:rsid w:val="003B0383"/>
    <w:rsid w:val="003C26A8"/>
    <w:rsid w:val="003D658F"/>
    <w:rsid w:val="003D6C63"/>
    <w:rsid w:val="003E30CF"/>
    <w:rsid w:val="003F14D9"/>
    <w:rsid w:val="0040557B"/>
    <w:rsid w:val="00432A0F"/>
    <w:rsid w:val="004646D9"/>
    <w:rsid w:val="004A5BD4"/>
    <w:rsid w:val="004E1CEC"/>
    <w:rsid w:val="00502416"/>
    <w:rsid w:val="005168E2"/>
    <w:rsid w:val="00542C65"/>
    <w:rsid w:val="005941E0"/>
    <w:rsid w:val="005C76CA"/>
    <w:rsid w:val="005D7D0C"/>
    <w:rsid w:val="005F03C7"/>
    <w:rsid w:val="00612717"/>
    <w:rsid w:val="006127A2"/>
    <w:rsid w:val="0063770D"/>
    <w:rsid w:val="00644382"/>
    <w:rsid w:val="0066209C"/>
    <w:rsid w:val="00681C30"/>
    <w:rsid w:val="0068663A"/>
    <w:rsid w:val="00741353"/>
    <w:rsid w:val="0075729E"/>
    <w:rsid w:val="0078303C"/>
    <w:rsid w:val="007860EB"/>
    <w:rsid w:val="007A2A5F"/>
    <w:rsid w:val="00820896"/>
    <w:rsid w:val="008264A3"/>
    <w:rsid w:val="0082664B"/>
    <w:rsid w:val="008311DF"/>
    <w:rsid w:val="00882704"/>
    <w:rsid w:val="00942045"/>
    <w:rsid w:val="00950EB0"/>
    <w:rsid w:val="009727E5"/>
    <w:rsid w:val="009755EA"/>
    <w:rsid w:val="00A061D3"/>
    <w:rsid w:val="00A13BAC"/>
    <w:rsid w:val="00B144D2"/>
    <w:rsid w:val="00B615B2"/>
    <w:rsid w:val="00B945A7"/>
    <w:rsid w:val="00C07083"/>
    <w:rsid w:val="00C1704A"/>
    <w:rsid w:val="00C17F61"/>
    <w:rsid w:val="00C27FF8"/>
    <w:rsid w:val="00CC6D23"/>
    <w:rsid w:val="00D82DBE"/>
    <w:rsid w:val="00DD58FD"/>
    <w:rsid w:val="00DE06A1"/>
    <w:rsid w:val="00DF3026"/>
    <w:rsid w:val="00E10BE3"/>
    <w:rsid w:val="00E30D1A"/>
    <w:rsid w:val="00E33EA4"/>
    <w:rsid w:val="00E877EF"/>
    <w:rsid w:val="00E90587"/>
    <w:rsid w:val="00E92585"/>
    <w:rsid w:val="00E96C57"/>
    <w:rsid w:val="00F10449"/>
    <w:rsid w:val="00F109ED"/>
    <w:rsid w:val="00F2033E"/>
    <w:rsid w:val="00F226BC"/>
    <w:rsid w:val="00F52787"/>
    <w:rsid w:val="00F639DA"/>
    <w:rsid w:val="00F933EF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  <w:style w:type="table" w:customStyle="1" w:styleId="Tabela-Siatka1">
    <w:name w:val="Tabela - Siatka1"/>
    <w:basedOn w:val="Standardowy"/>
    <w:next w:val="Tabela-Siatka"/>
    <w:uiPriority w:val="99"/>
    <w:rsid w:val="00432A0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Props1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6</cp:revision>
  <dcterms:created xsi:type="dcterms:W3CDTF">2025-10-23T09:04:00Z</dcterms:created>
  <dcterms:modified xsi:type="dcterms:W3CDTF">2025-10-30T07:49:00Z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