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263D9" w14:textId="7E9E154B" w:rsidR="00362414" w:rsidRDefault="00362414" w:rsidP="0036241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Załącznik nr 2a- Opis przedmiotu zamówienia (OPZ) Pakiet </w:t>
      </w:r>
      <w:r>
        <w:rPr>
          <w:rFonts w:ascii="Arial" w:hAnsi="Arial" w:cs="Arial"/>
          <w:i/>
          <w:iCs/>
          <w:sz w:val="22"/>
          <w:szCs w:val="22"/>
        </w:rPr>
        <w:t>3</w:t>
      </w:r>
    </w:p>
    <w:p w14:paraId="03FE2259" w14:textId="77777777" w:rsidR="00362414" w:rsidRDefault="00362414" w:rsidP="00362414">
      <w:pPr>
        <w:rPr>
          <w:rFonts w:ascii="Arial" w:hAnsi="Arial" w:cs="Arial"/>
          <w:b/>
          <w:bCs/>
          <w:sz w:val="20"/>
          <w:szCs w:val="20"/>
        </w:rPr>
      </w:pPr>
    </w:p>
    <w:p w14:paraId="354A371D" w14:textId="77777777" w:rsidR="00362414" w:rsidRDefault="00362414" w:rsidP="00362414">
      <w:pPr>
        <w:rPr>
          <w:rFonts w:ascii="Arial" w:hAnsi="Arial" w:cs="Arial"/>
          <w:b/>
          <w:bCs/>
          <w:sz w:val="20"/>
          <w:szCs w:val="20"/>
        </w:rPr>
      </w:pPr>
    </w:p>
    <w:p w14:paraId="6331C620" w14:textId="7B312A13" w:rsidR="00922C42" w:rsidRPr="00362414" w:rsidRDefault="00922C42" w:rsidP="00362414">
      <w:pPr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078AA587" w14:textId="77777777" w:rsidR="00922C42" w:rsidRPr="00362414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CFCCEBB" w14:textId="77777777" w:rsidR="00922C42" w:rsidRPr="00362414" w:rsidRDefault="00922C42" w:rsidP="00922C42">
      <w:pPr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 xml:space="preserve">Przedmiot przetargu: </w:t>
      </w:r>
      <w:r w:rsidR="00682E63" w:rsidRPr="00362414">
        <w:rPr>
          <w:rFonts w:ascii="Arial" w:hAnsi="Arial" w:cs="Arial"/>
          <w:b/>
          <w:bCs/>
          <w:sz w:val="20"/>
          <w:szCs w:val="20"/>
        </w:rPr>
        <w:t>Barwiarka</w:t>
      </w:r>
    </w:p>
    <w:p w14:paraId="3993DFF5" w14:textId="77777777" w:rsidR="00922C42" w:rsidRPr="00362414" w:rsidRDefault="00922C42" w:rsidP="00922C42">
      <w:pPr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ab/>
      </w:r>
      <w:r w:rsidRPr="00362414">
        <w:rPr>
          <w:rFonts w:ascii="Arial" w:hAnsi="Arial" w:cs="Arial"/>
          <w:sz w:val="20"/>
          <w:szCs w:val="20"/>
        </w:rPr>
        <w:tab/>
      </w:r>
      <w:r w:rsidRPr="00362414">
        <w:rPr>
          <w:rFonts w:ascii="Arial" w:hAnsi="Arial" w:cs="Arial"/>
          <w:sz w:val="20"/>
          <w:szCs w:val="20"/>
        </w:rPr>
        <w:tab/>
      </w:r>
    </w:p>
    <w:p w14:paraId="790395F0" w14:textId="77777777" w:rsidR="00922C42" w:rsidRPr="00362414" w:rsidRDefault="00922C42" w:rsidP="00922C42">
      <w:pPr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199C1386" w14:textId="77777777" w:rsidR="00922C42" w:rsidRPr="00362414" w:rsidRDefault="00922C42" w:rsidP="00922C42">
      <w:pPr>
        <w:rPr>
          <w:rFonts w:ascii="Arial" w:hAnsi="Arial" w:cs="Arial"/>
          <w:sz w:val="20"/>
          <w:szCs w:val="20"/>
        </w:rPr>
      </w:pPr>
    </w:p>
    <w:p w14:paraId="13A5AE8F" w14:textId="77777777" w:rsidR="00922C42" w:rsidRPr="00362414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5626643D" w14:textId="77777777" w:rsidR="00767D41" w:rsidRPr="00362414" w:rsidRDefault="00767D41">
      <w:pPr>
        <w:jc w:val="center"/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 xml:space="preserve">     </w:t>
      </w:r>
    </w:p>
    <w:p w14:paraId="19E04C28" w14:textId="77777777" w:rsidR="00767D41" w:rsidRPr="00362414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362414" w14:paraId="0F087E34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D665C2" w14:textId="77777777" w:rsidR="00767D41" w:rsidRPr="00362414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0AAB67" w14:textId="77777777" w:rsidR="00767D41" w:rsidRPr="00362414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241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36241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5E65C9" w14:textId="77777777" w:rsidR="00767D41" w:rsidRPr="00362414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3A1EB" w14:textId="77777777" w:rsidR="00767D41" w:rsidRPr="00362414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3B177C4E" w14:textId="77777777" w:rsidR="00767D41" w:rsidRPr="00362414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362414" w14:paraId="165A669B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DE3767" w14:textId="77777777" w:rsidR="00767D41" w:rsidRPr="00362414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005232" w14:textId="77777777" w:rsidR="00767D41" w:rsidRPr="00362414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3624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5E1199" w14:textId="77777777" w:rsidR="00767D41" w:rsidRPr="00362414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5CE5C" w14:textId="77777777" w:rsidR="00767D41" w:rsidRPr="00362414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033E585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1F1137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3E43AB5" w14:textId="77777777" w:rsidR="005B5980" w:rsidRPr="00362414" w:rsidRDefault="00750E36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Urządzenie do automatycznego barwienia preparatów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ACEF6B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9C884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5D5A08E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CF6955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5089B0C" w14:textId="77777777" w:rsidR="005B5980" w:rsidRPr="00362414" w:rsidRDefault="005B5980" w:rsidP="005B59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Maksymalna możliwość barwienia w tym samym czasie – min. 650 szkiełek.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3122E5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48C61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0B04152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147170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550C8A1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Posiada możliwość zaprogramowania min. 50 protokołów barwienia.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2D9464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29A3E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5A62C69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ACC187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C8926A5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Możliwość jednoczesnego prowadzenia min. 11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barwień</w:t>
            </w:r>
            <w:proofErr w:type="spellEnd"/>
            <w:r w:rsidRPr="003624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9C502C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C85B9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118D2DE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69C4DC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6B1E743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System posiada możliwość programowania min. 50 etapów w ramach jednego programu barwienia.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01F026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6B07B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093FDE1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2610B7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F5C1F9B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Konfiguracja urządzenia pozwalająca na prowadzenie jednocześnie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barwień</w:t>
            </w:r>
            <w:proofErr w:type="spellEnd"/>
            <w:r w:rsidRPr="00362414">
              <w:rPr>
                <w:rFonts w:ascii="Arial" w:hAnsi="Arial" w:cs="Arial"/>
                <w:sz w:val="20"/>
                <w:szCs w:val="20"/>
              </w:rPr>
              <w:t xml:space="preserve"> rutynowych oraz specjalnych w tym samym czasie.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358981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8C7A4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67411C6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3891A4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7F3826A0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Całkowita ilość stacji barwiących do 44.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2ED79D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275E2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7F2B14C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EB187F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796C2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Wyposażona w min. 3 stacje startowe oraz 3 stacje końcowe.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FF430E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C3ADC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680A18E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C86D02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4E0ABC6B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Stacje suszące posiadające indywidualnie programowaną temperaturę w zakresie min. +30°C do +65°C.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EB34C8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4A351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3D9AE31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6AB594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6C4D02D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Min. 4 stacje płuczące.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7306EB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4488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66DFC96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076A82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98DE60E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Urządzenie wyposażone w funkcje odparafinowania szkiełek w barwiarce, z wykorzystaniem wysokiej temperatury – bez konieczności stosowania techniki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ksylenowej</w:t>
            </w:r>
            <w:proofErr w:type="spellEnd"/>
            <w:r w:rsidRPr="003624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BF5F0F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E9039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4BE549D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3D4CA8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4B28845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Dedykowane magazynki o pojemności 20 szkiełek, możliwość jednoczesnego umieszczenia 3 magazynków w jednej stacji.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022A499" w14:textId="77777777" w:rsidR="005B5980" w:rsidRPr="00362414" w:rsidRDefault="005B5980" w:rsidP="005B5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139DA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5739F77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4ED00A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88FF10B" w14:textId="77777777" w:rsidR="005B5980" w:rsidRPr="00362414" w:rsidRDefault="005B5980" w:rsidP="005B5980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3 różne pojemności stacji barwiących, z możliwością redukcji o dwóch mniejszych niż wyjściowa pojemności.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51EEB92" w14:textId="77777777" w:rsidR="005B5980" w:rsidRPr="00362414" w:rsidRDefault="005B5980" w:rsidP="005B5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FF8D5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2C481AD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D691C0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3A25B92" w14:textId="77777777" w:rsidR="00016955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Zakres czasowy możliwości programowania poszczególnych kroków (godz.; min; s) – min. 99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69FF4AA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9E4B7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7FF85F4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3AAC8E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6FAA67E" w14:textId="77777777" w:rsidR="00180D17" w:rsidRPr="00362414" w:rsidRDefault="00180D17" w:rsidP="00180D1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Możliwość wyboru procedury mieszania dla poszczególnych stacji.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8D2009F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EAD3B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368FC56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6B7B55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4675E99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Możliwość zastosowania dedykowanego zestawu odczynników HE pozwalającego na równomierne wybarwienie min. 2500 szkiełek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CA4CAA7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F55EA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4E528EF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94E0A0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1E7A3CA8" w14:textId="77777777" w:rsidR="00180D17" w:rsidRPr="00362414" w:rsidRDefault="00180D17" w:rsidP="00180D17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Zaprogramowany system zarządzania odczynnikami, pozwalający na prowadzenie statystyki wykonywanych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barwień</w:t>
            </w:r>
            <w:proofErr w:type="spellEnd"/>
            <w:r w:rsidRPr="00362414">
              <w:rPr>
                <w:rFonts w:ascii="Arial" w:hAnsi="Arial" w:cs="Arial"/>
                <w:sz w:val="20"/>
                <w:szCs w:val="20"/>
              </w:rPr>
              <w:t xml:space="preserve"> oraz dni pracy poszczególnych stacji.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275CD66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5B021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38B4FB5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42B327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FC5D2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Wbudowany zintegrowany komputer sterowany z poziomu dotykowego panelu LCD.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8B4DD4A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A04C0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5D974E2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1A036F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B0264DC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Uniwersalny system ikon.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5E413DA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A7A6C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3E9245B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9F4FD2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AC5F099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Praca systemu w trybie ciągłym z możliwością dokładania kolejnych próbek podczas pracy.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6ABF819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99ABE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3CF2E19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88428A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26D5430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Możliwość podłączenia do systemu wyciągowego.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43AE26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CB32F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2C5C74B1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C49387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362414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362414" w14:paraId="3780D00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F56B30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1DF5D0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B6C239F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F7CBB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4FA8AFBE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BA4C73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13CDC9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BCA9B71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A2EF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1E3A0FFE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6AE916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7CBB65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Montaż, uruchomienie i szkolenie obsługi w cenie urządzenia.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92DF9B1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0D9A3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1CF62208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844B95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54517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7C6473B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765B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6E1F1C96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844CBF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810BEF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8B3B3C8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4BEF9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0D56CB61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98A74B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362414" w14:paraId="75EB67EA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C507A0" w14:textId="77777777" w:rsidR="00016955" w:rsidRPr="0036241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C2789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990F2B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7EE6A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FB24AC5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101F5FC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FE820D" w14:textId="77777777" w:rsidR="00016955" w:rsidRPr="0036241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D02B46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519149D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8B25C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5F" w:rsidRPr="00362414" w14:paraId="358CCC9B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A9D538" w14:textId="77777777" w:rsidR="00232C5F" w:rsidRPr="00362414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659836" w14:textId="77777777" w:rsidR="00232C5F" w:rsidRPr="00362414" w:rsidRDefault="00232C5F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20"/>
                <w:szCs w:val="20"/>
              </w:rPr>
            </w:pPr>
            <w:r w:rsidRPr="00362414">
              <w:rPr>
                <w:rFonts w:ascii="Arial" w:eastAsia="Tahoma" w:hAnsi="Arial" w:cs="Arial"/>
                <w:sz w:val="20"/>
                <w:szCs w:val="20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88D4BC5" w14:textId="77777777" w:rsidR="00232C5F" w:rsidRPr="00362414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0C405" w14:textId="77777777" w:rsidR="00232C5F" w:rsidRPr="00362414" w:rsidRDefault="00232C5F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409C7AB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923983" w14:textId="77777777" w:rsidR="00016955" w:rsidRPr="0036241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B54351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5E41D1F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DE58E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5B3BC2F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1D6BC4" w14:textId="77777777" w:rsidR="00016955" w:rsidRPr="0036241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BC2681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21DF6B6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E616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2BAF9" w14:textId="77777777" w:rsidR="00767D41" w:rsidRPr="00362414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49BB9C00" w14:textId="77777777" w:rsidR="00767D41" w:rsidRPr="00362414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3D5C9905" w14:textId="77777777" w:rsidR="00767D41" w:rsidRPr="00362414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ab/>
      </w:r>
    </w:p>
    <w:p w14:paraId="246739AC" w14:textId="77777777" w:rsidR="00767D41" w:rsidRPr="00362414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</w:p>
    <w:sectPr w:rsidR="00767D41" w:rsidRPr="00362414" w:rsidSect="0036241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93356297">
    <w:abstractNumId w:val="0"/>
  </w:num>
  <w:num w:numId="2" w16cid:durableId="178205805">
    <w:abstractNumId w:val="1"/>
  </w:num>
  <w:num w:numId="3" w16cid:durableId="75789841">
    <w:abstractNumId w:val="2"/>
  </w:num>
  <w:num w:numId="4" w16cid:durableId="120973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180D17"/>
    <w:rsid w:val="00232C5F"/>
    <w:rsid w:val="00362414"/>
    <w:rsid w:val="004365D1"/>
    <w:rsid w:val="00492BC6"/>
    <w:rsid w:val="005B5980"/>
    <w:rsid w:val="00682E63"/>
    <w:rsid w:val="00750E36"/>
    <w:rsid w:val="00755BCA"/>
    <w:rsid w:val="00767D41"/>
    <w:rsid w:val="00797113"/>
    <w:rsid w:val="00922C42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3B2A91A"/>
  <w15:chartTrackingRefBased/>
  <w15:docId w15:val="{C1EE4A00-C11F-4645-9909-837E9B70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heading5">
    <w:name w:val="heading 5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Web">
    <w:name w:val="Normal (Web)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 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2</cp:revision>
  <cp:lastPrinted>1995-11-21T16:41:00Z</cp:lastPrinted>
  <dcterms:created xsi:type="dcterms:W3CDTF">2025-11-03T11:03:00Z</dcterms:created>
  <dcterms:modified xsi:type="dcterms:W3CDTF">2025-11-03T11:03:00Z</dcterms:modified>
</cp:coreProperties>
</file>