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B63E" w14:textId="77777777" w:rsidR="00170E9B" w:rsidRPr="009749A8" w:rsidRDefault="00170E9B" w:rsidP="009749A8">
      <w:pPr>
        <w:ind w:left="0" w:firstLine="0"/>
        <w:rPr>
          <w:rFonts w:ascii="Arial" w:eastAsia="Arial" w:hAnsi="Arial" w:cs="Arial"/>
          <w:sz w:val="18"/>
          <w:szCs w:val="18"/>
          <w:lang w:eastAsia="pl-PL"/>
        </w:rPr>
      </w:pPr>
      <w:r w:rsidRPr="009749A8">
        <w:rPr>
          <w:rFonts w:ascii="Arial" w:eastAsia="Times New Roman" w:hAnsi="Arial" w:cs="Arial"/>
          <w:noProof/>
          <w:sz w:val="18"/>
          <w:szCs w:val="18"/>
          <w:lang w:eastAsia="pl-PL"/>
        </w:rPr>
        <w:drawing>
          <wp:inline distT="0" distB="0" distL="0" distR="0" wp14:anchorId="3C420E5A" wp14:editId="4D2D56A8">
            <wp:extent cx="5579745" cy="554161"/>
            <wp:effectExtent l="0" t="0" r="1905" b="0"/>
            <wp:docPr id="151925861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9745" cy="554161"/>
                    </a:xfrm>
                    <a:prstGeom prst="rect">
                      <a:avLst/>
                    </a:prstGeom>
                    <a:noFill/>
                  </pic:spPr>
                </pic:pic>
              </a:graphicData>
            </a:graphic>
          </wp:inline>
        </w:drawing>
      </w:r>
    </w:p>
    <w:p w14:paraId="1E645480" w14:textId="77777777" w:rsidR="00170E9B" w:rsidRPr="009749A8" w:rsidRDefault="00170E9B" w:rsidP="009749A8">
      <w:pPr>
        <w:ind w:left="0" w:firstLine="0"/>
        <w:rPr>
          <w:rFonts w:ascii="Arial" w:eastAsia="Arial" w:hAnsi="Arial" w:cs="Arial"/>
          <w:sz w:val="18"/>
          <w:szCs w:val="18"/>
          <w:lang w:eastAsia="pl-PL"/>
        </w:rPr>
      </w:pPr>
    </w:p>
    <w:p w14:paraId="0A0A67C7" w14:textId="103EDDC4" w:rsidR="00170E9B" w:rsidRPr="009749A8" w:rsidRDefault="00170E9B" w:rsidP="009749A8">
      <w:pPr>
        <w:ind w:left="0" w:firstLine="0"/>
        <w:rPr>
          <w:rFonts w:ascii="Arial" w:eastAsia="Arial" w:hAnsi="Arial" w:cs="Arial"/>
          <w:sz w:val="18"/>
          <w:szCs w:val="18"/>
          <w:lang w:eastAsia="pl-PL"/>
        </w:rPr>
      </w:pPr>
      <w:r w:rsidRPr="009749A8">
        <w:rPr>
          <w:rFonts w:ascii="Arial" w:eastAsia="Arial" w:hAnsi="Arial" w:cs="Arial"/>
          <w:sz w:val="18"/>
          <w:szCs w:val="18"/>
          <w:lang w:eastAsia="pl-PL"/>
        </w:rPr>
        <w:t>Załącznik nr 2 – opis przedmiotu zamówienia</w:t>
      </w:r>
    </w:p>
    <w:p w14:paraId="4C3BF663" w14:textId="77777777" w:rsidR="00170E9B" w:rsidRPr="009749A8" w:rsidRDefault="00170E9B" w:rsidP="009749A8">
      <w:pPr>
        <w:ind w:left="0" w:firstLine="0"/>
        <w:rPr>
          <w:rFonts w:ascii="Arial" w:eastAsia="Arial" w:hAnsi="Arial" w:cs="Arial"/>
          <w:sz w:val="18"/>
          <w:szCs w:val="18"/>
          <w:lang w:eastAsia="pl-PL"/>
        </w:rPr>
      </w:pPr>
    </w:p>
    <w:p w14:paraId="33681D8A" w14:textId="77777777" w:rsidR="00170E9B" w:rsidRPr="009749A8" w:rsidRDefault="00170E9B" w:rsidP="009749A8">
      <w:pPr>
        <w:ind w:left="0" w:firstLine="0"/>
        <w:rPr>
          <w:rFonts w:ascii="Arial" w:eastAsia="Times New Roman" w:hAnsi="Arial" w:cs="Arial"/>
          <w:bCs/>
          <w:iCs/>
          <w:sz w:val="18"/>
          <w:szCs w:val="18"/>
          <w:lang w:eastAsia="pl-PL"/>
        </w:rPr>
      </w:pPr>
      <w:r w:rsidRPr="009749A8">
        <w:rPr>
          <w:rFonts w:ascii="Arial" w:eastAsia="Times New Roman" w:hAnsi="Arial" w:cs="Arial"/>
          <w:bCs/>
          <w:iCs/>
          <w:sz w:val="18"/>
          <w:szCs w:val="18"/>
          <w:lang w:eastAsia="pl-PL"/>
        </w:rPr>
        <w:t>dotyczy postępowania znak. ZP/2501/93/25 – Roboty budowlane w ramach Zadania "Rozwój Oddziału Kardiologicznego w Specjalistycznym Szpitalu Wojewódzkim w Ciechanowie poprzez modernizację infrastruktury i zakup sprzętu medycznego"</w:t>
      </w:r>
    </w:p>
    <w:p w14:paraId="104E1FC7" w14:textId="77777777" w:rsidR="00AD6275" w:rsidRPr="009749A8" w:rsidRDefault="00AD6275" w:rsidP="009749A8">
      <w:pPr>
        <w:ind w:left="0" w:firstLine="0"/>
        <w:rPr>
          <w:rFonts w:ascii="Arial" w:hAnsi="Arial" w:cs="Arial"/>
          <w:sz w:val="18"/>
          <w:szCs w:val="18"/>
        </w:rPr>
      </w:pPr>
    </w:p>
    <w:p w14:paraId="4457F7EA" w14:textId="752B1193" w:rsidR="00812C8A" w:rsidRPr="009749A8" w:rsidRDefault="00812C8A" w:rsidP="009749A8">
      <w:pPr>
        <w:ind w:left="0" w:firstLine="0"/>
        <w:rPr>
          <w:rStyle w:val="Hipercze"/>
          <w:rFonts w:ascii="Arial" w:hAnsi="Arial" w:cs="Arial"/>
          <w:b/>
          <w:bCs/>
          <w:sz w:val="18"/>
          <w:szCs w:val="18"/>
          <w:u w:val="none"/>
        </w:rPr>
      </w:pPr>
      <w:hyperlink w:anchor="_OPIS_TECHNICZNY_DO" w:history="1">
        <w:r w:rsidRPr="009749A8">
          <w:rPr>
            <w:rStyle w:val="Hipercze"/>
            <w:rFonts w:ascii="Arial" w:hAnsi="Arial" w:cs="Arial"/>
            <w:b/>
            <w:bCs/>
            <w:sz w:val="18"/>
            <w:szCs w:val="18"/>
            <w:u w:val="none"/>
          </w:rPr>
          <w:t xml:space="preserve">OPIS </w:t>
        </w:r>
        <w:r w:rsidR="00FB3EC0" w:rsidRPr="009749A8">
          <w:rPr>
            <w:rStyle w:val="Hipercze"/>
            <w:rFonts w:ascii="Arial" w:hAnsi="Arial" w:cs="Arial"/>
            <w:b/>
            <w:bCs/>
            <w:sz w:val="18"/>
            <w:szCs w:val="18"/>
            <w:u w:val="none"/>
          </w:rPr>
          <w:t>TECHNICZNY</w:t>
        </w:r>
      </w:hyperlink>
      <w:r w:rsidR="00EB046B" w:rsidRPr="009749A8">
        <w:rPr>
          <w:rFonts w:ascii="Arial" w:hAnsi="Arial" w:cs="Arial"/>
          <w:b/>
          <w:bCs/>
          <w:sz w:val="18"/>
          <w:szCs w:val="18"/>
        </w:rPr>
        <w:t xml:space="preserve"> DOTYCZĄCY REMONTU ODDZIAŁU KARDIOLOGICZNEGO</w:t>
      </w:r>
    </w:p>
    <w:p w14:paraId="6CE4241F" w14:textId="77777777" w:rsidR="009749A8" w:rsidRDefault="009749A8" w:rsidP="009749A8">
      <w:pPr>
        <w:ind w:left="0" w:firstLine="0"/>
        <w:rPr>
          <w:rFonts w:ascii="Arial" w:hAnsi="Arial" w:cs="Arial"/>
          <w:b/>
          <w:bCs/>
          <w:sz w:val="18"/>
          <w:szCs w:val="18"/>
        </w:rPr>
      </w:pPr>
    </w:p>
    <w:p w14:paraId="0A57E71B" w14:textId="08A995CA"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1) RODZAJ I KATEGORIA OBIEKTU BUDOWLANEGO</w:t>
      </w:r>
    </w:p>
    <w:p w14:paraId="6949A3B0" w14:textId="77777777" w:rsidR="009749A8" w:rsidRPr="009749A8" w:rsidRDefault="009749A8" w:rsidP="009749A8">
      <w:pPr>
        <w:pStyle w:val="WW-Tekstpodstawowy3"/>
        <w:widowControl w:val="0"/>
        <w:ind w:left="0" w:right="0" w:firstLine="0"/>
        <w:jc w:val="left"/>
        <w:rPr>
          <w:sz w:val="18"/>
          <w:szCs w:val="18"/>
        </w:rPr>
      </w:pPr>
    </w:p>
    <w:p w14:paraId="49198F92" w14:textId="77777777" w:rsidR="009749A8" w:rsidRPr="009749A8" w:rsidRDefault="009749A8" w:rsidP="009749A8">
      <w:pPr>
        <w:pStyle w:val="WW-Tekstpodstawowy3"/>
        <w:widowControl w:val="0"/>
        <w:ind w:left="0" w:right="0" w:firstLine="0"/>
        <w:jc w:val="left"/>
        <w:rPr>
          <w:sz w:val="18"/>
          <w:szCs w:val="18"/>
        </w:rPr>
      </w:pPr>
      <w:r w:rsidRPr="009749A8">
        <w:rPr>
          <w:sz w:val="18"/>
          <w:szCs w:val="18"/>
        </w:rPr>
        <w:t>Roboty budowlane w Oddziale Kardiologicznym w Specjalistycznym Szpitalu Wojewódzkim w Ciechanowie.</w:t>
      </w:r>
    </w:p>
    <w:p w14:paraId="74A5BECF" w14:textId="77777777" w:rsidR="009749A8" w:rsidRPr="009749A8" w:rsidRDefault="009749A8" w:rsidP="009749A8">
      <w:pPr>
        <w:pStyle w:val="WW-Tekstpodstawowy3"/>
        <w:widowControl w:val="0"/>
        <w:ind w:left="0" w:right="0" w:firstLine="0"/>
        <w:jc w:val="left"/>
        <w:rPr>
          <w:sz w:val="18"/>
          <w:szCs w:val="18"/>
        </w:rPr>
      </w:pPr>
      <w:r w:rsidRPr="009749A8">
        <w:rPr>
          <w:sz w:val="18"/>
          <w:szCs w:val="18"/>
        </w:rPr>
        <w:t xml:space="preserve"> Kategoria obiektu budowlanego XI.</w:t>
      </w:r>
    </w:p>
    <w:p w14:paraId="1596052F" w14:textId="77777777" w:rsidR="009749A8" w:rsidRPr="009749A8" w:rsidRDefault="009749A8" w:rsidP="009749A8">
      <w:pPr>
        <w:pStyle w:val="WW-Tekstpodstawowy3"/>
        <w:widowControl w:val="0"/>
        <w:ind w:left="0" w:right="0" w:firstLine="0"/>
        <w:jc w:val="left"/>
        <w:rPr>
          <w:sz w:val="18"/>
          <w:szCs w:val="18"/>
        </w:rPr>
      </w:pPr>
    </w:p>
    <w:p w14:paraId="3751AAD3" w14:textId="77777777"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2) ZAMIERZONY SPOSÓB UŻYTKOWANIA ORAZ PROGRAM UŻYTKOWY OBIEKTU BUDOWLANEGO</w:t>
      </w:r>
    </w:p>
    <w:p w14:paraId="531336D2" w14:textId="77777777" w:rsidR="009749A8" w:rsidRPr="009749A8" w:rsidRDefault="009749A8" w:rsidP="009749A8">
      <w:pPr>
        <w:pStyle w:val="WW-Tekstpodstawowy3"/>
        <w:widowControl w:val="0"/>
        <w:ind w:left="0" w:right="0" w:firstLine="0"/>
        <w:jc w:val="left"/>
        <w:rPr>
          <w:sz w:val="18"/>
          <w:szCs w:val="18"/>
        </w:rPr>
      </w:pPr>
    </w:p>
    <w:p w14:paraId="232AEBC9" w14:textId="77777777" w:rsidR="009749A8" w:rsidRPr="009749A8" w:rsidRDefault="009749A8" w:rsidP="009749A8">
      <w:pPr>
        <w:pStyle w:val="WW-Tekstpodstawowy3"/>
        <w:widowControl w:val="0"/>
        <w:ind w:left="0" w:right="0" w:firstLine="0"/>
        <w:jc w:val="left"/>
        <w:rPr>
          <w:sz w:val="18"/>
          <w:szCs w:val="18"/>
        </w:rPr>
      </w:pPr>
      <w:r w:rsidRPr="009749A8">
        <w:rPr>
          <w:sz w:val="18"/>
          <w:szCs w:val="18"/>
        </w:rPr>
        <w:t>Obiekt po wykonaniu robót budowlanych nie zmienia sposobu użytkowania i będzie pełnił funkcję obiektu służby zdrowia.</w:t>
      </w:r>
    </w:p>
    <w:p w14:paraId="40A43B29" w14:textId="77777777" w:rsidR="009749A8" w:rsidRPr="009749A8" w:rsidRDefault="009749A8" w:rsidP="009749A8">
      <w:pPr>
        <w:pStyle w:val="WW-Tekstpodstawowy3"/>
        <w:widowControl w:val="0"/>
        <w:ind w:left="0" w:right="0" w:firstLine="0"/>
        <w:jc w:val="left"/>
        <w:rPr>
          <w:sz w:val="18"/>
          <w:szCs w:val="18"/>
        </w:rPr>
      </w:pPr>
    </w:p>
    <w:p w14:paraId="777E761F" w14:textId="77777777"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3) UKŁAD PRZESTRZENNY, FORMA OBIEKTÓW BUDOWLANYCH.</w:t>
      </w:r>
    </w:p>
    <w:p w14:paraId="4986887C" w14:textId="77777777" w:rsidR="009749A8" w:rsidRPr="009749A8" w:rsidRDefault="009749A8" w:rsidP="009749A8">
      <w:pPr>
        <w:pStyle w:val="WW-Tekstpodstawowy3"/>
        <w:widowControl w:val="0"/>
        <w:ind w:left="0" w:right="0" w:firstLine="0"/>
        <w:jc w:val="left"/>
        <w:rPr>
          <w:sz w:val="18"/>
          <w:szCs w:val="18"/>
        </w:rPr>
      </w:pPr>
    </w:p>
    <w:p w14:paraId="492ED563" w14:textId="77777777" w:rsidR="009749A8" w:rsidRPr="009749A8" w:rsidRDefault="009749A8" w:rsidP="009749A8">
      <w:pPr>
        <w:pStyle w:val="WW-Tekstpodstawowy3"/>
        <w:widowControl w:val="0"/>
        <w:ind w:left="0" w:right="0" w:firstLine="0"/>
        <w:jc w:val="left"/>
        <w:rPr>
          <w:sz w:val="18"/>
          <w:szCs w:val="18"/>
        </w:rPr>
      </w:pPr>
      <w:r w:rsidRPr="009749A8">
        <w:rPr>
          <w:sz w:val="18"/>
          <w:szCs w:val="18"/>
        </w:rPr>
        <w:t xml:space="preserve">Układ przestrzenny na III piętrze bloku A pozostaje bez zmian. Wejście na blok A z bloku E. Wzdłuż bloku A korytarz komunikacyjny, z którego dostępne będą przebudowywane pomieszczenia. </w:t>
      </w:r>
    </w:p>
    <w:p w14:paraId="24BD16BA" w14:textId="77777777" w:rsidR="009749A8" w:rsidRPr="009749A8" w:rsidRDefault="009749A8" w:rsidP="009749A8">
      <w:pPr>
        <w:ind w:left="0" w:firstLine="0"/>
        <w:rPr>
          <w:rFonts w:ascii="Arial" w:hAnsi="Arial" w:cs="Arial"/>
          <w:b/>
          <w:bCs/>
          <w:sz w:val="18"/>
          <w:szCs w:val="18"/>
        </w:rPr>
      </w:pPr>
    </w:p>
    <w:p w14:paraId="5B1B81FA" w14:textId="77777777" w:rsidR="009749A8" w:rsidRPr="009749A8" w:rsidRDefault="009749A8" w:rsidP="009749A8">
      <w:pPr>
        <w:ind w:left="0" w:firstLine="0"/>
        <w:rPr>
          <w:rFonts w:ascii="Arial" w:hAnsi="Arial" w:cs="Arial"/>
          <w:b/>
          <w:bCs/>
          <w:sz w:val="18"/>
          <w:szCs w:val="18"/>
        </w:rPr>
      </w:pPr>
    </w:p>
    <w:p w14:paraId="49563FA4" w14:textId="77777777"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4) WARUNKI KORZYSTANIA Z OBIEKTU UŻYTECZNOŚCI PUBLICZNEJ I MIESZKANIOWEGO BUDOWNICTWA WIELORODZINNEGO PRZEZ OSOBY NIEPEŁNOSPRAWNE</w:t>
      </w:r>
    </w:p>
    <w:p w14:paraId="0CD45F08" w14:textId="77777777" w:rsidR="009749A8" w:rsidRPr="009749A8" w:rsidRDefault="009749A8" w:rsidP="009749A8">
      <w:pPr>
        <w:ind w:left="0" w:firstLine="0"/>
        <w:rPr>
          <w:rFonts w:ascii="Arial" w:hAnsi="Arial" w:cs="Arial"/>
          <w:b/>
          <w:bCs/>
          <w:sz w:val="18"/>
          <w:szCs w:val="18"/>
        </w:rPr>
      </w:pPr>
    </w:p>
    <w:p w14:paraId="4A4E7153"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Po wykonaniu robót budowlanych, istniejący budynek wraz z zagospodarowaniem terenu będzie spełniał wymogi dostępności obiektu dla osób niepełnosprawnych. Na terenie szpitala znajdują się wydzielone i oznaczone miejsca postojowe przeznaczone dla osób niepełnosprawnych. Wejście główne do budynku wyposażone jest w pochylnię dla osób niepełnosprawnych. Do każdej kondygnacji budynku głównego szpitala zapewniony jest dostęp dla osób niepełnosprawnych poprzez istniejące windy zlokalizowane w bloku E. Dostęp dla osób niepełnosprawnych zapewniony również poprzez istniejącą pochylnię od strony południowej bloku A. Istniejące rozwiązania nie stanowią barier architektonicznych. Istniejące sanitariaty dla osób niepełnosprawnych w budynku głównym szpitala przystosowane są dla osób poruszających się na wózkach zarówno dla pacjentów jak i osób odwiedzających.</w:t>
      </w:r>
    </w:p>
    <w:p w14:paraId="3E5E5891" w14:textId="77777777" w:rsidR="009749A8" w:rsidRPr="009749A8" w:rsidRDefault="009749A8" w:rsidP="009749A8">
      <w:pPr>
        <w:ind w:left="0" w:firstLine="0"/>
        <w:rPr>
          <w:rFonts w:ascii="Arial" w:hAnsi="Arial" w:cs="Arial"/>
          <w:b/>
          <w:bCs/>
          <w:sz w:val="18"/>
          <w:szCs w:val="18"/>
        </w:rPr>
      </w:pPr>
    </w:p>
    <w:p w14:paraId="44787D3B" w14:textId="77777777"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5) PARAMETRY TECHNICZNE OBIEKTU BUDOWLANEGO CHARAKTERYZUJĄCE WPŁYW OBIEKTU BUDOWLANEGO NA ŚRODOWISKO I JEGO WYKORZYSTYWANIE ORAZ NA ZDROWIE LUDZI I OBIEKTY SĄSIEDNIE</w:t>
      </w:r>
    </w:p>
    <w:p w14:paraId="5D691002" w14:textId="77777777" w:rsidR="009749A8" w:rsidRPr="009749A8" w:rsidRDefault="009749A8" w:rsidP="009749A8">
      <w:pPr>
        <w:ind w:left="0" w:firstLine="0"/>
        <w:rPr>
          <w:rFonts w:ascii="Arial" w:hAnsi="Arial" w:cs="Arial"/>
          <w:b/>
          <w:bCs/>
          <w:sz w:val="18"/>
          <w:szCs w:val="18"/>
        </w:rPr>
      </w:pPr>
    </w:p>
    <w:p w14:paraId="2297F2D2" w14:textId="77777777" w:rsidR="009749A8" w:rsidRPr="009749A8" w:rsidRDefault="009749A8" w:rsidP="009749A8">
      <w:pPr>
        <w:pStyle w:val="Standard"/>
        <w:rPr>
          <w:rFonts w:ascii="Arial" w:hAnsi="Arial" w:cs="Arial"/>
          <w:sz w:val="18"/>
          <w:szCs w:val="18"/>
          <w:u w:val="single"/>
        </w:rPr>
      </w:pPr>
      <w:r w:rsidRPr="009749A8">
        <w:rPr>
          <w:rFonts w:ascii="Arial" w:hAnsi="Arial" w:cs="Arial"/>
          <w:sz w:val="18"/>
          <w:szCs w:val="18"/>
          <w:u w:val="single"/>
        </w:rPr>
        <w:t>Zapotrzebowania i jakości wody oraz ilości, jakości i sposobu odprowadzania ścieków i wód opadowych</w:t>
      </w:r>
    </w:p>
    <w:p w14:paraId="3A4B30D1"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Zaopatrzenie w wodę zimną z istniejącej sieci wodociągowej na terenie szpitala. Zaopatrzenie w wodę ciepłą z istniejącego węzła ciepłowniczego w budynku. Wewnętrzna instalacja wody ciepłej i zimnej pozostaje bez zmian. Projektuje się jedynie wymianę przyborów sanitarnych ( umywalek, WC, baterii, zestawów prysznicowych oraz odpływów liniowych</w:t>
      </w:r>
    </w:p>
    <w:p w14:paraId="719C8330" w14:textId="77777777" w:rsidR="009749A8" w:rsidRPr="009749A8" w:rsidRDefault="009749A8" w:rsidP="009749A8">
      <w:pPr>
        <w:pStyle w:val="Standard"/>
        <w:rPr>
          <w:rFonts w:ascii="Arial" w:hAnsi="Arial" w:cs="Arial"/>
          <w:sz w:val="18"/>
          <w:szCs w:val="18"/>
          <w:u w:val="single"/>
        </w:rPr>
      </w:pPr>
    </w:p>
    <w:p w14:paraId="1C61AA4C"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u w:val="single"/>
        </w:rPr>
        <w:t>Zaopatrzenie w gaz ziemny</w:t>
      </w:r>
    </w:p>
    <w:p w14:paraId="69CEE1C6"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Brak zapotrzebowania w gaz ziemny.</w:t>
      </w:r>
    </w:p>
    <w:p w14:paraId="40B863AA" w14:textId="77777777" w:rsidR="009749A8" w:rsidRPr="009749A8" w:rsidRDefault="009749A8" w:rsidP="009749A8">
      <w:pPr>
        <w:pStyle w:val="Standard"/>
        <w:rPr>
          <w:rFonts w:ascii="Arial" w:hAnsi="Arial" w:cs="Arial"/>
          <w:sz w:val="18"/>
          <w:szCs w:val="18"/>
          <w:u w:val="single"/>
        </w:rPr>
      </w:pPr>
    </w:p>
    <w:p w14:paraId="7487008C" w14:textId="77777777" w:rsidR="009749A8" w:rsidRPr="009749A8" w:rsidRDefault="009749A8" w:rsidP="009749A8">
      <w:pPr>
        <w:pStyle w:val="Standard"/>
        <w:rPr>
          <w:rFonts w:ascii="Arial" w:hAnsi="Arial" w:cs="Arial"/>
          <w:sz w:val="18"/>
          <w:szCs w:val="18"/>
          <w:u w:val="single"/>
        </w:rPr>
      </w:pPr>
      <w:r w:rsidRPr="009749A8">
        <w:rPr>
          <w:rFonts w:ascii="Arial" w:hAnsi="Arial" w:cs="Arial"/>
          <w:sz w:val="18"/>
          <w:szCs w:val="18"/>
          <w:u w:val="single"/>
        </w:rPr>
        <w:t>Zaopatrzenie w energię  elektryczną</w:t>
      </w:r>
    </w:p>
    <w:p w14:paraId="7A2CFA76"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Zaopatrzenie w energię elektryczną </w:t>
      </w:r>
      <w:proofErr w:type="spellStart"/>
      <w:r w:rsidRPr="009749A8">
        <w:rPr>
          <w:rFonts w:ascii="Arial" w:hAnsi="Arial" w:cs="Arial"/>
          <w:sz w:val="18"/>
          <w:szCs w:val="18"/>
        </w:rPr>
        <w:t>zalicznikowe</w:t>
      </w:r>
      <w:proofErr w:type="spellEnd"/>
      <w:r w:rsidRPr="009749A8">
        <w:rPr>
          <w:rFonts w:ascii="Arial" w:hAnsi="Arial" w:cs="Arial"/>
          <w:sz w:val="18"/>
          <w:szCs w:val="18"/>
        </w:rPr>
        <w:t xml:space="preserve"> z istniejącego przyłącza. </w:t>
      </w:r>
    </w:p>
    <w:p w14:paraId="2A916798" w14:textId="77777777" w:rsidR="009749A8" w:rsidRPr="009749A8" w:rsidRDefault="009749A8" w:rsidP="009749A8">
      <w:pPr>
        <w:pStyle w:val="Standard"/>
        <w:rPr>
          <w:rFonts w:ascii="Arial" w:hAnsi="Arial" w:cs="Arial"/>
          <w:sz w:val="18"/>
          <w:szCs w:val="18"/>
          <w:u w:val="single"/>
        </w:rPr>
      </w:pPr>
    </w:p>
    <w:p w14:paraId="27400D42" w14:textId="77777777" w:rsidR="009749A8" w:rsidRPr="009749A8" w:rsidRDefault="009749A8" w:rsidP="009749A8">
      <w:pPr>
        <w:pStyle w:val="Standard"/>
        <w:rPr>
          <w:rFonts w:ascii="Arial" w:hAnsi="Arial" w:cs="Arial"/>
          <w:sz w:val="18"/>
          <w:szCs w:val="18"/>
          <w:u w:val="single"/>
        </w:rPr>
      </w:pPr>
      <w:r w:rsidRPr="009749A8">
        <w:rPr>
          <w:rFonts w:ascii="Arial" w:hAnsi="Arial" w:cs="Arial"/>
          <w:sz w:val="18"/>
          <w:szCs w:val="18"/>
          <w:u w:val="single"/>
        </w:rPr>
        <w:t>Zaopatrzenie w obsługę telekomunikacyjną</w:t>
      </w:r>
    </w:p>
    <w:p w14:paraId="5F496B0D"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Obsługa telekomunikacyjna za pomocą istniejącego przyłącza telekomunikacyjnego. Nie projektuje się zmian.</w:t>
      </w:r>
    </w:p>
    <w:p w14:paraId="1E9CB5E7" w14:textId="77777777" w:rsidR="009749A8" w:rsidRPr="009749A8" w:rsidRDefault="009749A8" w:rsidP="009749A8">
      <w:pPr>
        <w:pStyle w:val="Standard"/>
        <w:rPr>
          <w:rFonts w:ascii="Arial" w:hAnsi="Arial" w:cs="Arial"/>
          <w:sz w:val="18"/>
          <w:szCs w:val="18"/>
          <w:u w:val="single"/>
        </w:rPr>
      </w:pPr>
    </w:p>
    <w:p w14:paraId="7CFB3322" w14:textId="77777777" w:rsidR="009749A8" w:rsidRPr="009749A8" w:rsidRDefault="009749A8" w:rsidP="009749A8">
      <w:pPr>
        <w:pStyle w:val="Standard"/>
        <w:rPr>
          <w:rFonts w:ascii="Arial" w:hAnsi="Arial" w:cs="Arial"/>
          <w:sz w:val="18"/>
          <w:szCs w:val="18"/>
          <w:u w:val="single"/>
        </w:rPr>
      </w:pPr>
      <w:r w:rsidRPr="009749A8">
        <w:rPr>
          <w:rFonts w:ascii="Arial" w:hAnsi="Arial" w:cs="Arial"/>
          <w:sz w:val="18"/>
          <w:szCs w:val="18"/>
          <w:u w:val="single"/>
        </w:rPr>
        <w:t>Emisja zanieczyszczeń gazowych, w tym zapachów, pyłowych i płynnych, z podaniem ich rodzaju, ilości i zasięgu rozprzestrzeniania się</w:t>
      </w:r>
    </w:p>
    <w:p w14:paraId="4BE5A5D9"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Wpływ emitowanych zanieczyszczeń powstałych w wyniku realizacji i eksploatacji inwestycji budynku ograniczy się do granic działki, na której realizowana będzie inwestycja.</w:t>
      </w:r>
    </w:p>
    <w:p w14:paraId="44185178" w14:textId="77777777" w:rsidR="009749A8" w:rsidRPr="009749A8" w:rsidRDefault="009749A8" w:rsidP="009749A8">
      <w:pPr>
        <w:pStyle w:val="Standard"/>
        <w:rPr>
          <w:rFonts w:ascii="Arial" w:hAnsi="Arial" w:cs="Arial"/>
          <w:sz w:val="18"/>
          <w:szCs w:val="18"/>
          <w:u w:val="single"/>
        </w:rPr>
      </w:pPr>
    </w:p>
    <w:p w14:paraId="73FA480D" w14:textId="77777777" w:rsidR="009749A8" w:rsidRPr="009749A8" w:rsidRDefault="009749A8" w:rsidP="009749A8">
      <w:pPr>
        <w:pStyle w:val="Standard"/>
        <w:rPr>
          <w:rFonts w:ascii="Arial" w:hAnsi="Arial" w:cs="Arial"/>
          <w:sz w:val="18"/>
          <w:szCs w:val="18"/>
          <w:u w:val="single"/>
        </w:rPr>
      </w:pPr>
      <w:r w:rsidRPr="009749A8">
        <w:rPr>
          <w:rFonts w:ascii="Arial" w:hAnsi="Arial" w:cs="Arial"/>
          <w:sz w:val="18"/>
          <w:szCs w:val="18"/>
          <w:u w:val="single"/>
        </w:rPr>
        <w:t>Rodzaj i ilość wytwarzanych odpadów</w:t>
      </w:r>
    </w:p>
    <w:p w14:paraId="63AB044B" w14:textId="77777777" w:rsidR="009749A8" w:rsidRPr="009749A8" w:rsidRDefault="009749A8" w:rsidP="009749A8">
      <w:pPr>
        <w:pStyle w:val="Standard"/>
        <w:rPr>
          <w:rFonts w:ascii="Arial" w:hAnsi="Arial" w:cs="Arial"/>
          <w:sz w:val="18"/>
          <w:szCs w:val="18"/>
        </w:rPr>
      </w:pPr>
      <w:bookmarkStart w:id="0" w:name="_Hlk124820567"/>
      <w:r w:rsidRPr="009749A8">
        <w:rPr>
          <w:rFonts w:ascii="Arial" w:hAnsi="Arial" w:cs="Arial"/>
          <w:sz w:val="18"/>
          <w:szCs w:val="18"/>
        </w:rPr>
        <w:t>Użytkowanie budynku szpitala generuje około 650 kg odpadów dziennie. Odpady odbierane są przez koncesjonowanego odbiorcę i przekazywane do utylizacji. Prace budowlane w oddziale kardiologicznym  nie spowodują zwiększenia wytwarzanej ilości odpadów. Odpady powstałe przy pracach remontowych obiektu usunięte zostaną przez koncesjonowaną firmę na zlecenie wykonawcy.</w:t>
      </w:r>
    </w:p>
    <w:bookmarkEnd w:id="0"/>
    <w:p w14:paraId="32D0AEE7" w14:textId="77777777" w:rsidR="009749A8" w:rsidRPr="009749A8" w:rsidRDefault="009749A8" w:rsidP="009749A8">
      <w:pPr>
        <w:pStyle w:val="Standard"/>
        <w:rPr>
          <w:rFonts w:ascii="Arial" w:hAnsi="Arial" w:cs="Arial"/>
          <w:sz w:val="18"/>
          <w:szCs w:val="18"/>
          <w:u w:val="single"/>
        </w:rPr>
      </w:pPr>
    </w:p>
    <w:p w14:paraId="0AD29EDA" w14:textId="77777777" w:rsidR="009749A8" w:rsidRPr="009749A8" w:rsidRDefault="009749A8" w:rsidP="009749A8">
      <w:pPr>
        <w:pStyle w:val="Standard"/>
        <w:rPr>
          <w:rFonts w:ascii="Arial" w:hAnsi="Arial" w:cs="Arial"/>
          <w:sz w:val="18"/>
          <w:szCs w:val="18"/>
          <w:u w:val="single"/>
        </w:rPr>
      </w:pPr>
      <w:r w:rsidRPr="009749A8">
        <w:rPr>
          <w:rFonts w:ascii="Arial" w:hAnsi="Arial" w:cs="Arial"/>
          <w:sz w:val="18"/>
          <w:szCs w:val="18"/>
          <w:u w:val="single"/>
        </w:rPr>
        <w:t xml:space="preserve">Właściwości akustyczne oraz emisja drgań </w:t>
      </w:r>
    </w:p>
    <w:p w14:paraId="4D24B6E2"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Remontowany Oddział, jego lokalizacja, wyposażenie i sposób użytkowania nie będzie emitować szczególnych hałasów i wibracji, które byłyby uciążliwe dla otoczenia. Na etapie realizacji inwestycji może wystąpić przekroczenie norm hałasowych lecz będzie ono krótkotrwałe i nie wymaga dodatkowych środków zaradczych.</w:t>
      </w:r>
    </w:p>
    <w:p w14:paraId="1488E3F5" w14:textId="77777777" w:rsidR="009749A8" w:rsidRPr="009749A8" w:rsidRDefault="009749A8" w:rsidP="009749A8">
      <w:pPr>
        <w:ind w:left="0" w:firstLine="0"/>
        <w:rPr>
          <w:rFonts w:ascii="Arial" w:hAnsi="Arial" w:cs="Arial"/>
          <w:b/>
          <w:bCs/>
          <w:sz w:val="18"/>
          <w:szCs w:val="18"/>
        </w:rPr>
      </w:pPr>
    </w:p>
    <w:p w14:paraId="629DD809" w14:textId="77777777" w:rsidR="009749A8" w:rsidRPr="009749A8" w:rsidRDefault="009749A8" w:rsidP="009749A8">
      <w:pPr>
        <w:ind w:left="0" w:firstLine="0"/>
        <w:rPr>
          <w:rFonts w:ascii="Arial" w:hAnsi="Arial" w:cs="Arial"/>
          <w:b/>
          <w:bCs/>
          <w:sz w:val="18"/>
          <w:szCs w:val="18"/>
        </w:rPr>
      </w:pPr>
    </w:p>
    <w:p w14:paraId="5C75CDA6" w14:textId="77777777"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6) INFORMACJA O ZASADNICZYCH ELEMENTACH WYPOSAŻENIA BUDOWLANO- INSTALACYJNEGO, ZAPEWNIAJĄCYCH UŻYTKOWANIE OBIEKTU BUDOWLANEGO ZGODNIE Z PRZEZNACZENIEM</w:t>
      </w:r>
    </w:p>
    <w:p w14:paraId="2E5F473A" w14:textId="77777777" w:rsidR="009749A8" w:rsidRPr="009749A8" w:rsidRDefault="009749A8" w:rsidP="009749A8">
      <w:pPr>
        <w:ind w:left="0" w:firstLine="0"/>
        <w:rPr>
          <w:rFonts w:ascii="Arial" w:hAnsi="Arial" w:cs="Arial"/>
          <w:b/>
          <w:bCs/>
          <w:sz w:val="18"/>
          <w:szCs w:val="18"/>
        </w:rPr>
      </w:pPr>
    </w:p>
    <w:p w14:paraId="183C4175"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WYPOSAŻENIE BUDOWLANO-INSTALACYJNE BUDYNKU</w:t>
      </w:r>
    </w:p>
    <w:p w14:paraId="5AA7E09F" w14:textId="77777777" w:rsidR="009749A8" w:rsidRPr="009749A8" w:rsidRDefault="009749A8" w:rsidP="009749A8">
      <w:pPr>
        <w:ind w:left="0" w:firstLine="0"/>
        <w:rPr>
          <w:rFonts w:ascii="Arial" w:eastAsia="Times New Roman" w:hAnsi="Arial" w:cs="Arial"/>
          <w:sz w:val="18"/>
          <w:szCs w:val="18"/>
          <w:lang w:eastAsia="pl-PL"/>
        </w:rPr>
      </w:pPr>
    </w:p>
    <w:p w14:paraId="756119A9"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INSTALACJA ELEKTRYCZNA</w:t>
      </w:r>
    </w:p>
    <w:p w14:paraId="292269CC"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Oddział jest wyposażony w wewnętrzną instalację elektryczną.</w:t>
      </w:r>
    </w:p>
    <w:p w14:paraId="28418543" w14:textId="77777777" w:rsidR="009749A8" w:rsidRPr="009749A8" w:rsidRDefault="009749A8" w:rsidP="009749A8">
      <w:pPr>
        <w:ind w:left="0" w:firstLine="0"/>
        <w:rPr>
          <w:rFonts w:ascii="Arial" w:eastAsia="Times New Roman" w:hAnsi="Arial" w:cs="Arial"/>
          <w:sz w:val="18"/>
          <w:szCs w:val="18"/>
          <w:lang w:eastAsia="pl-PL"/>
        </w:rPr>
      </w:pPr>
    </w:p>
    <w:p w14:paraId="74A2201F"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ZAOPATRZENIE W WODĘ</w:t>
      </w:r>
    </w:p>
    <w:p w14:paraId="0AB73BBA"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Oddział jest wyposażony w wewnętrzną instalację wody zimnej i ciepłej. Woda ciepła z istniejącego węzła ciepłowniczego. Woda zimna z istniejącego własnego ujęcia wodnego.</w:t>
      </w:r>
    </w:p>
    <w:p w14:paraId="327B08CA" w14:textId="77777777" w:rsidR="009749A8" w:rsidRPr="009749A8" w:rsidRDefault="009749A8" w:rsidP="009749A8">
      <w:pPr>
        <w:ind w:left="0" w:firstLine="0"/>
        <w:rPr>
          <w:rFonts w:ascii="Arial" w:eastAsia="Times New Roman" w:hAnsi="Arial" w:cs="Arial"/>
          <w:sz w:val="18"/>
          <w:szCs w:val="18"/>
          <w:lang w:eastAsia="pl-PL"/>
        </w:rPr>
      </w:pPr>
    </w:p>
    <w:p w14:paraId="350D0C65"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ODPROWADZENIE ŚCIEKÓW</w:t>
      </w:r>
    </w:p>
    <w:p w14:paraId="50A13E74"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Odprowadzenie ścieków do miejskiej sieci kanalizacji sanitarnej za pomocą zewnętrznej instalacji kanalizacji sanitarnej oraz istniejących przyłączy. Instalacja pozostaje bez zmian. Projektuje się jedynie wymianę przyborów sanitarnych ( umywalek, WC, baterii, zestawów prysznicowych oraz odpływów liniowych</w:t>
      </w:r>
    </w:p>
    <w:p w14:paraId="54E5D815" w14:textId="77777777" w:rsidR="009749A8" w:rsidRPr="009749A8" w:rsidRDefault="009749A8" w:rsidP="009749A8">
      <w:pPr>
        <w:ind w:left="0" w:firstLine="0"/>
        <w:rPr>
          <w:rFonts w:ascii="Arial" w:eastAsia="Times New Roman" w:hAnsi="Arial" w:cs="Arial"/>
          <w:sz w:val="18"/>
          <w:szCs w:val="18"/>
          <w:lang w:eastAsia="pl-PL"/>
        </w:rPr>
      </w:pPr>
    </w:p>
    <w:p w14:paraId="109F85B5"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ODPROWADZENIE WODY OPADOWEJ</w:t>
      </w:r>
    </w:p>
    <w:p w14:paraId="52D92FB1"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Odprowadzenie wód opadowych bez zmian do miejskiej sieci kanalizacji deszczowej.</w:t>
      </w:r>
    </w:p>
    <w:p w14:paraId="71078951" w14:textId="77777777" w:rsidR="009749A8" w:rsidRPr="009749A8" w:rsidRDefault="009749A8" w:rsidP="009749A8">
      <w:pPr>
        <w:ind w:left="0" w:firstLine="0"/>
        <w:rPr>
          <w:rFonts w:ascii="Arial" w:eastAsia="Times New Roman" w:hAnsi="Arial" w:cs="Arial"/>
          <w:sz w:val="18"/>
          <w:szCs w:val="18"/>
          <w:lang w:eastAsia="pl-PL"/>
        </w:rPr>
      </w:pPr>
    </w:p>
    <w:p w14:paraId="492BD778"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OGRZEWANIE</w:t>
      </w:r>
    </w:p>
    <w:p w14:paraId="31F5F7ED"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Ogrzewanie pomieszczeń z istniejącego węzła ciepłowniczego w budynku. Wewnętrzna instalacja centralnego ogrzewania bez zmian.</w:t>
      </w:r>
    </w:p>
    <w:p w14:paraId="44351710" w14:textId="77777777" w:rsidR="009749A8" w:rsidRPr="009749A8" w:rsidRDefault="009749A8" w:rsidP="009749A8">
      <w:pPr>
        <w:ind w:left="0" w:firstLine="0"/>
        <w:rPr>
          <w:rFonts w:ascii="Arial" w:eastAsia="Times New Roman" w:hAnsi="Arial" w:cs="Arial"/>
          <w:sz w:val="18"/>
          <w:szCs w:val="18"/>
          <w:lang w:eastAsia="pl-PL"/>
        </w:rPr>
      </w:pPr>
    </w:p>
    <w:p w14:paraId="43C2A418"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sz w:val="18"/>
          <w:szCs w:val="18"/>
          <w:lang w:eastAsia="pl-PL"/>
        </w:rPr>
        <w:t>WENTYLACJA</w:t>
      </w:r>
    </w:p>
    <w:p w14:paraId="1D1DFA0C"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Instalacja wentylacji pozostaje bez zmian.</w:t>
      </w:r>
    </w:p>
    <w:p w14:paraId="220E6338" w14:textId="77777777" w:rsidR="009749A8" w:rsidRPr="009749A8" w:rsidRDefault="009749A8" w:rsidP="009749A8">
      <w:pPr>
        <w:ind w:left="0" w:firstLine="0"/>
        <w:rPr>
          <w:rFonts w:ascii="Arial" w:hAnsi="Arial" w:cs="Arial"/>
          <w:sz w:val="18"/>
          <w:szCs w:val="18"/>
        </w:rPr>
      </w:pPr>
    </w:p>
    <w:p w14:paraId="1D01326A" w14:textId="77777777" w:rsidR="009749A8" w:rsidRPr="009749A8" w:rsidRDefault="009749A8" w:rsidP="009749A8">
      <w:pPr>
        <w:ind w:left="0" w:firstLine="0"/>
        <w:rPr>
          <w:rFonts w:ascii="Arial" w:hAnsi="Arial" w:cs="Arial"/>
          <w:b/>
          <w:bCs/>
          <w:sz w:val="18"/>
          <w:szCs w:val="18"/>
        </w:rPr>
      </w:pPr>
      <w:r w:rsidRPr="009749A8">
        <w:rPr>
          <w:rFonts w:ascii="Arial" w:hAnsi="Arial" w:cs="Arial"/>
          <w:b/>
          <w:bCs/>
          <w:sz w:val="18"/>
          <w:szCs w:val="18"/>
        </w:rPr>
        <w:t>7) OPIS PRAC BUDOWLANYCH</w:t>
      </w:r>
    </w:p>
    <w:p w14:paraId="51F7C288" w14:textId="77777777" w:rsidR="009749A8" w:rsidRPr="009749A8" w:rsidRDefault="009749A8" w:rsidP="009749A8">
      <w:pPr>
        <w:ind w:left="0" w:firstLine="0"/>
        <w:rPr>
          <w:rFonts w:ascii="Arial" w:hAnsi="Arial" w:cs="Arial"/>
          <w:b/>
          <w:bCs/>
          <w:sz w:val="18"/>
          <w:szCs w:val="18"/>
        </w:rPr>
      </w:pPr>
    </w:p>
    <w:p w14:paraId="28EEB3D3" w14:textId="77777777" w:rsidR="009749A8" w:rsidRPr="009749A8" w:rsidRDefault="009749A8" w:rsidP="009749A8">
      <w:pPr>
        <w:ind w:left="0" w:firstLine="0"/>
        <w:rPr>
          <w:rFonts w:ascii="Arial" w:eastAsia="Times New Roman" w:hAnsi="Arial" w:cs="Arial"/>
          <w:sz w:val="18"/>
          <w:szCs w:val="18"/>
          <w:lang w:eastAsia="pl-PL"/>
        </w:rPr>
      </w:pPr>
      <w:r w:rsidRPr="009749A8">
        <w:rPr>
          <w:rFonts w:ascii="Arial" w:eastAsia="Times New Roman" w:hAnsi="Arial" w:cs="Arial"/>
          <w:b/>
          <w:bCs/>
          <w:sz w:val="18"/>
          <w:szCs w:val="18"/>
          <w:lang w:eastAsia="pl-PL"/>
        </w:rPr>
        <w:t xml:space="preserve">  Wymagania organizacyjne i sanitarne prowadzenia robót w czynnym Oddziale</w:t>
      </w:r>
    </w:p>
    <w:p w14:paraId="68756603"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Zakres obowiązywania.</w:t>
      </w:r>
      <w:r w:rsidRPr="009749A8">
        <w:rPr>
          <w:rFonts w:ascii="Arial" w:eastAsia="Times New Roman" w:hAnsi="Arial" w:cs="Arial"/>
          <w:sz w:val="18"/>
          <w:szCs w:val="18"/>
          <w:lang w:eastAsia="pl-PL"/>
        </w:rPr>
        <w:t xml:space="preserve"> Postanowienia niniejszego rozdziału obowiązują dla wszystkich prac w strefach klinicznych i komunikacyjnych Oddziału oraz na trasach transportu materiałów/odpadów.</w:t>
      </w:r>
    </w:p>
    <w:p w14:paraId="7AD7826A"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Etapowanie i dostępność.</w:t>
      </w:r>
      <w:r w:rsidRPr="009749A8">
        <w:rPr>
          <w:rFonts w:ascii="Arial" w:eastAsia="Times New Roman" w:hAnsi="Arial" w:cs="Arial"/>
          <w:sz w:val="18"/>
          <w:szCs w:val="18"/>
          <w:lang w:eastAsia="pl-PL"/>
        </w:rPr>
        <w:t xml:space="preserve"> Wykonawca zapewni etapowanie robót gwarantujące: (i) utrzymanie minimalnej wymaganej liczby pomieszczeń funkcjonalnych Oddziału, (ii) drożność dróg ewakuacyjnych, (iii) dostęp do węzłów sanitarnych i punktu pielęgniarskiego.</w:t>
      </w:r>
    </w:p>
    <w:p w14:paraId="38B309FB"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Uciążliwości.</w:t>
      </w:r>
      <w:r w:rsidRPr="009749A8">
        <w:rPr>
          <w:rFonts w:ascii="Arial" w:eastAsia="Times New Roman" w:hAnsi="Arial" w:cs="Arial"/>
          <w:sz w:val="18"/>
          <w:szCs w:val="18"/>
          <w:lang w:eastAsia="pl-PL"/>
        </w:rPr>
        <w:br/>
        <w:t>a) Prace hałaśliwe/udarowe, cięcia, wiercenia – wyłącznie w godzinach uzgodnionych z Użytkownikiem;</w:t>
      </w:r>
      <w:r w:rsidRPr="009749A8">
        <w:rPr>
          <w:rFonts w:ascii="Arial" w:eastAsia="Times New Roman" w:hAnsi="Arial" w:cs="Arial"/>
          <w:sz w:val="18"/>
          <w:szCs w:val="18"/>
          <w:lang w:eastAsia="pl-PL"/>
        </w:rPr>
        <w:br/>
        <w:t>b) Prace pylące – wyłącznie przy zastosowaniu przegród szczelnych, kurtyn, odciągów i odkurzaczy/oczyszczaczy z filtrami HEPA;</w:t>
      </w:r>
      <w:r w:rsidRPr="009749A8">
        <w:rPr>
          <w:rFonts w:ascii="Arial" w:eastAsia="Times New Roman" w:hAnsi="Arial" w:cs="Arial"/>
          <w:sz w:val="18"/>
          <w:szCs w:val="18"/>
          <w:lang w:eastAsia="pl-PL"/>
        </w:rPr>
        <w:br/>
        <w:t>c) Transport materiałów i odpadów – trasami i w godzinach wskazanych przez Zamawiającego; bezkolizyjnie z ruchem pacjentów.</w:t>
      </w:r>
    </w:p>
    <w:p w14:paraId="4792A432"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Higiena i dezynfekcja.</w:t>
      </w:r>
      <w:r w:rsidRPr="009749A8">
        <w:rPr>
          <w:rFonts w:ascii="Arial" w:eastAsia="Times New Roman" w:hAnsi="Arial" w:cs="Arial"/>
          <w:sz w:val="18"/>
          <w:szCs w:val="18"/>
          <w:lang w:eastAsia="pl-PL"/>
        </w:rPr>
        <w:t xml:space="preserve"> Obowiązkowe: śluzy wejściowe do stref robót, maty klejące, codzienne sprzątanie mechaniczne i </w:t>
      </w:r>
      <w:r w:rsidRPr="009749A8">
        <w:rPr>
          <w:rFonts w:ascii="Arial" w:eastAsia="Times New Roman" w:hAnsi="Arial" w:cs="Arial"/>
          <w:b/>
          <w:bCs/>
          <w:sz w:val="18"/>
          <w:szCs w:val="18"/>
          <w:lang w:eastAsia="pl-PL"/>
        </w:rPr>
        <w:t>dezynfekcja</w:t>
      </w:r>
      <w:r w:rsidRPr="009749A8">
        <w:rPr>
          <w:rFonts w:ascii="Arial" w:eastAsia="Times New Roman" w:hAnsi="Arial" w:cs="Arial"/>
          <w:sz w:val="18"/>
          <w:szCs w:val="18"/>
          <w:lang w:eastAsia="pl-PL"/>
        </w:rPr>
        <w:t xml:space="preserve"> stref robót oraz sąsiedztwa, ochrona przed wtórnym zapyleniem, zabezpieczenie wyposażenia medycznego (foliowanie/uszczelnienia).</w:t>
      </w:r>
    </w:p>
    <w:p w14:paraId="5FB1ECFA"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Instalacje.</w:t>
      </w:r>
      <w:r w:rsidRPr="009749A8">
        <w:rPr>
          <w:rFonts w:ascii="Arial" w:eastAsia="Times New Roman" w:hAnsi="Arial" w:cs="Arial"/>
          <w:sz w:val="18"/>
          <w:szCs w:val="18"/>
          <w:lang w:eastAsia="pl-PL"/>
        </w:rPr>
        <w:t xml:space="preserve"> Niedopuszczalne jest wstrzymywanie pracy instalacji krytycznych bez uprzedniej zgody Zamawiającego. Przełączenia wykonać w „oknach serwisowych” i przy obecności upoważnionych służb technicznych.</w:t>
      </w:r>
    </w:p>
    <w:p w14:paraId="47DD125B"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Koordynator.</w:t>
      </w:r>
      <w:r w:rsidRPr="009749A8">
        <w:rPr>
          <w:rFonts w:ascii="Arial" w:eastAsia="Times New Roman" w:hAnsi="Arial" w:cs="Arial"/>
          <w:sz w:val="18"/>
          <w:szCs w:val="18"/>
          <w:lang w:eastAsia="pl-PL"/>
        </w:rPr>
        <w:t xml:space="preserve"> Wykonawca wyznacza Koordynatora Robót w Czynnym Oddziale (kontakt telefoniczny całodobowy), obecnego na terenie budowy w godzinach roboczych.</w:t>
      </w:r>
    </w:p>
    <w:p w14:paraId="0715F73E"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Wstrzymanie prac.</w:t>
      </w:r>
      <w:r w:rsidRPr="009749A8">
        <w:rPr>
          <w:rFonts w:ascii="Arial" w:eastAsia="Times New Roman" w:hAnsi="Arial" w:cs="Arial"/>
          <w:sz w:val="18"/>
          <w:szCs w:val="18"/>
          <w:lang w:eastAsia="pl-PL"/>
        </w:rPr>
        <w:t xml:space="preserve"> Na żądanie Zamawiającego/Ordynatora Wykonawca niezwłocznie wstrzyma prace i zabezpieczy strefę – bez prawa do roszczeń z tego tytułu.</w:t>
      </w:r>
    </w:p>
    <w:p w14:paraId="70BAB241"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Odpady.</w:t>
      </w:r>
      <w:r w:rsidRPr="009749A8">
        <w:rPr>
          <w:rFonts w:ascii="Arial" w:eastAsia="Times New Roman" w:hAnsi="Arial" w:cs="Arial"/>
          <w:sz w:val="18"/>
          <w:szCs w:val="18"/>
          <w:lang w:eastAsia="pl-PL"/>
        </w:rPr>
        <w:t xml:space="preserve"> Odpady budowlane gromadzi się selektywnie, w pojemnikach szczelnych, z wywozem poza godzinami wzmożonego ruchu pacjentów; trasy i windy wyznacza Zamawiający.</w:t>
      </w:r>
    </w:p>
    <w:p w14:paraId="45555250" w14:textId="77777777" w:rsidR="009749A8" w:rsidRPr="009749A8" w:rsidRDefault="009749A8" w:rsidP="009749A8">
      <w:pPr>
        <w:numPr>
          <w:ilvl w:val="0"/>
          <w:numId w:val="15"/>
        </w:numPr>
        <w:tabs>
          <w:tab w:val="num" w:pos="426"/>
        </w:tabs>
        <w:ind w:left="0" w:hanging="284"/>
        <w:rPr>
          <w:rFonts w:ascii="Arial" w:eastAsia="Times New Roman" w:hAnsi="Arial" w:cs="Arial"/>
          <w:sz w:val="18"/>
          <w:szCs w:val="18"/>
          <w:lang w:eastAsia="pl-PL"/>
        </w:rPr>
      </w:pPr>
      <w:r w:rsidRPr="009749A8">
        <w:rPr>
          <w:rFonts w:ascii="Arial" w:eastAsia="Times New Roman" w:hAnsi="Arial" w:cs="Arial"/>
          <w:b/>
          <w:bCs/>
          <w:sz w:val="18"/>
          <w:szCs w:val="18"/>
          <w:lang w:eastAsia="pl-PL"/>
        </w:rPr>
        <w:t>BHP/ppoż.</w:t>
      </w:r>
      <w:r w:rsidRPr="009749A8">
        <w:rPr>
          <w:rFonts w:ascii="Arial" w:eastAsia="Times New Roman" w:hAnsi="Arial" w:cs="Arial"/>
          <w:sz w:val="18"/>
          <w:szCs w:val="18"/>
          <w:lang w:eastAsia="pl-PL"/>
        </w:rPr>
        <w:t xml:space="preserve"> Wykonawca utrzymuje stałą drożność dojść i wyjść ewakuacyjnych, zapewnia instrukcje ppoż. dla prac gorących i sprzęt podręczny; zakaz przechowywania materiałów palnych poza wyznaczonym zapleczem.</w:t>
      </w:r>
    </w:p>
    <w:p w14:paraId="754393B6" w14:textId="77777777" w:rsidR="009749A8" w:rsidRPr="009749A8" w:rsidRDefault="009749A8" w:rsidP="009749A8">
      <w:pPr>
        <w:ind w:left="0" w:firstLine="0"/>
        <w:rPr>
          <w:rFonts w:ascii="Arial" w:eastAsia="Calibri" w:hAnsi="Arial" w:cs="Arial"/>
          <w:sz w:val="18"/>
          <w:szCs w:val="18"/>
        </w:rPr>
      </w:pPr>
    </w:p>
    <w:p w14:paraId="3C86A65A" w14:textId="77777777" w:rsidR="009749A8" w:rsidRPr="009749A8" w:rsidRDefault="009749A8" w:rsidP="009749A8">
      <w:pPr>
        <w:autoSpaceDE w:val="0"/>
        <w:autoSpaceDN w:val="0"/>
        <w:adjustRightInd w:val="0"/>
        <w:ind w:left="0" w:firstLine="0"/>
        <w:rPr>
          <w:rFonts w:ascii="Arial" w:eastAsia="Calibri" w:hAnsi="Arial" w:cs="Arial"/>
          <w:sz w:val="18"/>
          <w:szCs w:val="18"/>
        </w:rPr>
      </w:pPr>
    </w:p>
    <w:p w14:paraId="14A8A0A4" w14:textId="77777777" w:rsidR="009749A8" w:rsidRPr="009749A8" w:rsidRDefault="009749A8" w:rsidP="009749A8">
      <w:pPr>
        <w:autoSpaceDE w:val="0"/>
        <w:autoSpaceDN w:val="0"/>
        <w:adjustRightInd w:val="0"/>
        <w:ind w:left="0" w:firstLine="0"/>
        <w:rPr>
          <w:rFonts w:ascii="Arial" w:eastAsia="Calibri" w:hAnsi="Arial" w:cs="Arial"/>
          <w:sz w:val="18"/>
          <w:szCs w:val="18"/>
        </w:rPr>
      </w:pPr>
    </w:p>
    <w:p w14:paraId="2427742B" w14:textId="77777777" w:rsidR="009749A8" w:rsidRPr="009749A8" w:rsidRDefault="009749A8" w:rsidP="009749A8">
      <w:pPr>
        <w:autoSpaceDE w:val="0"/>
        <w:autoSpaceDN w:val="0"/>
        <w:adjustRightInd w:val="0"/>
        <w:ind w:left="0" w:firstLine="0"/>
        <w:rPr>
          <w:rFonts w:ascii="Arial" w:eastAsia="Calibri" w:hAnsi="Arial" w:cs="Arial"/>
          <w:sz w:val="18"/>
          <w:szCs w:val="18"/>
        </w:rPr>
      </w:pPr>
      <w:r w:rsidRPr="009749A8">
        <w:rPr>
          <w:rFonts w:ascii="Arial" w:eastAsia="Calibri" w:hAnsi="Arial" w:cs="Arial"/>
          <w:sz w:val="18"/>
          <w:szCs w:val="18"/>
        </w:rPr>
        <w:t>OPIS OGÓLNY PROAC BUDOWLANYCH</w:t>
      </w:r>
    </w:p>
    <w:p w14:paraId="18A05F21" w14:textId="77777777" w:rsidR="009749A8" w:rsidRPr="009749A8" w:rsidRDefault="009749A8" w:rsidP="009749A8">
      <w:pPr>
        <w:autoSpaceDE w:val="0"/>
        <w:autoSpaceDN w:val="0"/>
        <w:adjustRightInd w:val="0"/>
        <w:ind w:left="0" w:firstLine="0"/>
        <w:rPr>
          <w:rFonts w:ascii="Arial" w:hAnsi="Arial" w:cs="Arial"/>
          <w:sz w:val="18"/>
          <w:szCs w:val="18"/>
        </w:rPr>
      </w:pPr>
    </w:p>
    <w:p w14:paraId="5B6E2FBB" w14:textId="77777777" w:rsidR="009749A8" w:rsidRPr="009749A8" w:rsidRDefault="009749A8" w:rsidP="009749A8">
      <w:pPr>
        <w:pStyle w:val="WW-Tekstpodstawowy3"/>
        <w:ind w:left="0" w:right="0" w:firstLine="0"/>
        <w:jc w:val="left"/>
        <w:rPr>
          <w:sz w:val="18"/>
          <w:szCs w:val="18"/>
        </w:rPr>
      </w:pPr>
    </w:p>
    <w:p w14:paraId="2D2A025C" w14:textId="77777777" w:rsidR="009749A8" w:rsidRPr="009749A8" w:rsidRDefault="009749A8" w:rsidP="009749A8">
      <w:pPr>
        <w:autoSpaceDE w:val="0"/>
        <w:autoSpaceDN w:val="0"/>
        <w:adjustRightInd w:val="0"/>
        <w:ind w:left="0" w:firstLine="0"/>
        <w:rPr>
          <w:rFonts w:ascii="Arial" w:hAnsi="Arial" w:cs="Arial"/>
          <w:sz w:val="18"/>
          <w:szCs w:val="18"/>
        </w:rPr>
      </w:pPr>
      <w:r w:rsidRPr="009749A8">
        <w:rPr>
          <w:rFonts w:ascii="Arial" w:hAnsi="Arial" w:cs="Arial"/>
          <w:sz w:val="18"/>
          <w:szCs w:val="18"/>
        </w:rPr>
        <w:t>OPIS OGÓLNY PROAC BUDOWLANYCH</w:t>
      </w:r>
    </w:p>
    <w:p w14:paraId="3FA94CB4" w14:textId="77777777" w:rsidR="009749A8" w:rsidRPr="009749A8" w:rsidRDefault="009749A8" w:rsidP="009749A8">
      <w:pPr>
        <w:pStyle w:val="WW-Tekstpodstawowy3"/>
        <w:ind w:left="0" w:right="0" w:firstLine="0"/>
        <w:jc w:val="left"/>
        <w:rPr>
          <w:rFonts w:eastAsia="Arial"/>
          <w:kern w:val="1"/>
          <w:sz w:val="18"/>
          <w:szCs w:val="18"/>
          <w:lang w:eastAsia="ar-SA"/>
        </w:rPr>
      </w:pPr>
    </w:p>
    <w:p w14:paraId="5CF06197" w14:textId="77777777" w:rsidR="009749A8" w:rsidRPr="009749A8" w:rsidRDefault="009749A8" w:rsidP="009749A8">
      <w:pPr>
        <w:pStyle w:val="WW-Tekstpodstawowy3"/>
        <w:ind w:left="0" w:right="0" w:firstLine="0"/>
        <w:jc w:val="left"/>
        <w:rPr>
          <w:rFonts w:eastAsia="Arial"/>
          <w:kern w:val="1"/>
          <w:sz w:val="18"/>
          <w:szCs w:val="18"/>
          <w:lang w:eastAsia="ar-SA"/>
        </w:rPr>
      </w:pPr>
      <w:r w:rsidRPr="009749A8">
        <w:rPr>
          <w:rFonts w:eastAsia="Arial"/>
          <w:kern w:val="1"/>
          <w:sz w:val="18"/>
          <w:szCs w:val="18"/>
          <w:lang w:eastAsia="ar-SA"/>
        </w:rPr>
        <w:t>Przebudowa pomieszczeń Oddziału Kardiologicznego na III piętrze w bloku A wymaga m.in:</w:t>
      </w:r>
    </w:p>
    <w:p w14:paraId="0CDCD3A5" w14:textId="77777777" w:rsidR="009749A8" w:rsidRPr="009749A8" w:rsidRDefault="009749A8" w:rsidP="009749A8">
      <w:pPr>
        <w:pStyle w:val="WW-Tekstpodstawowy3"/>
        <w:ind w:left="0" w:right="0" w:firstLine="0"/>
        <w:jc w:val="left"/>
        <w:rPr>
          <w:rFonts w:eastAsia="Arial"/>
          <w:kern w:val="1"/>
          <w:sz w:val="18"/>
          <w:szCs w:val="18"/>
          <w:lang w:eastAsia="ar-SA"/>
        </w:rPr>
      </w:pPr>
    </w:p>
    <w:p w14:paraId="0EB0291A"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Demontaż armatury sanitarnej,</w:t>
      </w:r>
    </w:p>
    <w:p w14:paraId="17257ADA"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Demontaż istniejących drzwi,</w:t>
      </w:r>
    </w:p>
    <w:p w14:paraId="13E6BDB6"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Demontaż okładzin posadzkowych,</w:t>
      </w:r>
    </w:p>
    <w:p w14:paraId="1608B1A8"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Skucie płytek w sanitariatach</w:t>
      </w:r>
    </w:p>
    <w:p w14:paraId="669438E5"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Położenie nowych okładzin posadzkowych,</w:t>
      </w:r>
    </w:p>
    <w:p w14:paraId="5F57923D"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Montaż nowych drzwi,</w:t>
      </w:r>
    </w:p>
    <w:p w14:paraId="3D922153"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Wykończenie ścian, podłóg i sufitów,</w:t>
      </w:r>
    </w:p>
    <w:p w14:paraId="2A154DF6"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Zamontowanie nowej armatury sanitarnej.</w:t>
      </w:r>
    </w:p>
    <w:p w14:paraId="0E5CA3EC"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Wymianę oświetlenia wewnętrznego wraz z pomiarami oświetlenia</w:t>
      </w:r>
    </w:p>
    <w:p w14:paraId="13094823"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 xml:space="preserve">Wykonanie instalacji </w:t>
      </w:r>
      <w:proofErr w:type="spellStart"/>
      <w:r w:rsidRPr="009749A8">
        <w:rPr>
          <w:rFonts w:eastAsia="Arial"/>
          <w:kern w:val="1"/>
          <w:sz w:val="18"/>
          <w:szCs w:val="18"/>
          <w:lang w:eastAsia="ar-SA"/>
        </w:rPr>
        <w:t>przyzywowej</w:t>
      </w:r>
      <w:proofErr w:type="spellEnd"/>
    </w:p>
    <w:p w14:paraId="6621316B"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 xml:space="preserve">Dostawę oraz montaż nowych paneli </w:t>
      </w:r>
      <w:proofErr w:type="spellStart"/>
      <w:r w:rsidRPr="009749A8">
        <w:rPr>
          <w:rFonts w:eastAsia="Arial"/>
          <w:kern w:val="1"/>
          <w:sz w:val="18"/>
          <w:szCs w:val="18"/>
          <w:lang w:eastAsia="ar-SA"/>
        </w:rPr>
        <w:t>nadłużkowych</w:t>
      </w:r>
      <w:proofErr w:type="spellEnd"/>
    </w:p>
    <w:p w14:paraId="2271B362" w14:textId="77777777" w:rsidR="009749A8" w:rsidRPr="009749A8" w:rsidRDefault="009749A8" w:rsidP="009749A8">
      <w:pPr>
        <w:pStyle w:val="WW-Tekstpodstawowy3"/>
        <w:numPr>
          <w:ilvl w:val="0"/>
          <w:numId w:val="8"/>
        </w:numPr>
        <w:ind w:left="0" w:right="0" w:firstLine="0"/>
        <w:jc w:val="left"/>
        <w:rPr>
          <w:rFonts w:eastAsia="Arial"/>
          <w:kern w:val="1"/>
          <w:sz w:val="18"/>
          <w:szCs w:val="18"/>
          <w:lang w:eastAsia="ar-SA"/>
        </w:rPr>
      </w:pPr>
      <w:r w:rsidRPr="009749A8">
        <w:rPr>
          <w:rFonts w:eastAsia="Arial"/>
          <w:kern w:val="1"/>
          <w:sz w:val="18"/>
          <w:szCs w:val="18"/>
          <w:lang w:eastAsia="ar-SA"/>
        </w:rPr>
        <w:t>Przesunięcie ściany wejściowej na oddział Kardiologiczny poza wejście na klatkę schodową w stronę wind wraz z wykonaniem domofonu i kontroli dostępu.</w:t>
      </w:r>
    </w:p>
    <w:p w14:paraId="7EFB8473" w14:textId="77777777" w:rsidR="009749A8" w:rsidRPr="009749A8" w:rsidRDefault="009749A8" w:rsidP="009749A8">
      <w:pPr>
        <w:pStyle w:val="WW-Tekstpodstawowy3"/>
        <w:ind w:left="0" w:right="0" w:firstLine="0"/>
        <w:jc w:val="left"/>
        <w:rPr>
          <w:sz w:val="18"/>
          <w:szCs w:val="18"/>
        </w:rPr>
      </w:pPr>
    </w:p>
    <w:p w14:paraId="1215256B" w14:textId="77777777" w:rsidR="009749A8" w:rsidRPr="009749A8" w:rsidRDefault="009749A8" w:rsidP="009749A8">
      <w:pPr>
        <w:pStyle w:val="WW-Tekstpodstawowy3"/>
        <w:ind w:left="0" w:right="0" w:firstLine="0"/>
        <w:jc w:val="left"/>
        <w:rPr>
          <w:rFonts w:eastAsia="Arial"/>
          <w:kern w:val="1"/>
          <w:sz w:val="18"/>
          <w:szCs w:val="18"/>
          <w:lang w:eastAsia="ar-SA"/>
        </w:rPr>
      </w:pPr>
    </w:p>
    <w:p w14:paraId="5049343D" w14:textId="77777777" w:rsidR="009749A8" w:rsidRPr="009749A8" w:rsidRDefault="009749A8" w:rsidP="009749A8">
      <w:pPr>
        <w:pStyle w:val="WW-Tekstpodstawowy3"/>
        <w:ind w:left="0" w:right="0" w:firstLine="0"/>
        <w:jc w:val="left"/>
        <w:rPr>
          <w:sz w:val="18"/>
          <w:szCs w:val="18"/>
        </w:rPr>
      </w:pPr>
    </w:p>
    <w:p w14:paraId="2365F51C" w14:textId="77777777" w:rsidR="009749A8" w:rsidRPr="009749A8" w:rsidRDefault="009749A8" w:rsidP="009749A8">
      <w:pPr>
        <w:autoSpaceDE w:val="0"/>
        <w:autoSpaceDN w:val="0"/>
        <w:adjustRightInd w:val="0"/>
        <w:ind w:left="0" w:firstLine="0"/>
        <w:rPr>
          <w:rFonts w:ascii="Arial" w:hAnsi="Arial" w:cs="Arial"/>
          <w:b/>
          <w:bCs/>
          <w:sz w:val="18"/>
          <w:szCs w:val="18"/>
        </w:rPr>
      </w:pPr>
      <w:r w:rsidRPr="009749A8">
        <w:rPr>
          <w:rFonts w:ascii="Arial" w:hAnsi="Arial" w:cs="Arial"/>
          <w:b/>
          <w:bCs/>
          <w:sz w:val="18"/>
          <w:szCs w:val="18"/>
        </w:rPr>
        <w:t>ISTNIEJĄCY UKŁAD KONSTRUKCYJNY BLOKU A BUDYNKU GŁÓWNEGO</w:t>
      </w:r>
    </w:p>
    <w:p w14:paraId="1978EAB2" w14:textId="77777777" w:rsidR="009749A8" w:rsidRPr="009749A8" w:rsidRDefault="009749A8" w:rsidP="009749A8">
      <w:pPr>
        <w:pStyle w:val="WW-Tekstpodstawowy3"/>
        <w:ind w:left="0" w:right="0" w:firstLine="0"/>
        <w:jc w:val="left"/>
        <w:rPr>
          <w:rFonts w:eastAsia="Arial"/>
          <w:kern w:val="1"/>
          <w:sz w:val="18"/>
          <w:szCs w:val="18"/>
          <w:lang w:eastAsia="ar-SA"/>
        </w:rPr>
      </w:pPr>
    </w:p>
    <w:p w14:paraId="4ED078FE"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Główne elementy konstrukcyjne budynku stanowią żelbetowe, poprzeczne ramy zmontowane z prefabrykatów typu H. Wysokość kondygnacji powtarzalnej wynosi 330cm. Ramy H usytuowane są w poprzek budynku w rozpiętościach 6m + 3,3m + 6m i w rozstawie co 6,60m. Sztywność układu konstrukcyjnego zapewniają obudowy klatek schodowych i ściana dylatacyjna. </w:t>
      </w:r>
    </w:p>
    <w:p w14:paraId="2EBE894F"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Stropy prefabrykowane </w:t>
      </w:r>
      <w:proofErr w:type="spellStart"/>
      <w:r w:rsidRPr="009749A8">
        <w:rPr>
          <w:rFonts w:ascii="Arial" w:hAnsi="Arial" w:cs="Arial"/>
          <w:sz w:val="18"/>
          <w:szCs w:val="18"/>
        </w:rPr>
        <w:t>Ackermana</w:t>
      </w:r>
      <w:proofErr w:type="spellEnd"/>
      <w:r w:rsidRPr="009749A8">
        <w:rPr>
          <w:rFonts w:ascii="Arial" w:hAnsi="Arial" w:cs="Arial"/>
          <w:sz w:val="18"/>
          <w:szCs w:val="18"/>
        </w:rPr>
        <w:t xml:space="preserve"> o rozpiętości 6m i grubości 25cm z 5cm na warstwy posadzkowe. </w:t>
      </w:r>
    </w:p>
    <w:p w14:paraId="5EA657CA"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 Ściany zewnętrzne z lekkiego betonu grubości 24cm z wmurowaną od wewnątrz ścianką 6,5cm z cegły dziurawki. Ściany te zostały ocieplone wtórnie styropianem grubości 16cm. Stropodach wentylowany oparty na stropie z płytami korytkowymi na ścianach ażurowych z papą na lepiku. Stropodach został docieplony wełną mineralną metodą wtryskową 20 cm. Ściany działowe wykonane z cegły dziurawki. Klatki schodowe zbudowane z elementów prefabrykowanych żelbetowych.</w:t>
      </w:r>
    </w:p>
    <w:p w14:paraId="2E82D426" w14:textId="77777777" w:rsidR="009749A8" w:rsidRPr="009749A8" w:rsidRDefault="009749A8" w:rsidP="009749A8">
      <w:pPr>
        <w:pStyle w:val="WW-Tekstpodstawowy3"/>
        <w:ind w:left="0" w:right="0" w:firstLine="0"/>
        <w:jc w:val="left"/>
        <w:rPr>
          <w:sz w:val="18"/>
          <w:szCs w:val="18"/>
        </w:rPr>
      </w:pPr>
    </w:p>
    <w:p w14:paraId="6C1181A1" w14:textId="77777777" w:rsidR="009749A8" w:rsidRPr="009749A8" w:rsidRDefault="009749A8" w:rsidP="009749A8">
      <w:pPr>
        <w:pStyle w:val="Standard"/>
        <w:rPr>
          <w:rFonts w:ascii="Arial" w:hAnsi="Arial" w:cs="Arial"/>
          <w:sz w:val="18"/>
          <w:szCs w:val="18"/>
        </w:rPr>
      </w:pPr>
    </w:p>
    <w:p w14:paraId="76A6F6CB" w14:textId="77777777" w:rsidR="009749A8" w:rsidRPr="009749A8" w:rsidRDefault="009749A8" w:rsidP="009749A8">
      <w:pPr>
        <w:pStyle w:val="WW-Tekstpodstawowy3"/>
        <w:ind w:left="0" w:right="0" w:firstLine="0"/>
        <w:jc w:val="left"/>
        <w:rPr>
          <w:sz w:val="18"/>
          <w:szCs w:val="18"/>
        </w:rPr>
      </w:pPr>
    </w:p>
    <w:p w14:paraId="7E56CCF1" w14:textId="77777777" w:rsidR="009749A8" w:rsidRPr="009749A8" w:rsidRDefault="009749A8" w:rsidP="009749A8">
      <w:pPr>
        <w:pStyle w:val="WW-Tekstpodstawowy3"/>
        <w:ind w:left="0" w:right="0" w:firstLine="0"/>
        <w:jc w:val="left"/>
        <w:rPr>
          <w:rFonts w:eastAsia="Arial"/>
          <w:kern w:val="1"/>
          <w:sz w:val="18"/>
          <w:szCs w:val="18"/>
          <w:lang w:eastAsia="ar-SA"/>
        </w:rPr>
      </w:pPr>
    </w:p>
    <w:p w14:paraId="63013BD9" w14:textId="77777777" w:rsidR="009749A8" w:rsidRPr="009749A8" w:rsidRDefault="009749A8" w:rsidP="009749A8">
      <w:pPr>
        <w:pStyle w:val="WW-Tekstpodstawowy3"/>
        <w:ind w:left="0" w:right="0" w:firstLine="0"/>
        <w:jc w:val="left"/>
        <w:rPr>
          <w:b/>
          <w:bCs/>
          <w:sz w:val="18"/>
          <w:szCs w:val="18"/>
        </w:rPr>
      </w:pPr>
      <w:r w:rsidRPr="009749A8">
        <w:rPr>
          <w:rFonts w:eastAsia="Arial"/>
          <w:b/>
          <w:bCs/>
          <w:kern w:val="1"/>
          <w:sz w:val="18"/>
          <w:szCs w:val="18"/>
          <w:lang w:eastAsia="ar-SA"/>
        </w:rPr>
        <w:t>NOWE WARSTWY POSADZKOWE NA ISTNIEJĄCYCH STROPACH</w:t>
      </w:r>
    </w:p>
    <w:p w14:paraId="4161EF3D" w14:textId="77777777" w:rsidR="009749A8" w:rsidRPr="009749A8" w:rsidRDefault="009749A8" w:rsidP="009749A8">
      <w:pPr>
        <w:pStyle w:val="WW-Tekstpodstawowy3"/>
        <w:ind w:left="0" w:right="0" w:firstLine="0"/>
        <w:jc w:val="left"/>
        <w:rPr>
          <w:sz w:val="18"/>
          <w:szCs w:val="18"/>
        </w:rPr>
      </w:pPr>
    </w:p>
    <w:p w14:paraId="6523D737"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Istniejące stropy to prefabrykowane stropy </w:t>
      </w:r>
      <w:proofErr w:type="spellStart"/>
      <w:r w:rsidRPr="009749A8">
        <w:rPr>
          <w:rFonts w:ascii="Arial" w:hAnsi="Arial" w:cs="Arial"/>
          <w:sz w:val="18"/>
          <w:szCs w:val="18"/>
        </w:rPr>
        <w:t>Ackermana</w:t>
      </w:r>
      <w:proofErr w:type="spellEnd"/>
      <w:r w:rsidRPr="009749A8">
        <w:rPr>
          <w:rFonts w:ascii="Arial" w:hAnsi="Arial" w:cs="Arial"/>
          <w:sz w:val="18"/>
          <w:szCs w:val="18"/>
        </w:rPr>
        <w:t>. Projektuje się usunięcie istniejących okładzin posadzkowych i ułożenie nowych. Ewentualne spękania i dylatacje należy pogłębić, a następnie ponacinać poprzecznie i sklamrować (we wcześniej przygotowanych nacięciach specjalnych klamer, które następnie zalewa się płynną żywicą naprawczą, wypełniając w ten sposób szczeliny).</w:t>
      </w:r>
    </w:p>
    <w:p w14:paraId="2B0453F0"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Wykładziny z PVC wymagają równego i gładkiego podłoża. W przeciwnym razie wszelkie usterki widoczne będą na powierzchni pokrycia, a sama wykładzina szybciej ulegnie uszkodzeniu. Należy dokonać wygładzenia masą szpachlową na grubość 3 mm. Materiały winylowe powinny posiadać Atesty Instytutu Techniki Budowlanej, Państwowego Instytutu Higieny. Powinny być sklasyfikowane jako trudno zapalne. Powinny charakteryzować się wysoką wytrzymałością na ścieranie pozwalającą na zastosowanie do największego natężenia ruchu, wysoką plastycznością pozwalającą na łatwe formowanie cokołów przyściennych (wywinięcie na ścianę 10cm) a także 100%-ową szczelnością po zainstalowaniu (wykładzina i sznury spawalnicze z tego samego materiału) .Powinny cechować się wysoką odpornością chemiczną potwierdzoną badaniami oraz łatwością i ekonomiką utrzymania podłogi w czystości. W pomieszczeniach „mokrych” posadzkę wykonać z minimalnym spadkiem do kratek ściekowych. </w:t>
      </w:r>
    </w:p>
    <w:p w14:paraId="6014FACC"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Antypoślizgowość: gabinety zabiegowe, sala rehabilitacyjna, sale chorych, pokoje biurowe – R9; łazienki, pom. socjalne, korytarze – R11; pomieszczenia porządkowe, brudowniki – R11; </w:t>
      </w:r>
    </w:p>
    <w:p w14:paraId="1FE6516F" w14:textId="77777777" w:rsidR="009749A8" w:rsidRPr="009749A8" w:rsidRDefault="009749A8" w:rsidP="009749A8">
      <w:pPr>
        <w:pStyle w:val="WW-Tekstpodstawowy3"/>
        <w:ind w:left="0" w:right="0" w:firstLine="0"/>
        <w:jc w:val="left"/>
        <w:rPr>
          <w:b/>
          <w:bCs/>
          <w:sz w:val="18"/>
          <w:szCs w:val="18"/>
        </w:rPr>
      </w:pPr>
    </w:p>
    <w:p w14:paraId="61CEC353" w14:textId="77777777" w:rsidR="009749A8" w:rsidRPr="009749A8" w:rsidRDefault="009749A8" w:rsidP="009749A8">
      <w:pPr>
        <w:pStyle w:val="WW-Tekstpodstawowy3"/>
        <w:ind w:left="0" w:right="0" w:firstLine="0"/>
        <w:jc w:val="left"/>
        <w:rPr>
          <w:sz w:val="18"/>
          <w:szCs w:val="18"/>
        </w:rPr>
      </w:pPr>
      <w:r w:rsidRPr="009749A8">
        <w:rPr>
          <w:sz w:val="18"/>
          <w:szCs w:val="18"/>
        </w:rPr>
        <w:t>Wykonawca przekaże Użytkownikowi i Zamawiającemu proponowaną kolorystykę do akceptacji.</w:t>
      </w:r>
    </w:p>
    <w:p w14:paraId="5428233D" w14:textId="77777777" w:rsidR="009749A8" w:rsidRPr="009749A8" w:rsidRDefault="009749A8" w:rsidP="009749A8">
      <w:pPr>
        <w:pStyle w:val="WW-Tekstpodstawowy3"/>
        <w:ind w:left="0" w:right="0" w:firstLine="0"/>
        <w:jc w:val="left"/>
        <w:rPr>
          <w:sz w:val="18"/>
          <w:szCs w:val="18"/>
        </w:rPr>
      </w:pPr>
    </w:p>
    <w:p w14:paraId="22DCBE11" w14:textId="77777777" w:rsidR="009749A8" w:rsidRPr="009749A8" w:rsidRDefault="009749A8" w:rsidP="009749A8">
      <w:pPr>
        <w:pStyle w:val="WW-Tekstpodstawowy3"/>
        <w:ind w:left="0" w:right="0" w:firstLine="0"/>
        <w:jc w:val="left"/>
        <w:rPr>
          <w:b/>
          <w:bCs/>
          <w:sz w:val="18"/>
          <w:szCs w:val="18"/>
        </w:rPr>
      </w:pPr>
      <w:r w:rsidRPr="009749A8">
        <w:rPr>
          <w:rFonts w:eastAsia="Arial"/>
          <w:b/>
          <w:bCs/>
          <w:kern w:val="1"/>
          <w:sz w:val="18"/>
          <w:szCs w:val="18"/>
          <w:lang w:eastAsia="ar-SA"/>
        </w:rPr>
        <w:t>POKRYCIA ŚCIAN</w:t>
      </w:r>
    </w:p>
    <w:p w14:paraId="09746307" w14:textId="77777777" w:rsidR="009749A8" w:rsidRPr="009749A8" w:rsidRDefault="009749A8" w:rsidP="009749A8">
      <w:pPr>
        <w:pStyle w:val="WW-Tekstpodstawowy3"/>
        <w:ind w:left="0" w:right="0" w:firstLine="0"/>
        <w:jc w:val="left"/>
        <w:rPr>
          <w:sz w:val="18"/>
          <w:szCs w:val="18"/>
        </w:rPr>
      </w:pPr>
    </w:p>
    <w:p w14:paraId="5107B6A5"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Do pokrycia ścian należy stosować materiały nieszkodliwe dla organizmu ludzkiego posiadające wymagane atesty i dopuszczenia stosowania w obiektach medycznych. Ściany powinny być gładkie, wykończone materiałami umożliwiającymi ich mycie i dezynfekcję. </w:t>
      </w:r>
    </w:p>
    <w:p w14:paraId="2FF6AD23"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Wszystkie ściany malowane farbą lateksową higieniczną.  Powłoki charakteryzować się będą wysoką odpornością na szorowanie i ścieranie oraz czyszczenie standardowymi środkami dezynfekcyjnymi i detergentami, Powłoki wykazywać się będą wysoką odpornością na wszelkiego rodzaju porastanie mikroorganizmami (koloniami bakterii i grzybów). Wybrana farba musi posiadać Atest Higieniczny  NIZP-PZH. Przygotowanie podłoża według zaleceń producenta. Ubytki i spękania uzupełnić szpachlówką akrylową Biel-</w:t>
      </w:r>
      <w:proofErr w:type="spellStart"/>
      <w:r w:rsidRPr="009749A8">
        <w:rPr>
          <w:rFonts w:ascii="Arial" w:hAnsi="Arial" w:cs="Arial"/>
          <w:sz w:val="18"/>
          <w:szCs w:val="18"/>
        </w:rPr>
        <w:t>Putz</w:t>
      </w:r>
      <w:proofErr w:type="spellEnd"/>
      <w:r w:rsidRPr="009749A8">
        <w:rPr>
          <w:rFonts w:ascii="Arial" w:hAnsi="Arial" w:cs="Arial"/>
          <w:sz w:val="18"/>
          <w:szCs w:val="18"/>
        </w:rPr>
        <w:t xml:space="preserve"> lub </w:t>
      </w:r>
      <w:proofErr w:type="spellStart"/>
      <w:r w:rsidRPr="009749A8">
        <w:rPr>
          <w:rFonts w:ascii="Arial" w:hAnsi="Arial" w:cs="Arial"/>
          <w:sz w:val="18"/>
          <w:szCs w:val="18"/>
        </w:rPr>
        <w:t>Filler</w:t>
      </w:r>
      <w:proofErr w:type="spellEnd"/>
      <w:r w:rsidRPr="009749A8">
        <w:rPr>
          <w:rFonts w:ascii="Arial" w:hAnsi="Arial" w:cs="Arial"/>
          <w:sz w:val="18"/>
          <w:szCs w:val="18"/>
        </w:rPr>
        <w:t xml:space="preserve"> lub równoważną, większe ubytki wewnątrz – gipsem, na zewnątrz – zaprawą cementową, Podłoża surowe, pylące, niespójne lub chłonące nadmiernie wodę należy zagruntować preparatem Sil-Grunt lub równoważny. Należy zastosować farbę lateksową higieniczną </w:t>
      </w:r>
      <w:proofErr w:type="spellStart"/>
      <w:r w:rsidRPr="009749A8">
        <w:rPr>
          <w:rFonts w:ascii="Arial" w:hAnsi="Arial" w:cs="Arial"/>
          <w:sz w:val="18"/>
          <w:szCs w:val="18"/>
        </w:rPr>
        <w:t>Latex</w:t>
      </w:r>
      <w:proofErr w:type="spellEnd"/>
      <w:r w:rsidRPr="009749A8">
        <w:rPr>
          <w:rFonts w:ascii="Arial" w:hAnsi="Arial" w:cs="Arial"/>
          <w:sz w:val="18"/>
          <w:szCs w:val="18"/>
        </w:rPr>
        <w:t xml:space="preserve"> LX lub równoważną. Kolor biały – do uzgodnienia z Zamawiającym na etapie wykonawstwa. </w:t>
      </w:r>
    </w:p>
    <w:p w14:paraId="255CDF59"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Do pokrycia ścian należy stosować materiały nieszkodliwe dla organizmu ludzkiego posiadające wymagane atesty i dopuszczenia stosowania w obiektach medycznych. Ściany powinny być gładkie, wykończone materiałami umożliwiającymi ich mycie i dezynfekcję. </w:t>
      </w:r>
    </w:p>
    <w:p w14:paraId="76F125AE"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Ściany pomieszczeń  higieniczno-sanitarnych wykończone wykładziną PVC. Ściany pomieszczeń  higieniczno-sanitarnych powinny być na całej wysokości zmywalne i odporne na działanie wilgoci. Ściany, narożniki ścian i słupów należy zabezpieczyć przed uszkodzeniami mechanicznymi odbojnicami, poprzez systemowe odbojnice i narożniki z PVC o odpowiedniej kolorystyce. Wszystkie ściany wykończone tynkiem, malowane farbą akrylową higieniczną. Za zlewem i umywalką wykończone  wykładziną PVC.</w:t>
      </w:r>
    </w:p>
    <w:p w14:paraId="1C3F87F0"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 Naprawić tynki. </w:t>
      </w:r>
    </w:p>
    <w:p w14:paraId="4C4EC240"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Typ 1) W pomieszczeniach mokrych takich jak: łazienki, kuchnie, pom. porządkowe, brudowniki, śluzy, izolatki , gabinety zabiegowe, umywalnie, szatnie, pom. socjalne, sale OIOM i chorych zastosować okładziny ścienne </w:t>
      </w:r>
      <w:proofErr w:type="spellStart"/>
      <w:r w:rsidRPr="009749A8">
        <w:rPr>
          <w:rFonts w:ascii="Arial" w:hAnsi="Arial" w:cs="Arial"/>
          <w:sz w:val="18"/>
          <w:szCs w:val="18"/>
        </w:rPr>
        <w:t>onyx</w:t>
      </w:r>
      <w:proofErr w:type="spellEnd"/>
      <w:r w:rsidRPr="009749A8">
        <w:rPr>
          <w:rFonts w:ascii="Arial" w:hAnsi="Arial" w:cs="Arial"/>
          <w:sz w:val="18"/>
          <w:szCs w:val="18"/>
        </w:rPr>
        <w:t xml:space="preserve">®+ FR firmy </w:t>
      </w:r>
      <w:proofErr w:type="spellStart"/>
      <w:r w:rsidRPr="009749A8">
        <w:rPr>
          <w:rFonts w:ascii="Arial" w:hAnsi="Arial" w:cs="Arial"/>
          <w:sz w:val="18"/>
          <w:szCs w:val="18"/>
        </w:rPr>
        <w:t>forbo</w:t>
      </w:r>
      <w:proofErr w:type="spellEnd"/>
      <w:r w:rsidRPr="009749A8">
        <w:rPr>
          <w:rFonts w:ascii="Arial" w:hAnsi="Arial" w:cs="Arial"/>
          <w:sz w:val="18"/>
          <w:szCs w:val="18"/>
        </w:rPr>
        <w:t xml:space="preserve"> </w:t>
      </w:r>
      <w:proofErr w:type="spellStart"/>
      <w:r w:rsidRPr="009749A8">
        <w:rPr>
          <w:rFonts w:ascii="Arial" w:hAnsi="Arial" w:cs="Arial"/>
          <w:sz w:val="18"/>
          <w:szCs w:val="18"/>
        </w:rPr>
        <w:t>flooring</w:t>
      </w:r>
      <w:proofErr w:type="spellEnd"/>
      <w:r w:rsidRPr="009749A8">
        <w:rPr>
          <w:rFonts w:ascii="Arial" w:hAnsi="Arial" w:cs="Arial"/>
          <w:sz w:val="18"/>
          <w:szCs w:val="18"/>
        </w:rPr>
        <w:t xml:space="preserve"> system lub równoważny. Wykładzina zgrzewana na ciepło tworząca gładkie, bardzo szczelne rozwiązanie ścienne.</w:t>
      </w:r>
    </w:p>
    <w:p w14:paraId="047EF6B5"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Powyżej malowanie specjalistyczną farbą do stosowania wewnątrz, zawierającą nanocząsteczki srebra działające antybakteryjnie i przeciwgrzybicznie, przez co ułatwiają zapewnienie optymalnych warunków higienicznych w pomieszczeniach narażonych na działanie mikroorganizmów. Odporna mikrobiologicznie. Farba niezawierająca rozpuszczalników, bezzapachowa zarówno w trakcie malowania jak i po wyschnięciu. Wolna od rozpuszczalników i emisji (lotne substancje organiczne &lt; 1g/l). Wysoka przepuszczalność pary wodnej. Duża wytrzymałość na środki czyszczące i dezynfekujące, odporna na szorowanie w kl. 1.</w:t>
      </w:r>
    </w:p>
    <w:p w14:paraId="15CB2EFC"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Typ 2) Ściany murowane istniejące wykonać za pomocą gładzi gipsowej, a następnie malować farbą lateksową, satynową przeznaczoną do dekoracyjnego malowania ścian i sufitów wewnątrz pomieszczeń,. Farba odporna na szorowanie na mokro (Klasa 1 wg PN-EN- 13300) - możliwość miejscowego czyszczenia zabrudzeń bez utraty połysku, o bardzo wysokiej sile krycia, np. </w:t>
      </w:r>
      <w:proofErr w:type="spellStart"/>
      <w:r w:rsidRPr="009749A8">
        <w:rPr>
          <w:rFonts w:ascii="Arial" w:hAnsi="Arial" w:cs="Arial"/>
          <w:sz w:val="18"/>
          <w:szCs w:val="18"/>
        </w:rPr>
        <w:t>Akrotix</w:t>
      </w:r>
      <w:proofErr w:type="spellEnd"/>
      <w:r w:rsidRPr="009749A8">
        <w:rPr>
          <w:rFonts w:ascii="Arial" w:hAnsi="Arial" w:cs="Arial"/>
          <w:sz w:val="18"/>
          <w:szCs w:val="18"/>
        </w:rPr>
        <w:t xml:space="preserve"> 3000 lub równoważna.</w:t>
      </w:r>
    </w:p>
    <w:p w14:paraId="2ED639FD" w14:textId="77777777" w:rsidR="009749A8" w:rsidRPr="009749A8" w:rsidRDefault="009749A8" w:rsidP="009749A8">
      <w:pPr>
        <w:pStyle w:val="Standard"/>
        <w:rPr>
          <w:rFonts w:ascii="Arial" w:hAnsi="Arial" w:cs="Arial"/>
          <w:sz w:val="18"/>
          <w:szCs w:val="18"/>
        </w:rPr>
      </w:pPr>
    </w:p>
    <w:p w14:paraId="6B7B5A7A"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Wykonawca przekaże Użytkownikowi i Zamawiającemu proponowaną kolorystykę ww. rozwiązań do akceptacji.</w:t>
      </w:r>
    </w:p>
    <w:p w14:paraId="764AE3AB" w14:textId="77777777" w:rsidR="009749A8" w:rsidRPr="009749A8" w:rsidRDefault="009749A8" w:rsidP="009749A8">
      <w:pPr>
        <w:pStyle w:val="WW-Tekstpodstawowy3"/>
        <w:ind w:left="0" w:right="0" w:firstLine="0"/>
        <w:jc w:val="left"/>
        <w:rPr>
          <w:rFonts w:eastAsia="Arial"/>
          <w:kern w:val="1"/>
          <w:sz w:val="18"/>
          <w:szCs w:val="18"/>
          <w:lang w:eastAsia="ar-SA"/>
        </w:rPr>
      </w:pPr>
    </w:p>
    <w:p w14:paraId="320CFFF2" w14:textId="77777777" w:rsidR="009749A8" w:rsidRPr="009749A8" w:rsidRDefault="009749A8" w:rsidP="009749A8">
      <w:pPr>
        <w:pStyle w:val="WW-Tekstpodstawowy3"/>
        <w:ind w:left="0" w:right="0" w:firstLine="0"/>
        <w:jc w:val="left"/>
        <w:rPr>
          <w:b/>
          <w:bCs/>
          <w:sz w:val="18"/>
          <w:szCs w:val="18"/>
        </w:rPr>
      </w:pPr>
      <w:r w:rsidRPr="009749A8">
        <w:rPr>
          <w:rFonts w:eastAsia="Arial"/>
          <w:b/>
          <w:bCs/>
          <w:kern w:val="1"/>
          <w:sz w:val="18"/>
          <w:szCs w:val="18"/>
          <w:lang w:eastAsia="ar-SA"/>
        </w:rPr>
        <w:t>ODBOJO-PORĘCZE, ODBOJNIKI NAROŻNE I ŚCIENNE</w:t>
      </w:r>
    </w:p>
    <w:p w14:paraId="37C3C540" w14:textId="77777777" w:rsidR="009749A8" w:rsidRPr="009749A8" w:rsidRDefault="009749A8" w:rsidP="009749A8">
      <w:pPr>
        <w:pStyle w:val="WW-Tekstpodstawowy3"/>
        <w:ind w:left="0" w:right="0" w:firstLine="0"/>
        <w:jc w:val="left"/>
        <w:rPr>
          <w:sz w:val="18"/>
          <w:szCs w:val="18"/>
        </w:rPr>
      </w:pPr>
    </w:p>
    <w:p w14:paraId="6C72F606"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Od bojo-poręcze, odbojniki narożne i ścienne wykonać z atestowanych systemowych rozwiązań według projektu technologii medycznej.</w:t>
      </w:r>
    </w:p>
    <w:p w14:paraId="115532DA" w14:textId="77777777" w:rsidR="009749A8" w:rsidRPr="009749A8" w:rsidRDefault="009749A8" w:rsidP="009749A8">
      <w:pPr>
        <w:pStyle w:val="WW-Tekstpodstawowy3"/>
        <w:ind w:left="0" w:right="0" w:firstLine="0"/>
        <w:jc w:val="left"/>
        <w:rPr>
          <w:rFonts w:eastAsia="Arial"/>
          <w:kern w:val="1"/>
          <w:sz w:val="18"/>
          <w:szCs w:val="18"/>
          <w:lang w:eastAsia="ar-SA"/>
        </w:rPr>
      </w:pPr>
    </w:p>
    <w:p w14:paraId="0C8C939D" w14:textId="77777777" w:rsidR="009749A8" w:rsidRPr="009749A8" w:rsidRDefault="009749A8" w:rsidP="009749A8">
      <w:pPr>
        <w:pStyle w:val="WW-Tekstpodstawowy3"/>
        <w:ind w:left="0" w:right="0" w:firstLine="0"/>
        <w:jc w:val="left"/>
        <w:rPr>
          <w:b/>
          <w:bCs/>
          <w:sz w:val="18"/>
          <w:szCs w:val="18"/>
        </w:rPr>
      </w:pPr>
      <w:r w:rsidRPr="009749A8">
        <w:rPr>
          <w:rFonts w:eastAsia="Arial"/>
          <w:b/>
          <w:bCs/>
          <w:kern w:val="1"/>
          <w:sz w:val="18"/>
          <w:szCs w:val="18"/>
          <w:lang w:eastAsia="ar-SA"/>
        </w:rPr>
        <w:t>IZOLACJE PRZECIWWILGOCIOWE</w:t>
      </w:r>
    </w:p>
    <w:p w14:paraId="0807AD47" w14:textId="77777777" w:rsidR="009749A8" w:rsidRPr="009749A8" w:rsidRDefault="009749A8" w:rsidP="009749A8">
      <w:pPr>
        <w:pStyle w:val="WW-Tekstpodstawowy3"/>
        <w:ind w:left="0" w:right="0" w:firstLine="0"/>
        <w:jc w:val="left"/>
        <w:rPr>
          <w:sz w:val="18"/>
          <w:szCs w:val="18"/>
        </w:rPr>
      </w:pPr>
    </w:p>
    <w:p w14:paraId="298F3BF6"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W pomieszczeniach „mokrych” i wszystkich innych zawierających przybory sanitarne poza izolacją z folii budowlanej należy wykonać izolację płynną ścian i posadzek. Wykonać według zaleceń producenta.</w:t>
      </w:r>
    </w:p>
    <w:p w14:paraId="76FC048F" w14:textId="77777777" w:rsidR="009749A8" w:rsidRPr="009749A8" w:rsidRDefault="009749A8" w:rsidP="009749A8">
      <w:pPr>
        <w:pStyle w:val="WW-Tekstpodstawowy3"/>
        <w:ind w:left="0" w:right="0" w:firstLine="0"/>
        <w:jc w:val="left"/>
        <w:rPr>
          <w:rFonts w:eastAsia="Arial"/>
          <w:kern w:val="1"/>
          <w:sz w:val="18"/>
          <w:szCs w:val="18"/>
          <w:lang w:eastAsia="ar-SA"/>
        </w:rPr>
      </w:pPr>
    </w:p>
    <w:p w14:paraId="3D47EAFE" w14:textId="77777777" w:rsidR="009749A8" w:rsidRPr="009749A8" w:rsidRDefault="009749A8" w:rsidP="009749A8">
      <w:pPr>
        <w:pStyle w:val="WW-Tekstpodstawowy3"/>
        <w:ind w:left="0" w:right="0" w:firstLine="0"/>
        <w:jc w:val="left"/>
        <w:rPr>
          <w:b/>
          <w:bCs/>
          <w:sz w:val="18"/>
          <w:szCs w:val="18"/>
        </w:rPr>
      </w:pPr>
      <w:r w:rsidRPr="009749A8">
        <w:rPr>
          <w:rFonts w:eastAsia="Arial"/>
          <w:b/>
          <w:bCs/>
          <w:kern w:val="1"/>
          <w:sz w:val="18"/>
          <w:szCs w:val="18"/>
          <w:lang w:eastAsia="ar-SA"/>
        </w:rPr>
        <w:t>WYKOŃCZENIE SUFITÓW</w:t>
      </w:r>
    </w:p>
    <w:p w14:paraId="0B0EF4A8" w14:textId="77777777" w:rsidR="009749A8" w:rsidRPr="009749A8" w:rsidRDefault="009749A8" w:rsidP="009749A8">
      <w:pPr>
        <w:pStyle w:val="WW-Tekstpodstawowy3"/>
        <w:ind w:left="0" w:right="0" w:firstLine="0"/>
        <w:jc w:val="left"/>
        <w:rPr>
          <w:sz w:val="18"/>
          <w:szCs w:val="18"/>
        </w:rPr>
      </w:pPr>
    </w:p>
    <w:p w14:paraId="57CC9776" w14:textId="77777777" w:rsidR="009749A8" w:rsidRPr="009749A8" w:rsidRDefault="009749A8" w:rsidP="009749A8">
      <w:pPr>
        <w:pStyle w:val="Standard"/>
        <w:rPr>
          <w:rFonts w:ascii="Arial" w:hAnsi="Arial" w:cs="Arial"/>
          <w:sz w:val="18"/>
          <w:szCs w:val="18"/>
        </w:rPr>
      </w:pPr>
      <w:r w:rsidRPr="009749A8">
        <w:rPr>
          <w:rFonts w:ascii="Arial" w:hAnsi="Arial" w:cs="Arial"/>
          <w:b/>
          <w:bCs/>
          <w:sz w:val="18"/>
          <w:szCs w:val="18"/>
        </w:rPr>
        <w:t xml:space="preserve">Typ 1) </w:t>
      </w:r>
      <w:r w:rsidRPr="009749A8">
        <w:rPr>
          <w:rFonts w:ascii="Arial" w:hAnsi="Arial" w:cs="Arial"/>
          <w:sz w:val="18"/>
          <w:szCs w:val="18"/>
        </w:rPr>
        <w:t xml:space="preserve">W pomieszczeniach technicznych, klatkach schodowych i pozostałych pomieszczeniach nie wykończonych sufitami podwieszanymi wykończenie gładzią gipsowa i malowaniem. Malowanie specjalistyczną farbą do stosowania wewnątrz, zawierającą nanocząsteczki srebra działające antybakteryjnie i przeciwgrzybicznie, przez co ułatwiają zapewnienie optymalnych warunków higienicznych w pomieszczeniach narażonych na działanie mikroorganizmów. Odporna mikrobiologicznie. Farba niezawierająca rozpuszczalników, bezzapachowa zarówno w trakcie malowania jak i po wyschnięciu. Wolna od rozpuszczalników i emisji (lotne substancje organiczne &lt; 1g/l). Wysoka przepuszczalność pary wodnej. Duża wytrzymałość na środki czyszczące i dezynfekujące, odporna na szorowanie w kl. 1, matowa, w kolorze białym (stopień bieli 90), np. </w:t>
      </w:r>
      <w:proofErr w:type="spellStart"/>
      <w:r w:rsidRPr="009749A8">
        <w:rPr>
          <w:rFonts w:ascii="Arial" w:hAnsi="Arial" w:cs="Arial"/>
          <w:sz w:val="18"/>
          <w:szCs w:val="18"/>
        </w:rPr>
        <w:t>Sigmaresist</w:t>
      </w:r>
      <w:proofErr w:type="spellEnd"/>
      <w:r w:rsidRPr="009749A8">
        <w:rPr>
          <w:rFonts w:ascii="Arial" w:hAnsi="Arial" w:cs="Arial"/>
          <w:sz w:val="18"/>
          <w:szCs w:val="18"/>
        </w:rPr>
        <w:t xml:space="preserve"> </w:t>
      </w:r>
      <w:proofErr w:type="spellStart"/>
      <w:r w:rsidRPr="009749A8">
        <w:rPr>
          <w:rFonts w:ascii="Arial" w:hAnsi="Arial" w:cs="Arial"/>
          <w:sz w:val="18"/>
          <w:szCs w:val="18"/>
        </w:rPr>
        <w:t>Immun</w:t>
      </w:r>
      <w:proofErr w:type="spellEnd"/>
      <w:r w:rsidRPr="009749A8">
        <w:rPr>
          <w:rFonts w:ascii="Arial" w:hAnsi="Arial" w:cs="Arial"/>
          <w:sz w:val="18"/>
          <w:szCs w:val="18"/>
        </w:rPr>
        <w:t xml:space="preserve"> Matt f. Sigma </w:t>
      </w:r>
      <w:proofErr w:type="spellStart"/>
      <w:r w:rsidRPr="009749A8">
        <w:rPr>
          <w:rFonts w:ascii="Arial" w:hAnsi="Arial" w:cs="Arial"/>
          <w:sz w:val="18"/>
          <w:szCs w:val="18"/>
        </w:rPr>
        <w:t>Coatings</w:t>
      </w:r>
      <w:proofErr w:type="spellEnd"/>
      <w:r w:rsidRPr="009749A8">
        <w:rPr>
          <w:rFonts w:ascii="Arial" w:hAnsi="Arial" w:cs="Arial"/>
          <w:sz w:val="18"/>
          <w:szCs w:val="18"/>
        </w:rPr>
        <w:t xml:space="preserve"> lub równoważny.</w:t>
      </w:r>
    </w:p>
    <w:p w14:paraId="5EDB802D" w14:textId="77777777" w:rsidR="009749A8" w:rsidRPr="009749A8" w:rsidRDefault="009749A8" w:rsidP="009749A8">
      <w:pPr>
        <w:pStyle w:val="Standard"/>
        <w:rPr>
          <w:rFonts w:ascii="Arial" w:hAnsi="Arial" w:cs="Arial"/>
          <w:sz w:val="18"/>
          <w:szCs w:val="18"/>
        </w:rPr>
      </w:pPr>
      <w:r w:rsidRPr="009749A8">
        <w:rPr>
          <w:rFonts w:ascii="Arial" w:hAnsi="Arial" w:cs="Arial"/>
          <w:b/>
          <w:bCs/>
          <w:sz w:val="18"/>
          <w:szCs w:val="18"/>
        </w:rPr>
        <w:t xml:space="preserve">Typ 2) </w:t>
      </w:r>
      <w:r w:rsidRPr="009749A8">
        <w:rPr>
          <w:rFonts w:ascii="Arial" w:hAnsi="Arial" w:cs="Arial"/>
          <w:sz w:val="18"/>
          <w:szCs w:val="18"/>
        </w:rPr>
        <w:t xml:space="preserve">W korytarzach i pomieszczeniach higieniczno- sanitarnych zaprojektowano sufity podwieszane, modułowe 60cm x 60cm.Sufity rozbieralne higieniczne – z możliwością demontażu i czyszczenia każdej płyty, konstrukcja nośna z ocynkowanej stali malowanej proszkowo i lakierowanej. Płyty sufitowe pokryte wzmocnioną powłoką licową wytrzymującą mycie. Przestrzeń nad sufitem podwieszonym należy pomalować farbą akrylową higieniczną. Odpowiednio ukształtowane krawędzie pozwalają na montaż standardowych opraw oświetleniowych i rastrów wentylacyjnych. Zastosować system np. </w:t>
      </w:r>
      <w:proofErr w:type="spellStart"/>
      <w:r w:rsidRPr="009749A8">
        <w:rPr>
          <w:rFonts w:ascii="Arial" w:hAnsi="Arial" w:cs="Arial"/>
          <w:sz w:val="18"/>
          <w:szCs w:val="18"/>
        </w:rPr>
        <w:t>Ecophon</w:t>
      </w:r>
      <w:proofErr w:type="spellEnd"/>
      <w:r w:rsidRPr="009749A8">
        <w:rPr>
          <w:rFonts w:ascii="Arial" w:hAnsi="Arial" w:cs="Arial"/>
          <w:sz w:val="18"/>
          <w:szCs w:val="18"/>
        </w:rPr>
        <w:t xml:space="preserve"> lub równoważny.</w:t>
      </w:r>
    </w:p>
    <w:p w14:paraId="25D13749" w14:textId="77777777" w:rsidR="009749A8" w:rsidRPr="009749A8" w:rsidRDefault="009749A8" w:rsidP="009749A8">
      <w:pPr>
        <w:pStyle w:val="WW-Tekstpodstawowy3"/>
        <w:ind w:left="0" w:right="0" w:firstLine="0"/>
        <w:jc w:val="left"/>
        <w:rPr>
          <w:sz w:val="18"/>
          <w:szCs w:val="18"/>
        </w:rPr>
      </w:pPr>
    </w:p>
    <w:p w14:paraId="6642A570" w14:textId="77777777" w:rsidR="009749A8" w:rsidRPr="009749A8" w:rsidRDefault="009749A8" w:rsidP="009749A8">
      <w:pPr>
        <w:pStyle w:val="WW-Tekstpodstawowy3"/>
        <w:ind w:left="0" w:right="0" w:firstLine="0"/>
        <w:jc w:val="left"/>
        <w:rPr>
          <w:sz w:val="18"/>
          <w:szCs w:val="18"/>
        </w:rPr>
      </w:pPr>
    </w:p>
    <w:p w14:paraId="25D1A330" w14:textId="77777777" w:rsidR="009749A8" w:rsidRPr="009749A8" w:rsidRDefault="009749A8" w:rsidP="009749A8">
      <w:pPr>
        <w:pStyle w:val="WW-Tekstpodstawowy3"/>
        <w:ind w:left="0" w:right="0" w:firstLine="0"/>
        <w:jc w:val="left"/>
        <w:rPr>
          <w:b/>
          <w:bCs/>
          <w:sz w:val="18"/>
          <w:szCs w:val="18"/>
        </w:rPr>
      </w:pPr>
      <w:r w:rsidRPr="009749A8">
        <w:rPr>
          <w:rFonts w:eastAsia="Arial"/>
          <w:b/>
          <w:bCs/>
          <w:kern w:val="1"/>
          <w:sz w:val="18"/>
          <w:szCs w:val="18"/>
          <w:lang w:eastAsia="ar-SA"/>
        </w:rPr>
        <w:t>DRZWI WEWNĘTRZNE</w:t>
      </w:r>
    </w:p>
    <w:p w14:paraId="766E38AF" w14:textId="77777777" w:rsidR="009749A8" w:rsidRPr="009749A8" w:rsidRDefault="009749A8" w:rsidP="009749A8">
      <w:pPr>
        <w:pStyle w:val="WW-Tekstpodstawowy3"/>
        <w:ind w:left="0" w:right="0" w:firstLine="0"/>
        <w:jc w:val="left"/>
        <w:rPr>
          <w:sz w:val="18"/>
          <w:szCs w:val="18"/>
        </w:rPr>
      </w:pPr>
    </w:p>
    <w:p w14:paraId="7D818004"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Drzwi aluminiowe</w:t>
      </w:r>
    </w:p>
    <w:p w14:paraId="6C190FC3"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Zaprojektowano drzwi aluminiowe, lakierowane, białe z wypełnieniem szkłem bezpiecznym i pełne. Ościeżnica z aluminium lakierowanego, białego, bez progu. Wypełnienie poliuretanowe o gęstości 45kg/m</w:t>
      </w:r>
      <w:r w:rsidRPr="009749A8">
        <w:rPr>
          <w:rFonts w:ascii="Arial" w:hAnsi="Arial" w:cs="Arial"/>
          <w:sz w:val="18"/>
          <w:szCs w:val="18"/>
          <w:vertAlign w:val="superscript"/>
        </w:rPr>
        <w:t>3</w:t>
      </w:r>
      <w:r w:rsidRPr="009749A8">
        <w:rPr>
          <w:rFonts w:ascii="Arial" w:hAnsi="Arial" w:cs="Arial"/>
          <w:sz w:val="18"/>
          <w:szCs w:val="18"/>
        </w:rPr>
        <w:t xml:space="preserve">. Skrzydło drzwi gr. 40 mm, zlicowane ze ścianą. Każde z drzwi po otwarciu pozostawia otwór minimalnej szerokości 90cm lub większy według wykazu drzwi. Drzwi wyposażone w zamki patentowe lub łazienkowe. Wymiary, sposób otwierania, parametry wykończenia i wymogi </w:t>
      </w:r>
      <w:proofErr w:type="spellStart"/>
      <w:r w:rsidRPr="009749A8">
        <w:rPr>
          <w:rFonts w:ascii="Arial" w:hAnsi="Arial" w:cs="Arial"/>
          <w:sz w:val="18"/>
          <w:szCs w:val="18"/>
        </w:rPr>
        <w:t>ppoż</w:t>
      </w:r>
      <w:proofErr w:type="spellEnd"/>
      <w:r w:rsidRPr="009749A8">
        <w:rPr>
          <w:rFonts w:ascii="Arial" w:hAnsi="Arial" w:cs="Arial"/>
          <w:sz w:val="18"/>
          <w:szCs w:val="18"/>
        </w:rPr>
        <w:t xml:space="preserve"> oraz inne należy ustalić z Zamawiającym na etapie realizacji.</w:t>
      </w:r>
    </w:p>
    <w:p w14:paraId="187EA4DA" w14:textId="77777777" w:rsidR="009749A8" w:rsidRPr="009749A8" w:rsidRDefault="009749A8" w:rsidP="009749A8">
      <w:pPr>
        <w:pStyle w:val="Standard"/>
        <w:rPr>
          <w:rFonts w:ascii="Arial" w:hAnsi="Arial" w:cs="Arial"/>
          <w:sz w:val="18"/>
          <w:szCs w:val="18"/>
        </w:rPr>
      </w:pPr>
      <w:r w:rsidRPr="009749A8">
        <w:rPr>
          <w:rFonts w:ascii="Arial" w:hAnsi="Arial" w:cs="Arial"/>
          <w:sz w:val="18"/>
          <w:szCs w:val="18"/>
        </w:rPr>
        <w:t xml:space="preserve">Drzwi techniczne stalowe techniczne do pomieszczeń technicznych i szachtów o wymaganej klasie odporności pożarowej lakierowane w kolorze białym. Wymiary, sposób otwierania, parametry wykończenia i wymogi </w:t>
      </w:r>
      <w:proofErr w:type="spellStart"/>
      <w:r w:rsidRPr="009749A8">
        <w:rPr>
          <w:rFonts w:ascii="Arial" w:hAnsi="Arial" w:cs="Arial"/>
          <w:sz w:val="18"/>
          <w:szCs w:val="18"/>
        </w:rPr>
        <w:t>ppoż</w:t>
      </w:r>
      <w:proofErr w:type="spellEnd"/>
      <w:r w:rsidRPr="009749A8">
        <w:rPr>
          <w:rFonts w:ascii="Arial" w:hAnsi="Arial" w:cs="Arial"/>
          <w:sz w:val="18"/>
          <w:szCs w:val="18"/>
        </w:rPr>
        <w:t xml:space="preserve"> oraz inne ustalić z Zamawiającym na etapie inwestycji</w:t>
      </w:r>
    </w:p>
    <w:p w14:paraId="4D870028" w14:textId="77777777" w:rsidR="009749A8" w:rsidRPr="009749A8" w:rsidRDefault="009749A8" w:rsidP="009749A8">
      <w:pPr>
        <w:pStyle w:val="WW-Tekstpodstawowy3"/>
        <w:ind w:left="0" w:right="0" w:firstLine="0"/>
        <w:jc w:val="left"/>
        <w:rPr>
          <w:sz w:val="18"/>
          <w:szCs w:val="18"/>
        </w:rPr>
      </w:pPr>
    </w:p>
    <w:p w14:paraId="4F1DEAE1" w14:textId="77777777" w:rsidR="009749A8" w:rsidRPr="009749A8" w:rsidRDefault="009749A8" w:rsidP="009749A8">
      <w:pPr>
        <w:pStyle w:val="WW-Tekstpodstawowy3"/>
        <w:ind w:left="0" w:right="0" w:firstLine="0"/>
        <w:jc w:val="left"/>
        <w:rPr>
          <w:b/>
          <w:sz w:val="18"/>
          <w:szCs w:val="18"/>
        </w:rPr>
      </w:pPr>
      <w:r w:rsidRPr="009749A8">
        <w:rPr>
          <w:b/>
          <w:sz w:val="18"/>
          <w:szCs w:val="18"/>
        </w:rPr>
        <w:t>INSTALACJE OŚWIETLENIOWE</w:t>
      </w:r>
    </w:p>
    <w:p w14:paraId="49C8863D" w14:textId="77777777" w:rsidR="009749A8" w:rsidRPr="009749A8" w:rsidRDefault="009749A8" w:rsidP="009749A8">
      <w:pPr>
        <w:pStyle w:val="WW-Tekstpodstawowy3"/>
        <w:ind w:left="0" w:right="0" w:firstLine="0"/>
        <w:jc w:val="left"/>
        <w:rPr>
          <w:sz w:val="18"/>
          <w:szCs w:val="18"/>
        </w:rPr>
      </w:pPr>
    </w:p>
    <w:p w14:paraId="2CD2BD75" w14:textId="77777777" w:rsidR="009749A8" w:rsidRPr="009749A8" w:rsidRDefault="009749A8" w:rsidP="009749A8">
      <w:pPr>
        <w:pStyle w:val="WW-Tekstpodstawowy3"/>
        <w:ind w:left="0" w:right="0" w:firstLine="0"/>
        <w:jc w:val="left"/>
        <w:rPr>
          <w:sz w:val="18"/>
          <w:szCs w:val="18"/>
        </w:rPr>
      </w:pPr>
      <w:r w:rsidRPr="009749A8">
        <w:rPr>
          <w:sz w:val="18"/>
          <w:szCs w:val="18"/>
        </w:rPr>
        <w:t xml:space="preserve">Instalacja oświetlenia ogólnego i miejscowego obejmuje zainstalowanie punktów świetlnych wyposażonych w lampy typu LED. W pomieszczeniach z sufitami podwieszonymi zainstalowane będą oprawy kasetonowe wpuszczane w sufit, natomiast w pomieszczeniach bez sufitów podwieszonych oprawy mocowane bezpośrednio do sufitu. </w:t>
      </w:r>
    </w:p>
    <w:p w14:paraId="2BBB0F8A" w14:textId="77777777" w:rsidR="009749A8" w:rsidRPr="009749A8" w:rsidRDefault="009749A8" w:rsidP="009749A8">
      <w:pPr>
        <w:pStyle w:val="WW-Tekstpodstawowy3"/>
        <w:ind w:left="0" w:right="0" w:firstLine="0"/>
        <w:jc w:val="left"/>
        <w:rPr>
          <w:sz w:val="18"/>
          <w:szCs w:val="18"/>
        </w:rPr>
      </w:pPr>
      <w:r w:rsidRPr="009749A8">
        <w:rPr>
          <w:sz w:val="18"/>
          <w:szCs w:val="18"/>
        </w:rPr>
        <w:t>Typy opraw należy uzgodnić z Użytkownikiem.</w:t>
      </w:r>
    </w:p>
    <w:p w14:paraId="424FF966" w14:textId="77777777" w:rsidR="009749A8" w:rsidRPr="009749A8" w:rsidRDefault="009749A8" w:rsidP="009749A8">
      <w:pPr>
        <w:pStyle w:val="WW-Tekstpodstawowy3"/>
        <w:ind w:left="0" w:right="0" w:firstLine="0"/>
        <w:jc w:val="left"/>
        <w:rPr>
          <w:sz w:val="18"/>
          <w:szCs w:val="18"/>
        </w:rPr>
      </w:pPr>
      <w:r w:rsidRPr="009749A8">
        <w:rPr>
          <w:bCs/>
          <w:sz w:val="18"/>
          <w:szCs w:val="18"/>
        </w:rPr>
        <w:t>Dla oświetlenia w.c. przyjęto sterowanie za pomocą czujek ruchu i obecności.</w:t>
      </w:r>
    </w:p>
    <w:p w14:paraId="111F96D9" w14:textId="77777777" w:rsidR="009749A8" w:rsidRPr="009749A8" w:rsidRDefault="009749A8" w:rsidP="009749A8">
      <w:pPr>
        <w:pStyle w:val="WW-Tekstpodstawowy3"/>
        <w:ind w:left="0" w:right="0" w:firstLine="0"/>
        <w:jc w:val="left"/>
        <w:rPr>
          <w:sz w:val="18"/>
          <w:szCs w:val="18"/>
        </w:rPr>
      </w:pPr>
      <w:r w:rsidRPr="009749A8">
        <w:rPr>
          <w:sz w:val="18"/>
          <w:szCs w:val="18"/>
        </w:rPr>
        <w:t>Oprawy oświetleniowe winny się cechować odpowiednią wydajnością świetlną, małą intensywnością brudzenia i łatwością utrzymania w czystości.</w:t>
      </w:r>
    </w:p>
    <w:p w14:paraId="03EABFAE" w14:textId="77777777" w:rsidR="009749A8" w:rsidRPr="009749A8" w:rsidRDefault="009749A8" w:rsidP="009749A8">
      <w:pPr>
        <w:pStyle w:val="WW-Tekstpodstawowy3"/>
        <w:ind w:left="0" w:right="0" w:firstLine="0"/>
        <w:jc w:val="left"/>
        <w:rPr>
          <w:sz w:val="18"/>
          <w:szCs w:val="18"/>
        </w:rPr>
      </w:pPr>
      <w:r w:rsidRPr="009749A8">
        <w:rPr>
          <w:sz w:val="18"/>
          <w:szCs w:val="18"/>
        </w:rPr>
        <w:t xml:space="preserve">Oprawy rozmieszczone w suficie modułowym podwieszanym należy dodatkowo zamocować do sufitu za pomocą stalowych linek i stalowych kołków rozporowych. Oprawy w ciągach komunikacyjnych i salach chorych montowane bezpośrednio do stropu należy zamocować za pomocą stalowych kołków rozporowych. </w:t>
      </w:r>
    </w:p>
    <w:p w14:paraId="5FC81634" w14:textId="77777777" w:rsidR="009749A8" w:rsidRPr="009749A8" w:rsidRDefault="009749A8" w:rsidP="009749A8">
      <w:pPr>
        <w:pStyle w:val="WW-Tekstpodstawowy3"/>
        <w:ind w:left="0" w:right="0" w:firstLine="0"/>
        <w:jc w:val="left"/>
        <w:rPr>
          <w:b/>
          <w:sz w:val="18"/>
          <w:szCs w:val="18"/>
        </w:rPr>
      </w:pPr>
    </w:p>
    <w:p w14:paraId="1A08B83D" w14:textId="77777777" w:rsidR="009749A8" w:rsidRPr="009749A8" w:rsidRDefault="009749A8" w:rsidP="009749A8">
      <w:pPr>
        <w:pStyle w:val="WW-Tekstpodstawowy3"/>
        <w:ind w:left="0" w:right="0" w:firstLine="0"/>
        <w:jc w:val="left"/>
        <w:rPr>
          <w:b/>
          <w:sz w:val="18"/>
          <w:szCs w:val="18"/>
        </w:rPr>
      </w:pPr>
      <w:r w:rsidRPr="009749A8">
        <w:rPr>
          <w:b/>
          <w:sz w:val="18"/>
          <w:szCs w:val="18"/>
        </w:rPr>
        <w:t>OŚWIETLENIE AWARYJNE I EWAKUACYJNE.</w:t>
      </w:r>
    </w:p>
    <w:p w14:paraId="5B90AC7D" w14:textId="77777777" w:rsidR="009749A8" w:rsidRPr="009749A8" w:rsidRDefault="009749A8" w:rsidP="009749A8">
      <w:pPr>
        <w:pStyle w:val="WW-Tekstpodstawowy3"/>
        <w:ind w:left="0" w:right="0" w:firstLine="0"/>
        <w:jc w:val="left"/>
        <w:rPr>
          <w:sz w:val="18"/>
          <w:szCs w:val="18"/>
        </w:rPr>
      </w:pPr>
    </w:p>
    <w:p w14:paraId="58361751" w14:textId="77777777" w:rsidR="009749A8" w:rsidRPr="009749A8" w:rsidRDefault="009749A8" w:rsidP="009749A8">
      <w:pPr>
        <w:pStyle w:val="WW-Tekstpodstawowy3"/>
        <w:ind w:left="0" w:right="0" w:firstLine="0"/>
        <w:jc w:val="left"/>
        <w:rPr>
          <w:sz w:val="18"/>
          <w:szCs w:val="18"/>
        </w:rPr>
      </w:pPr>
      <w:r w:rsidRPr="009749A8">
        <w:rPr>
          <w:sz w:val="18"/>
          <w:szCs w:val="18"/>
        </w:rPr>
        <w:t xml:space="preserve">W remontowanym oddziale projektuje się wykonanie instalacji oświetlenia awaryjnego i ewakuacyjnego zgodnego z </w:t>
      </w:r>
      <w:r w:rsidRPr="009749A8">
        <w:rPr>
          <w:i/>
          <w:sz w:val="18"/>
          <w:szCs w:val="18"/>
        </w:rPr>
        <w:t>PN-EN 1838 Zastosowanie oświetlenia. Oświetlenie awaryjne</w:t>
      </w:r>
      <w:r w:rsidRPr="009749A8">
        <w:rPr>
          <w:sz w:val="18"/>
          <w:szCs w:val="18"/>
        </w:rPr>
        <w:t xml:space="preserve"> oraz </w:t>
      </w:r>
      <w:r w:rsidRPr="009749A8">
        <w:rPr>
          <w:i/>
          <w:sz w:val="18"/>
          <w:szCs w:val="18"/>
        </w:rPr>
        <w:t>PN-EN 50172 Systemy awaryjnego oświetlenia ewakuacyjnego</w:t>
      </w:r>
      <w:r w:rsidRPr="009749A8">
        <w:rPr>
          <w:sz w:val="18"/>
          <w:szCs w:val="18"/>
        </w:rPr>
        <w:t>.. Oznakowanie wykonać zgodnie z PN-EN-ISO 7010.</w:t>
      </w:r>
    </w:p>
    <w:p w14:paraId="2E296B73" w14:textId="77777777" w:rsidR="009749A8" w:rsidRPr="009749A8" w:rsidRDefault="009749A8" w:rsidP="009749A8">
      <w:pPr>
        <w:pStyle w:val="WW-Tekstpodstawowy3"/>
        <w:ind w:left="0" w:right="0" w:firstLine="0"/>
        <w:jc w:val="left"/>
        <w:rPr>
          <w:sz w:val="18"/>
          <w:szCs w:val="18"/>
        </w:rPr>
      </w:pPr>
    </w:p>
    <w:p w14:paraId="060BD945" w14:textId="77777777" w:rsidR="009749A8" w:rsidRPr="009749A8" w:rsidRDefault="009749A8" w:rsidP="009749A8">
      <w:pPr>
        <w:pStyle w:val="Nagwek1"/>
        <w:spacing w:before="0"/>
        <w:ind w:left="0"/>
        <w:rPr>
          <w:rFonts w:ascii="Arial" w:hAnsi="Arial"/>
          <w:sz w:val="18"/>
          <w:szCs w:val="18"/>
        </w:rPr>
      </w:pPr>
      <w:bookmarkStart w:id="1" w:name="_Toc76981438"/>
      <w:r w:rsidRPr="009749A8">
        <w:rPr>
          <w:rFonts w:ascii="Arial" w:hAnsi="Arial"/>
          <w:sz w:val="18"/>
          <w:szCs w:val="18"/>
        </w:rPr>
        <w:t>SYSTEM PRZYZYWOWY</w:t>
      </w:r>
    </w:p>
    <w:p w14:paraId="0F9AF247" w14:textId="77777777" w:rsidR="009749A8" w:rsidRPr="009749A8" w:rsidRDefault="009749A8" w:rsidP="009749A8">
      <w:pPr>
        <w:pStyle w:val="Nagwek2"/>
        <w:rPr>
          <w:rFonts w:ascii="Arial" w:hAnsi="Arial"/>
          <w:sz w:val="18"/>
          <w:szCs w:val="18"/>
        </w:rPr>
      </w:pPr>
      <w:bookmarkStart w:id="2" w:name="_Toc76981439"/>
      <w:bookmarkStart w:id="3" w:name="_Toc47613442"/>
      <w:bookmarkEnd w:id="1"/>
      <w:r w:rsidRPr="009749A8">
        <w:rPr>
          <w:rFonts w:ascii="Arial" w:hAnsi="Arial"/>
          <w:sz w:val="18"/>
          <w:szCs w:val="18"/>
        </w:rPr>
        <w:t xml:space="preserve">Wymagania ogólne </w:t>
      </w:r>
    </w:p>
    <w:p w14:paraId="464D48D6" w14:textId="77777777" w:rsidR="009749A8" w:rsidRPr="009749A8" w:rsidRDefault="009749A8" w:rsidP="009749A8">
      <w:pPr>
        <w:autoSpaceDE w:val="0"/>
        <w:ind w:left="0" w:firstLine="0"/>
        <w:rPr>
          <w:rFonts w:ascii="Arial" w:hAnsi="Arial" w:cs="Arial"/>
          <w:sz w:val="18"/>
          <w:szCs w:val="18"/>
        </w:rPr>
      </w:pPr>
      <w:r w:rsidRPr="009749A8">
        <w:rPr>
          <w:rFonts w:ascii="Arial" w:hAnsi="Arial" w:cs="Arial"/>
          <w:sz w:val="18"/>
          <w:szCs w:val="18"/>
        </w:rPr>
        <w:t>System przywoławczy należy wykonać w technologii cyfrowej. Musi spełniać wymagania dla systemów przywoławczych określone w normie DIN VDE 0834 część 1 i 2. Należy zbudować odrębną sieć dla komunikacji przywoławczej.</w:t>
      </w:r>
      <w:bookmarkEnd w:id="2"/>
      <w:r w:rsidRPr="009749A8">
        <w:rPr>
          <w:rFonts w:ascii="Arial" w:hAnsi="Arial" w:cs="Arial"/>
          <w:sz w:val="18"/>
          <w:szCs w:val="18"/>
        </w:rPr>
        <w:t xml:space="preserve"> </w:t>
      </w:r>
      <w:bookmarkStart w:id="4" w:name="_Toc76981440"/>
    </w:p>
    <w:p w14:paraId="1DF018AE" w14:textId="77777777" w:rsidR="009749A8" w:rsidRPr="009749A8" w:rsidRDefault="009749A8" w:rsidP="009749A8">
      <w:pPr>
        <w:autoSpaceDE w:val="0"/>
        <w:ind w:left="0" w:firstLine="0"/>
        <w:rPr>
          <w:rFonts w:ascii="Arial" w:hAnsi="Arial" w:cs="Arial"/>
          <w:sz w:val="18"/>
          <w:szCs w:val="18"/>
        </w:rPr>
      </w:pPr>
      <w:r w:rsidRPr="009749A8">
        <w:rPr>
          <w:rFonts w:ascii="Arial" w:hAnsi="Arial" w:cs="Arial"/>
          <w:sz w:val="18"/>
          <w:szCs w:val="18"/>
        </w:rPr>
        <w:t>Projektuje się system z cyfrową komunikacją w pomieszczeniach i pomiędzy pomieszczeniami. Terminal w trybie dyżurki zlokalizować w pomieszczeniu dyżurki. Urządzenie będzie odbierało wszystkie alarmy, jakie zostaną wygenerowane w systemie. Przy braku alarmów wyświetlacz pokazuje datę i godzinę. Informacja prezentowana na wyświetlaczu posiada odrębny kolor dla każdego zdarzenia, oraz osobny sygnał dźwiękowy. Sygnał alarmowy można wyciszyć na 60 sekund, po tym czasie sygnalizacja wraca ponownie, pod warunkiem, że w międzyczasie nie pojawił się inny alarm, wówczas wyciszenie zostaje przerwane.</w:t>
      </w:r>
      <w:bookmarkEnd w:id="4"/>
      <w:r w:rsidRPr="009749A8">
        <w:rPr>
          <w:rFonts w:ascii="Arial" w:hAnsi="Arial" w:cs="Arial"/>
          <w:sz w:val="18"/>
          <w:szCs w:val="18"/>
        </w:rPr>
        <w:t xml:space="preserve"> </w:t>
      </w:r>
      <w:bookmarkStart w:id="5" w:name="_Toc76981441"/>
    </w:p>
    <w:p w14:paraId="1EEF8402" w14:textId="77777777" w:rsidR="009749A8" w:rsidRPr="009749A8" w:rsidRDefault="009749A8" w:rsidP="009749A8">
      <w:pPr>
        <w:autoSpaceDE w:val="0"/>
        <w:ind w:left="0" w:firstLine="0"/>
        <w:rPr>
          <w:rFonts w:ascii="Arial" w:hAnsi="Arial" w:cs="Arial"/>
          <w:sz w:val="18"/>
          <w:szCs w:val="18"/>
        </w:rPr>
      </w:pPr>
      <w:r w:rsidRPr="009749A8">
        <w:rPr>
          <w:rFonts w:ascii="Arial" w:hAnsi="Arial" w:cs="Arial"/>
          <w:sz w:val="18"/>
          <w:szCs w:val="18"/>
        </w:rPr>
        <w:t>Pomieszczenia sanitarne wyposażone są w cyfrowe przyciski sznurkowe oraz kasowniki. Przyciski sznurkowe w łazience muszą zgłaszać się z oznaczeniem WC.</w:t>
      </w:r>
      <w:bookmarkEnd w:id="5"/>
      <w:r w:rsidRPr="009749A8">
        <w:rPr>
          <w:rFonts w:ascii="Arial" w:hAnsi="Arial" w:cs="Arial"/>
          <w:sz w:val="18"/>
          <w:szCs w:val="18"/>
        </w:rPr>
        <w:t xml:space="preserve">  </w:t>
      </w:r>
      <w:bookmarkStart w:id="6" w:name="_Toc76981442"/>
      <w:r w:rsidRPr="009749A8">
        <w:rPr>
          <w:rFonts w:ascii="Arial" w:hAnsi="Arial" w:cs="Arial"/>
          <w:sz w:val="18"/>
          <w:szCs w:val="18"/>
        </w:rPr>
        <w:t>Przy łóżkach należy zastosować przyciski przywoławcze z gniazdem  oraz manipulatorem z możliwością sterowania oświetleniem. Za jego pomocą można wezwać pomoc a rozłączenie obu elementów skutkować będzie odpowiednim komunikatem na lampce oraz centralce pielęgniarskiej o wypięciu wtyczki. Ponadto sama wtyczka manipulatora posiada specjalny adapter który chroni to urządzenie oraz gniazda przed uszkodzeniem w przypadku zbyt silnego pociągnięcia. W przypadku uszkodzenia fizycznego w inny sposób możliwe jest własnoręczne naprawienie wtyczki poprzez zarobienie wtyczki RJ45 i ponownie wyposażenie jej w adapter.</w:t>
      </w:r>
      <w:bookmarkStart w:id="7" w:name="_Toc47613443"/>
      <w:bookmarkStart w:id="8" w:name="_Toc76981443"/>
      <w:bookmarkEnd w:id="3"/>
      <w:bookmarkEnd w:id="6"/>
    </w:p>
    <w:p w14:paraId="65A80E6D" w14:textId="77777777" w:rsidR="009749A8" w:rsidRPr="009749A8" w:rsidRDefault="009749A8" w:rsidP="009749A8">
      <w:pPr>
        <w:autoSpaceDE w:val="0"/>
        <w:ind w:left="0" w:firstLine="0"/>
        <w:rPr>
          <w:rFonts w:ascii="Arial" w:hAnsi="Arial" w:cs="Arial"/>
          <w:bCs/>
          <w:sz w:val="18"/>
          <w:szCs w:val="18"/>
          <w:u w:val="single"/>
        </w:rPr>
      </w:pPr>
      <w:r w:rsidRPr="009749A8">
        <w:rPr>
          <w:rFonts w:ascii="Arial" w:hAnsi="Arial" w:cs="Arial"/>
          <w:bCs/>
          <w:sz w:val="18"/>
          <w:szCs w:val="18"/>
          <w:u w:val="single"/>
        </w:rPr>
        <w:t>Minimalne wymagania</w:t>
      </w:r>
      <w:bookmarkStart w:id="9" w:name="_Toc76981444"/>
      <w:bookmarkStart w:id="10" w:name="_Toc47613444"/>
      <w:bookmarkEnd w:id="7"/>
      <w:bookmarkEnd w:id="8"/>
    </w:p>
    <w:p w14:paraId="7B3E534C" w14:textId="77777777" w:rsidR="009749A8" w:rsidRPr="009749A8" w:rsidRDefault="009749A8" w:rsidP="009749A8">
      <w:pPr>
        <w:widowControl w:val="0"/>
        <w:numPr>
          <w:ilvl w:val="0"/>
          <w:numId w:val="13"/>
        </w:numPr>
        <w:suppressAutoHyphens/>
        <w:autoSpaceDE w:val="0"/>
        <w:ind w:left="0" w:firstLine="0"/>
        <w:rPr>
          <w:rFonts w:ascii="Arial" w:hAnsi="Arial" w:cs="Arial"/>
          <w:sz w:val="18"/>
          <w:szCs w:val="18"/>
        </w:rPr>
      </w:pPr>
      <w:r w:rsidRPr="009749A8">
        <w:rPr>
          <w:rFonts w:ascii="Arial" w:hAnsi="Arial" w:cs="Arial"/>
          <w:sz w:val="18"/>
          <w:szCs w:val="18"/>
        </w:rPr>
        <w:t>system zgodny z normą DIN0834 część 1 i 2</w:t>
      </w:r>
      <w:bookmarkEnd w:id="9"/>
      <w:r w:rsidRPr="009749A8">
        <w:rPr>
          <w:rFonts w:ascii="Arial" w:hAnsi="Arial" w:cs="Arial"/>
          <w:sz w:val="18"/>
          <w:szCs w:val="18"/>
        </w:rPr>
        <w:t xml:space="preserve"> </w:t>
      </w:r>
      <w:bookmarkStart w:id="11" w:name="_Toc76981445"/>
    </w:p>
    <w:p w14:paraId="210E7370" w14:textId="77777777" w:rsidR="009749A8" w:rsidRPr="009749A8" w:rsidRDefault="009749A8" w:rsidP="009749A8">
      <w:pPr>
        <w:widowControl w:val="0"/>
        <w:numPr>
          <w:ilvl w:val="0"/>
          <w:numId w:val="13"/>
        </w:numPr>
        <w:suppressAutoHyphens/>
        <w:autoSpaceDE w:val="0"/>
        <w:ind w:left="0" w:firstLine="0"/>
        <w:rPr>
          <w:rFonts w:ascii="Arial" w:hAnsi="Arial" w:cs="Arial"/>
          <w:sz w:val="18"/>
          <w:szCs w:val="18"/>
        </w:rPr>
      </w:pPr>
      <w:r w:rsidRPr="009749A8">
        <w:rPr>
          <w:rFonts w:ascii="Arial" w:hAnsi="Arial" w:cs="Arial"/>
          <w:sz w:val="18"/>
          <w:szCs w:val="18"/>
        </w:rPr>
        <w:t>magistrala korytarzowa obsługuje do 300 urządzeń</w:t>
      </w:r>
      <w:bookmarkStart w:id="12" w:name="_Toc76981446"/>
      <w:bookmarkEnd w:id="11"/>
    </w:p>
    <w:p w14:paraId="426F47A9" w14:textId="77777777" w:rsidR="009749A8" w:rsidRPr="009749A8" w:rsidRDefault="009749A8" w:rsidP="009749A8">
      <w:pPr>
        <w:widowControl w:val="0"/>
        <w:numPr>
          <w:ilvl w:val="0"/>
          <w:numId w:val="13"/>
        </w:numPr>
        <w:suppressAutoHyphens/>
        <w:autoSpaceDE w:val="0"/>
        <w:ind w:left="0" w:firstLine="0"/>
        <w:rPr>
          <w:rFonts w:ascii="Arial" w:hAnsi="Arial" w:cs="Arial"/>
          <w:sz w:val="18"/>
          <w:szCs w:val="18"/>
        </w:rPr>
      </w:pPr>
      <w:r w:rsidRPr="009749A8">
        <w:rPr>
          <w:rFonts w:ascii="Arial" w:hAnsi="Arial" w:cs="Arial"/>
          <w:sz w:val="18"/>
          <w:szCs w:val="18"/>
        </w:rPr>
        <w:t>magistrala salowa pozwala na jednoczesne przyłączenie 32 urządzeń,  w tym 20 łóżek, 5 przycisków sznurkowych. Funkcję każdego urządzenia można zmienić</w:t>
      </w:r>
      <w:bookmarkStart w:id="13" w:name="_Toc76981447"/>
      <w:bookmarkEnd w:id="12"/>
    </w:p>
    <w:p w14:paraId="421CEC2C"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cyfrowa komunikacja wszystkich urządzeń</w:t>
      </w:r>
      <w:bookmarkStart w:id="14" w:name="_Toc76981448"/>
      <w:bookmarkEnd w:id="13"/>
    </w:p>
    <w:p w14:paraId="6A9D1C4A"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modułowa budowa, która pozwala na zmianę funkcji urządzeń, bez potrzeby ich wymiany</w:t>
      </w:r>
      <w:bookmarkEnd w:id="14"/>
      <w:r w:rsidRPr="009749A8">
        <w:rPr>
          <w:rFonts w:ascii="Arial" w:hAnsi="Arial" w:cs="Arial"/>
          <w:sz w:val="18"/>
          <w:szCs w:val="18"/>
        </w:rPr>
        <w:t xml:space="preserve"> </w:t>
      </w:r>
      <w:bookmarkStart w:id="15" w:name="_Toc76981449"/>
    </w:p>
    <w:p w14:paraId="28532797"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pełna kontrola przyłączonych urządzeń z wysyłaniem komunikatów o awariach do centralki w dyżurce</w:t>
      </w:r>
      <w:bookmarkEnd w:id="15"/>
      <w:r w:rsidRPr="009749A8">
        <w:rPr>
          <w:rFonts w:ascii="Arial" w:hAnsi="Arial" w:cs="Arial"/>
          <w:sz w:val="18"/>
          <w:szCs w:val="18"/>
        </w:rPr>
        <w:t xml:space="preserve"> </w:t>
      </w:r>
      <w:bookmarkStart w:id="16" w:name="_Toc76981450"/>
    </w:p>
    <w:p w14:paraId="19228421"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możliwość aktualizowania urządzeń lokalnie przy użyciu przewodu USB</w:t>
      </w:r>
      <w:bookmarkEnd w:id="16"/>
      <w:r w:rsidRPr="009749A8">
        <w:rPr>
          <w:rFonts w:ascii="Arial" w:hAnsi="Arial" w:cs="Arial"/>
          <w:sz w:val="18"/>
          <w:szCs w:val="18"/>
        </w:rPr>
        <w:t xml:space="preserve"> </w:t>
      </w:r>
      <w:bookmarkStart w:id="17" w:name="_Toc76981451"/>
    </w:p>
    <w:p w14:paraId="5C33A946"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możliwość zarządzania każdym urządzeniem zdalnie z poziomu dowolnego Terminala-NODE wyposażonego w wyświetlacz LCD</w:t>
      </w:r>
      <w:bookmarkStart w:id="18" w:name="_Toc76981452"/>
      <w:bookmarkEnd w:id="17"/>
    </w:p>
    <w:p w14:paraId="44F1C09D"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możliwość zdalnego podglądnięcia miejsca z awarią i dokładna lokalizacja uszkodzonego urządzenia</w:t>
      </w:r>
      <w:bookmarkStart w:id="19" w:name="_Toc76981453"/>
      <w:bookmarkEnd w:id="18"/>
    </w:p>
    <w:p w14:paraId="09772D3E"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wszystkie urządzenia, z którymi ma kontakt pacjent, lub personel są wykonane z materiałów antybakteryjnych zawierających jony srebra</w:t>
      </w:r>
      <w:bookmarkStart w:id="20" w:name="_Toc76981454"/>
      <w:bookmarkEnd w:id="19"/>
    </w:p>
    <w:p w14:paraId="3C0F4DB5"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obudowy urządzeń są wykonane z ABS-u i są UV odporne – nie żółkną</w:t>
      </w:r>
      <w:bookmarkStart w:id="21" w:name="_Toc76981455"/>
      <w:bookmarkEnd w:id="20"/>
    </w:p>
    <w:p w14:paraId="3224FCB6"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możliwość czyszczenia środkami na bazie alkoholu</w:t>
      </w:r>
      <w:bookmarkStart w:id="22" w:name="_Toc76981456"/>
      <w:bookmarkEnd w:id="21"/>
    </w:p>
    <w:p w14:paraId="4FFF916E"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możliwość montażu natynkowego i podtynkowego</w:t>
      </w:r>
      <w:bookmarkEnd w:id="22"/>
      <w:r w:rsidRPr="009749A8">
        <w:rPr>
          <w:rFonts w:ascii="Arial" w:hAnsi="Arial" w:cs="Arial"/>
          <w:sz w:val="18"/>
          <w:szCs w:val="18"/>
        </w:rPr>
        <w:t xml:space="preserve"> </w:t>
      </w:r>
      <w:bookmarkStart w:id="23" w:name="_Toc76981457"/>
    </w:p>
    <w:p w14:paraId="1A7B1576"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połączenie Terminali-NODE za pomocą skrętki UTP kat.5 w standardzie T568B – 2 gniazda RJ45</w:t>
      </w:r>
      <w:bookmarkStart w:id="24" w:name="_Toc76981458"/>
      <w:bookmarkEnd w:id="23"/>
    </w:p>
    <w:p w14:paraId="7EF303F0" w14:textId="77777777" w:rsidR="009749A8" w:rsidRPr="009749A8" w:rsidRDefault="009749A8" w:rsidP="009749A8">
      <w:pPr>
        <w:widowControl w:val="0"/>
        <w:numPr>
          <w:ilvl w:val="0"/>
          <w:numId w:val="13"/>
        </w:numPr>
        <w:suppressAutoHyphens/>
        <w:autoSpaceDE w:val="0"/>
        <w:ind w:left="0" w:firstLine="0"/>
        <w:rPr>
          <w:rFonts w:ascii="Arial" w:hAnsi="Arial" w:cs="Arial"/>
          <w:b/>
          <w:sz w:val="18"/>
          <w:szCs w:val="18"/>
        </w:rPr>
      </w:pPr>
      <w:r w:rsidRPr="009749A8">
        <w:rPr>
          <w:rFonts w:ascii="Arial" w:hAnsi="Arial" w:cs="Arial"/>
          <w:sz w:val="18"/>
          <w:szCs w:val="18"/>
        </w:rPr>
        <w:t>możliwość wykonania dodatkowego połączenia magistrali korytarzowej CAN ze złącza śrubowego</w:t>
      </w:r>
      <w:bookmarkEnd w:id="24"/>
    </w:p>
    <w:p w14:paraId="4BEB179B" w14:textId="77777777" w:rsidR="009749A8" w:rsidRPr="009749A8" w:rsidRDefault="009749A8" w:rsidP="009749A8">
      <w:pPr>
        <w:pStyle w:val="Nagwek2"/>
        <w:numPr>
          <w:ilvl w:val="0"/>
          <w:numId w:val="10"/>
        </w:numPr>
        <w:ind w:left="0" w:firstLine="0"/>
        <w:rPr>
          <w:rFonts w:ascii="Arial" w:hAnsi="Arial"/>
          <w:sz w:val="18"/>
          <w:szCs w:val="18"/>
        </w:rPr>
      </w:pPr>
      <w:bookmarkStart w:id="25" w:name="_Toc76981459"/>
      <w:r w:rsidRPr="009749A8">
        <w:rPr>
          <w:rFonts w:ascii="Arial" w:hAnsi="Arial"/>
          <w:sz w:val="18"/>
          <w:szCs w:val="18"/>
        </w:rPr>
        <w:t>duża tolerancja napięciowa, praca w przedziale 12-24VDC</w:t>
      </w:r>
      <w:bookmarkEnd w:id="25"/>
    </w:p>
    <w:p w14:paraId="14F5743F" w14:textId="77777777" w:rsidR="009749A8" w:rsidRPr="009749A8" w:rsidRDefault="009749A8" w:rsidP="009749A8">
      <w:pPr>
        <w:pStyle w:val="Nagwek2"/>
        <w:numPr>
          <w:ilvl w:val="0"/>
          <w:numId w:val="10"/>
        </w:numPr>
        <w:ind w:left="0" w:firstLine="0"/>
        <w:rPr>
          <w:rFonts w:ascii="Arial" w:hAnsi="Arial"/>
          <w:sz w:val="18"/>
          <w:szCs w:val="18"/>
        </w:rPr>
      </w:pPr>
      <w:bookmarkStart w:id="26" w:name="_Toc76981460"/>
      <w:r w:rsidRPr="009749A8">
        <w:rPr>
          <w:rFonts w:ascii="Arial" w:hAnsi="Arial"/>
          <w:sz w:val="18"/>
          <w:szCs w:val="18"/>
        </w:rPr>
        <w:t>ciągła kontrola przyłączonych urządzeń</w:t>
      </w:r>
      <w:bookmarkEnd w:id="26"/>
    </w:p>
    <w:p w14:paraId="27794DAF" w14:textId="77777777" w:rsidR="009749A8" w:rsidRPr="009749A8" w:rsidRDefault="009749A8" w:rsidP="009749A8">
      <w:pPr>
        <w:pStyle w:val="Nagwek2"/>
        <w:numPr>
          <w:ilvl w:val="0"/>
          <w:numId w:val="10"/>
        </w:numPr>
        <w:ind w:left="0" w:firstLine="0"/>
        <w:rPr>
          <w:rFonts w:ascii="Arial" w:hAnsi="Arial"/>
          <w:sz w:val="18"/>
          <w:szCs w:val="18"/>
        </w:rPr>
      </w:pPr>
      <w:bookmarkStart w:id="27" w:name="_Toc76981461"/>
      <w:r w:rsidRPr="009749A8">
        <w:rPr>
          <w:rFonts w:ascii="Arial" w:hAnsi="Arial"/>
          <w:sz w:val="18"/>
          <w:szCs w:val="18"/>
        </w:rPr>
        <w:t>menu i komunikaty w języku ojczystym</w:t>
      </w:r>
      <w:bookmarkEnd w:id="27"/>
    </w:p>
    <w:p w14:paraId="73A60046" w14:textId="77777777" w:rsidR="009749A8" w:rsidRPr="009749A8" w:rsidRDefault="009749A8" w:rsidP="009749A8">
      <w:pPr>
        <w:ind w:left="0" w:firstLine="0"/>
        <w:rPr>
          <w:rFonts w:ascii="Arial" w:hAnsi="Arial" w:cs="Arial"/>
          <w:bCs/>
          <w:sz w:val="18"/>
          <w:szCs w:val="18"/>
          <w:u w:val="single"/>
        </w:rPr>
      </w:pPr>
      <w:r w:rsidRPr="009749A8">
        <w:rPr>
          <w:rFonts w:ascii="Arial" w:hAnsi="Arial" w:cs="Arial"/>
          <w:bCs/>
          <w:sz w:val="18"/>
          <w:szCs w:val="18"/>
          <w:u w:val="single"/>
        </w:rPr>
        <w:t>Terminal w dyżurce</w:t>
      </w:r>
    </w:p>
    <w:p w14:paraId="42656521"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 xml:space="preserve">terminale z dotykowym ekranem 3,5”, wizualizujący każde zdarzenie osobnym kolorem </w:t>
      </w:r>
    </w:p>
    <w:p w14:paraId="46E58BD0"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blokada ekranu i przycisków na czas czyszczenia</w:t>
      </w:r>
    </w:p>
    <w:p w14:paraId="6F3188D2"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priorytety wezwań, wskazanie od najwyższego do najniższego, odrębna sygnalizacja optyczna i dźwiękowa dla każdego zdarzenia</w:t>
      </w:r>
    </w:p>
    <w:p w14:paraId="5A5ACD75"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terminal w dyżurce wyposażony w 3 przyciski: wezwanie, lekarz, kasowanie</w:t>
      </w:r>
    </w:p>
    <w:p w14:paraId="6888F45E"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możliwość wyciszenia zdarzenia na 60 sekund, po upływie czasu, lub pojawieniu się nowego wraca sygnalizacja dźwiękowa</w:t>
      </w:r>
    </w:p>
    <w:p w14:paraId="6913A572"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możliwość ręcznego łączenia wybranych oddziałów w celu przekazania zdarzeń pomiędzy nimi</w:t>
      </w:r>
    </w:p>
    <w:p w14:paraId="31BEE473"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możliwość ustawienia okresu czasu, w jakim połączone oddziały mają pracować razem</w:t>
      </w:r>
    </w:p>
    <w:p w14:paraId="034EE80C"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regulacja głośności alarmów i komunikatów</w:t>
      </w:r>
    </w:p>
    <w:p w14:paraId="0528C6CA"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 xml:space="preserve">możliwość podłączenia przycisków systemowych i odbieranie własnych zdarzeń na tym samym urządzeniu </w:t>
      </w:r>
    </w:p>
    <w:p w14:paraId="085EF03B"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 xml:space="preserve">16 dowolnych znaków przewidziane dla nazwy pomieszczenia </w:t>
      </w:r>
    </w:p>
    <w:p w14:paraId="3D32BE6C"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 xml:space="preserve">licznik oczekujących zdarzeń, najwyższy priorytet na początku, możliwość przewijania pozostałych zdarzeń za pomocą strzałek </w:t>
      </w:r>
    </w:p>
    <w:p w14:paraId="5EC00C41"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możliwość podłączenia pasywnych przycisków, lub innych czujników</w:t>
      </w:r>
    </w:p>
    <w:p w14:paraId="08A2F674"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w wersji podtynkowej Terminal-</w:t>
      </w:r>
      <w:proofErr w:type="spellStart"/>
      <w:r w:rsidRPr="009749A8">
        <w:rPr>
          <w:rFonts w:ascii="Arial" w:hAnsi="Arial" w:cs="Arial"/>
          <w:sz w:val="18"/>
          <w:szCs w:val="18"/>
        </w:rPr>
        <w:t>Node</w:t>
      </w:r>
      <w:proofErr w:type="spellEnd"/>
      <w:r w:rsidRPr="009749A8">
        <w:rPr>
          <w:rFonts w:ascii="Arial" w:hAnsi="Arial" w:cs="Arial"/>
          <w:sz w:val="18"/>
          <w:szCs w:val="18"/>
        </w:rPr>
        <w:t xml:space="preserve"> ma tylko 12mm grubości</w:t>
      </w:r>
    </w:p>
    <w:p w14:paraId="6ED575A3"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płaska powierzchnia bez kantów i rantów, w których może zbierać się brud</w:t>
      </w:r>
    </w:p>
    <w:p w14:paraId="0E0EE295" w14:textId="77777777" w:rsidR="009749A8" w:rsidRPr="009749A8" w:rsidRDefault="009749A8" w:rsidP="009749A8">
      <w:pPr>
        <w:widowControl w:val="0"/>
        <w:numPr>
          <w:ilvl w:val="0"/>
          <w:numId w:val="11"/>
        </w:numPr>
        <w:suppressAutoHyphens/>
        <w:ind w:left="0" w:firstLine="0"/>
        <w:rPr>
          <w:rFonts w:ascii="Arial" w:hAnsi="Arial" w:cs="Arial"/>
          <w:sz w:val="18"/>
          <w:szCs w:val="18"/>
        </w:rPr>
      </w:pPr>
      <w:r w:rsidRPr="009749A8">
        <w:rPr>
          <w:rFonts w:ascii="Arial" w:hAnsi="Arial" w:cs="Arial"/>
          <w:sz w:val="18"/>
          <w:szCs w:val="18"/>
        </w:rPr>
        <w:t xml:space="preserve">dyżurka z funkcją podświetlenia powierzchni ściany na której jest zamontowany kolorem zgodnym z aktualnym statusem  </w:t>
      </w:r>
    </w:p>
    <w:p w14:paraId="6C17250D" w14:textId="77777777" w:rsidR="009749A8" w:rsidRPr="009749A8" w:rsidRDefault="009749A8" w:rsidP="009749A8">
      <w:pPr>
        <w:ind w:left="0" w:firstLine="0"/>
        <w:rPr>
          <w:rFonts w:ascii="Arial" w:hAnsi="Arial" w:cs="Arial"/>
          <w:bCs/>
          <w:sz w:val="18"/>
          <w:szCs w:val="18"/>
          <w:u w:val="single"/>
        </w:rPr>
      </w:pPr>
      <w:r w:rsidRPr="009749A8">
        <w:rPr>
          <w:rFonts w:ascii="Arial" w:hAnsi="Arial" w:cs="Arial"/>
          <w:bCs/>
          <w:sz w:val="18"/>
          <w:szCs w:val="18"/>
          <w:u w:val="single"/>
        </w:rPr>
        <w:t>Przyciski systemowe i lampki</w:t>
      </w:r>
    </w:p>
    <w:p w14:paraId="4EF54308"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dowolna konfiguracja przycisków, od pojedynczego (wezwanie) do 3 (wezwanie, kasowanie, lekarz) i gniazdo RJ45. Możliwość stworzenia dowolnej wersji urządzenia, również z dwoma gniazdami</w:t>
      </w:r>
    </w:p>
    <w:p w14:paraId="3219658B"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gniazda rozróżniają alarm z łóżka od alarmu z przyłączonej aparatury</w:t>
      </w:r>
    </w:p>
    <w:p w14:paraId="135964F5"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 xml:space="preserve">adresowanie urządzeń dip </w:t>
      </w:r>
      <w:proofErr w:type="spellStart"/>
      <w:r w:rsidRPr="009749A8">
        <w:rPr>
          <w:rFonts w:ascii="Arial" w:hAnsi="Arial" w:cs="Arial"/>
          <w:sz w:val="18"/>
          <w:szCs w:val="18"/>
        </w:rPr>
        <w:t>switchem</w:t>
      </w:r>
      <w:proofErr w:type="spellEnd"/>
      <w:r w:rsidRPr="009749A8">
        <w:rPr>
          <w:rFonts w:ascii="Arial" w:hAnsi="Arial" w:cs="Arial"/>
          <w:sz w:val="18"/>
          <w:szCs w:val="18"/>
        </w:rPr>
        <w:t xml:space="preserve"> dostępnym od frontu, jest proste i wygodne </w:t>
      </w:r>
    </w:p>
    <w:p w14:paraId="6782CE36"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32 adresy, w tym 20 łóżek</w:t>
      </w:r>
    </w:p>
    <w:p w14:paraId="202DEB33"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lokalna sygnalizacja awarii, lub braku adresu poprzez szybkie miganie kolorami</w:t>
      </w:r>
    </w:p>
    <w:p w14:paraId="1CA4C77D"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zmiana adresu nie wpływa na ustawioną funkcję, jeżeli nie wyłączono i włączono ponownie urządzenia</w:t>
      </w:r>
    </w:p>
    <w:p w14:paraId="7885D695"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w wersji podtynkowej urządzenie ma tylko 9mm grubości</w:t>
      </w:r>
    </w:p>
    <w:p w14:paraId="4185F99B"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płaska powierzchnia bez kantów i rantów, w których może zbierać się brud</w:t>
      </w:r>
    </w:p>
    <w:p w14:paraId="4BC5834E"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kontrola odłączenia wtyczki manipulatora od gniazda wraz z przesłaniem tej wiadomości do dyżurki</w:t>
      </w:r>
    </w:p>
    <w:p w14:paraId="734B1290"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kontrola podłączenia wtyczki do gniazda</w:t>
      </w:r>
    </w:p>
    <w:p w14:paraId="2214063D"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 xml:space="preserve">lampka przed salą z 4 kolorami i opcjonalnie włączanym zdalnie </w:t>
      </w:r>
      <w:proofErr w:type="spellStart"/>
      <w:r w:rsidRPr="009749A8">
        <w:rPr>
          <w:rFonts w:ascii="Arial" w:hAnsi="Arial" w:cs="Arial"/>
          <w:sz w:val="18"/>
          <w:szCs w:val="18"/>
        </w:rPr>
        <w:t>buzzerem</w:t>
      </w:r>
      <w:proofErr w:type="spellEnd"/>
      <w:r w:rsidRPr="009749A8">
        <w:rPr>
          <w:rFonts w:ascii="Arial" w:hAnsi="Arial" w:cs="Arial"/>
          <w:sz w:val="18"/>
          <w:szCs w:val="18"/>
        </w:rPr>
        <w:t xml:space="preserve"> </w:t>
      </w:r>
    </w:p>
    <w:p w14:paraId="75402999"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każde wezwanie na lampce jest sygnalizowane osobnym dźwiękiem</w:t>
      </w:r>
    </w:p>
    <w:p w14:paraId="3988D1D0" w14:textId="77777777" w:rsidR="009749A8" w:rsidRPr="009749A8" w:rsidRDefault="009749A8" w:rsidP="009749A8">
      <w:pPr>
        <w:widowControl w:val="0"/>
        <w:numPr>
          <w:ilvl w:val="0"/>
          <w:numId w:val="12"/>
        </w:numPr>
        <w:suppressAutoHyphens/>
        <w:ind w:left="0" w:firstLine="0"/>
        <w:rPr>
          <w:rFonts w:ascii="Arial" w:hAnsi="Arial" w:cs="Arial"/>
          <w:sz w:val="18"/>
          <w:szCs w:val="18"/>
        </w:rPr>
      </w:pPr>
      <w:r w:rsidRPr="009749A8">
        <w:rPr>
          <w:rFonts w:ascii="Arial" w:hAnsi="Arial" w:cs="Arial"/>
          <w:sz w:val="18"/>
          <w:szCs w:val="18"/>
        </w:rPr>
        <w:t>przycisk sznurkowy wyposażony w mechanizm chroniący urządzenie przy zbyt silnym pociągnięciu za cięgno</w:t>
      </w:r>
    </w:p>
    <w:p w14:paraId="50E5DC86" w14:textId="77777777" w:rsidR="009749A8" w:rsidRPr="009749A8" w:rsidRDefault="009749A8" w:rsidP="009749A8">
      <w:pPr>
        <w:pStyle w:val="Nagwek2"/>
        <w:rPr>
          <w:rFonts w:ascii="Arial" w:hAnsi="Arial"/>
          <w:sz w:val="18"/>
          <w:szCs w:val="18"/>
        </w:rPr>
      </w:pPr>
      <w:bookmarkStart w:id="28" w:name="_Toc76981462"/>
      <w:r w:rsidRPr="009749A8">
        <w:rPr>
          <w:rFonts w:ascii="Arial" w:hAnsi="Arial"/>
          <w:sz w:val="18"/>
          <w:szCs w:val="18"/>
        </w:rPr>
        <w:t>Okablowanie</w:t>
      </w:r>
      <w:bookmarkEnd w:id="10"/>
      <w:bookmarkEnd w:id="28"/>
    </w:p>
    <w:p w14:paraId="1D49D0DB" w14:textId="77777777" w:rsidR="009749A8" w:rsidRPr="009749A8" w:rsidRDefault="009749A8" w:rsidP="009749A8">
      <w:pPr>
        <w:ind w:left="0" w:firstLine="0"/>
        <w:rPr>
          <w:rFonts w:ascii="Arial" w:hAnsi="Arial" w:cs="Arial"/>
          <w:sz w:val="18"/>
          <w:szCs w:val="18"/>
        </w:rPr>
      </w:pPr>
      <w:r w:rsidRPr="009749A8">
        <w:rPr>
          <w:rFonts w:ascii="Arial" w:hAnsi="Arial" w:cs="Arial"/>
          <w:sz w:val="18"/>
          <w:szCs w:val="18"/>
        </w:rPr>
        <w:t xml:space="preserve">Okablowanie należy </w:t>
      </w:r>
      <w:proofErr w:type="spellStart"/>
      <w:r w:rsidRPr="009749A8">
        <w:rPr>
          <w:rFonts w:ascii="Arial" w:hAnsi="Arial" w:cs="Arial"/>
          <w:sz w:val="18"/>
          <w:szCs w:val="18"/>
        </w:rPr>
        <w:t>należy</w:t>
      </w:r>
      <w:proofErr w:type="spellEnd"/>
      <w:r w:rsidRPr="009749A8">
        <w:rPr>
          <w:rFonts w:ascii="Arial" w:hAnsi="Arial" w:cs="Arial"/>
          <w:sz w:val="18"/>
          <w:szCs w:val="18"/>
        </w:rPr>
        <w:t xml:space="preserve"> prowadzić głównymi trasami instalacji teleinformatycznej. Odejścia do poszczególnych pomieszczeń w </w:t>
      </w:r>
      <w:proofErr w:type="spellStart"/>
      <w:r w:rsidRPr="009749A8">
        <w:rPr>
          <w:rFonts w:ascii="Arial" w:hAnsi="Arial" w:cs="Arial"/>
          <w:sz w:val="18"/>
          <w:szCs w:val="18"/>
        </w:rPr>
        <w:t>peszlu</w:t>
      </w:r>
      <w:proofErr w:type="spellEnd"/>
      <w:r w:rsidRPr="009749A8">
        <w:rPr>
          <w:rFonts w:ascii="Arial" w:hAnsi="Arial" w:cs="Arial"/>
          <w:sz w:val="18"/>
          <w:szCs w:val="18"/>
        </w:rPr>
        <w:t xml:space="preserve"> PCV.</w:t>
      </w:r>
    </w:p>
    <w:p w14:paraId="33DE22AC" w14:textId="77777777" w:rsidR="009749A8" w:rsidRPr="009749A8" w:rsidRDefault="009749A8" w:rsidP="009749A8">
      <w:pPr>
        <w:numPr>
          <w:ilvl w:val="0"/>
          <w:numId w:val="9"/>
        </w:numPr>
        <w:ind w:left="0" w:firstLine="0"/>
        <w:rPr>
          <w:rFonts w:ascii="Arial" w:hAnsi="Arial" w:cs="Arial"/>
          <w:sz w:val="18"/>
          <w:szCs w:val="18"/>
        </w:rPr>
      </w:pPr>
      <w:proofErr w:type="spellStart"/>
      <w:r w:rsidRPr="009749A8">
        <w:rPr>
          <w:rFonts w:ascii="Arial" w:hAnsi="Arial" w:cs="Arial"/>
          <w:sz w:val="18"/>
          <w:szCs w:val="18"/>
        </w:rPr>
        <w:t>oprzewodowanie</w:t>
      </w:r>
      <w:proofErr w:type="spellEnd"/>
      <w:r w:rsidRPr="009749A8">
        <w:rPr>
          <w:rFonts w:ascii="Arial" w:hAnsi="Arial" w:cs="Arial"/>
          <w:sz w:val="18"/>
          <w:szCs w:val="18"/>
        </w:rPr>
        <w:t xml:space="preserve"> magistrali korytarzowej BUS wykonać kablem UTP kat.5</w:t>
      </w:r>
    </w:p>
    <w:p w14:paraId="6BE4F467" w14:textId="77777777" w:rsidR="009749A8" w:rsidRPr="009749A8" w:rsidRDefault="009749A8" w:rsidP="009749A8">
      <w:pPr>
        <w:numPr>
          <w:ilvl w:val="0"/>
          <w:numId w:val="9"/>
        </w:numPr>
        <w:ind w:left="0" w:firstLine="0"/>
        <w:rPr>
          <w:rFonts w:ascii="Arial" w:hAnsi="Arial" w:cs="Arial"/>
          <w:sz w:val="18"/>
          <w:szCs w:val="18"/>
        </w:rPr>
      </w:pPr>
      <w:proofErr w:type="spellStart"/>
      <w:r w:rsidRPr="009749A8">
        <w:rPr>
          <w:rFonts w:ascii="Arial" w:hAnsi="Arial" w:cs="Arial"/>
          <w:sz w:val="18"/>
          <w:szCs w:val="18"/>
        </w:rPr>
        <w:t>oprzewodowanie</w:t>
      </w:r>
      <w:proofErr w:type="spellEnd"/>
      <w:r w:rsidRPr="009749A8">
        <w:rPr>
          <w:rFonts w:ascii="Arial" w:hAnsi="Arial" w:cs="Arial"/>
          <w:sz w:val="18"/>
          <w:szCs w:val="18"/>
        </w:rPr>
        <w:t xml:space="preserve"> magistrali salowej RBUS wykonać kablem UTP kat.5</w:t>
      </w:r>
    </w:p>
    <w:p w14:paraId="4980FE0A" w14:textId="77777777" w:rsidR="009749A8" w:rsidRPr="009749A8" w:rsidRDefault="009749A8" w:rsidP="009749A8">
      <w:pPr>
        <w:numPr>
          <w:ilvl w:val="0"/>
          <w:numId w:val="9"/>
        </w:numPr>
        <w:ind w:left="0" w:firstLine="0"/>
        <w:rPr>
          <w:rFonts w:ascii="Arial" w:hAnsi="Arial" w:cs="Arial"/>
          <w:sz w:val="18"/>
          <w:szCs w:val="18"/>
        </w:rPr>
      </w:pPr>
      <w:r w:rsidRPr="009749A8">
        <w:rPr>
          <w:rFonts w:ascii="Arial" w:hAnsi="Arial" w:cs="Arial"/>
          <w:sz w:val="18"/>
          <w:szCs w:val="18"/>
        </w:rPr>
        <w:t>przewód zasilający – YDY 3x2.5</w:t>
      </w:r>
    </w:p>
    <w:p w14:paraId="749EB1C0" w14:textId="77777777" w:rsidR="009749A8" w:rsidRPr="009749A8" w:rsidRDefault="009749A8" w:rsidP="009749A8">
      <w:pPr>
        <w:ind w:left="0" w:firstLine="0"/>
        <w:rPr>
          <w:rFonts w:ascii="Arial" w:hAnsi="Arial" w:cs="Arial"/>
          <w:sz w:val="18"/>
          <w:szCs w:val="18"/>
        </w:rPr>
      </w:pPr>
    </w:p>
    <w:p w14:paraId="07161714" w14:textId="77777777" w:rsidR="009749A8" w:rsidRPr="009749A8" w:rsidRDefault="009749A8" w:rsidP="009749A8">
      <w:pPr>
        <w:pStyle w:val="WW-Tekstpodstawowy3"/>
        <w:ind w:left="0" w:right="0" w:firstLine="0"/>
        <w:jc w:val="left"/>
        <w:rPr>
          <w:rFonts w:eastAsia="Arial"/>
          <w:b/>
          <w:bCs/>
          <w:kern w:val="1"/>
          <w:sz w:val="18"/>
          <w:szCs w:val="18"/>
          <w:lang w:eastAsia="ar-SA"/>
        </w:rPr>
      </w:pPr>
      <w:r w:rsidRPr="009749A8">
        <w:rPr>
          <w:rFonts w:eastAsia="Arial"/>
          <w:b/>
          <w:bCs/>
          <w:kern w:val="1"/>
          <w:sz w:val="18"/>
          <w:szCs w:val="18"/>
          <w:lang w:eastAsia="ar-SA"/>
        </w:rPr>
        <w:t>Przesunięcie ściany wejściowej na oddział Kardiologiczny poza wejście na klatkę schodową w stronę wind wraz z wykonaniem domofonu z kontrolą dostępu.</w:t>
      </w:r>
    </w:p>
    <w:p w14:paraId="75800559" w14:textId="77777777" w:rsidR="009749A8" w:rsidRPr="009749A8" w:rsidRDefault="009749A8" w:rsidP="009749A8">
      <w:pPr>
        <w:pStyle w:val="WW-Tekstpodstawowy3"/>
        <w:ind w:left="0" w:right="0" w:firstLine="0"/>
        <w:jc w:val="left"/>
        <w:rPr>
          <w:rFonts w:eastAsia="Arial"/>
          <w:b/>
          <w:bCs/>
          <w:kern w:val="1"/>
          <w:sz w:val="18"/>
          <w:szCs w:val="18"/>
          <w:lang w:eastAsia="ar-SA"/>
        </w:rPr>
      </w:pPr>
    </w:p>
    <w:p w14:paraId="4B5A122E" w14:textId="77777777" w:rsidR="009749A8" w:rsidRPr="009749A8" w:rsidRDefault="009749A8" w:rsidP="009749A8">
      <w:pPr>
        <w:pStyle w:val="WW-Tekstpodstawowy3"/>
        <w:ind w:left="0" w:right="0" w:firstLine="0"/>
        <w:jc w:val="left"/>
        <w:rPr>
          <w:rFonts w:eastAsia="Arial"/>
          <w:color w:val="EE0000"/>
          <w:kern w:val="1"/>
          <w:sz w:val="18"/>
          <w:szCs w:val="18"/>
          <w:lang w:eastAsia="ar-SA"/>
        </w:rPr>
      </w:pPr>
      <w:r w:rsidRPr="009749A8">
        <w:rPr>
          <w:rFonts w:eastAsia="Arial"/>
          <w:kern w:val="1"/>
          <w:sz w:val="18"/>
          <w:szCs w:val="18"/>
          <w:lang w:eastAsia="ar-SA"/>
        </w:rPr>
        <w:t>Podczas remontu należy przesunąć ścianę wejściową na oddział poza wejście na klatkę schodową w stronę wind ( tj. od osi 5 C’’ do miejsca usytuowania pierwszej windy S1).Ścianę należy wykonać w klasie odporności ogniowej REI 120. W przesuniętej ścianie należy zamontować nowe drzwi o klasie odporności ogniowej EIS 60. Przy drzwiach należy wykonać domofon oraz kontrolę dostępu na oddział</w:t>
      </w:r>
      <w:r w:rsidRPr="009749A8">
        <w:rPr>
          <w:rFonts w:eastAsia="Arial"/>
          <w:color w:val="EE0000"/>
          <w:kern w:val="1"/>
          <w:sz w:val="18"/>
          <w:szCs w:val="18"/>
          <w:lang w:eastAsia="ar-SA"/>
        </w:rPr>
        <w:t xml:space="preserve">. </w:t>
      </w:r>
    </w:p>
    <w:p w14:paraId="59784973" w14:textId="77777777" w:rsidR="009749A8" w:rsidRPr="009749A8" w:rsidRDefault="009749A8" w:rsidP="009749A8">
      <w:pPr>
        <w:ind w:left="0" w:firstLine="0"/>
        <w:rPr>
          <w:rFonts w:ascii="Arial" w:hAnsi="Arial" w:cs="Arial"/>
          <w:sz w:val="18"/>
          <w:szCs w:val="18"/>
        </w:rPr>
      </w:pPr>
    </w:p>
    <w:p w14:paraId="76A69957" w14:textId="77777777" w:rsidR="009749A8" w:rsidRPr="009749A8" w:rsidRDefault="009749A8" w:rsidP="009749A8">
      <w:pPr>
        <w:pStyle w:val="WW-Tekstpodstawowy3"/>
        <w:ind w:left="0" w:right="0" w:firstLine="0"/>
        <w:jc w:val="left"/>
        <w:rPr>
          <w:sz w:val="18"/>
          <w:szCs w:val="18"/>
        </w:rPr>
      </w:pPr>
    </w:p>
    <w:p w14:paraId="70559344" w14:textId="77777777" w:rsidR="009749A8" w:rsidRPr="009749A8" w:rsidRDefault="009749A8" w:rsidP="009749A8">
      <w:pPr>
        <w:pStyle w:val="Nagwek1"/>
        <w:spacing w:before="0"/>
        <w:ind w:left="0"/>
        <w:rPr>
          <w:rFonts w:ascii="Arial" w:hAnsi="Arial"/>
          <w:sz w:val="18"/>
          <w:szCs w:val="18"/>
        </w:rPr>
      </w:pPr>
      <w:r w:rsidRPr="009749A8">
        <w:rPr>
          <w:rFonts w:ascii="Arial" w:hAnsi="Arial"/>
          <w:sz w:val="18"/>
          <w:szCs w:val="18"/>
        </w:rPr>
        <w:t>PANELE MEDYCZNE W SALACH ŁÓŻKOWYCH</w:t>
      </w:r>
    </w:p>
    <w:p w14:paraId="1DFF90DD" w14:textId="77777777" w:rsidR="009749A8" w:rsidRPr="009749A8" w:rsidRDefault="009749A8" w:rsidP="009749A8">
      <w:pPr>
        <w:pStyle w:val="specyfikacja"/>
        <w:spacing w:after="0"/>
        <w:rPr>
          <w:rFonts w:ascii="Arial" w:hAnsi="Arial" w:cs="Arial"/>
          <w:color w:val="000000"/>
          <w:sz w:val="18"/>
          <w:szCs w:val="18"/>
        </w:rPr>
      </w:pPr>
    </w:p>
    <w:tbl>
      <w:tblPr>
        <w:tblW w:w="9723" w:type="dxa"/>
        <w:tblInd w:w="53" w:type="dxa"/>
        <w:tblCellMar>
          <w:left w:w="70" w:type="dxa"/>
          <w:right w:w="70" w:type="dxa"/>
        </w:tblCellMar>
        <w:tblLook w:val="04A0" w:firstRow="1" w:lastRow="0" w:firstColumn="1" w:lastColumn="0" w:noHBand="0" w:noVBand="1"/>
      </w:tblPr>
      <w:tblGrid>
        <w:gridCol w:w="9723"/>
      </w:tblGrid>
      <w:tr w:rsidR="009749A8" w:rsidRPr="009749A8" w14:paraId="76E9182D" w14:textId="77777777" w:rsidTr="0043140D">
        <w:trPr>
          <w:trHeight w:val="300"/>
        </w:trPr>
        <w:tc>
          <w:tcPr>
            <w:tcW w:w="9723" w:type="dxa"/>
            <w:tcBorders>
              <w:top w:val="single" w:sz="4" w:space="0" w:color="auto"/>
              <w:left w:val="single" w:sz="4" w:space="0" w:color="auto"/>
              <w:bottom w:val="single" w:sz="4" w:space="0" w:color="auto"/>
              <w:right w:val="single" w:sz="4" w:space="0" w:color="auto"/>
            </w:tcBorders>
            <w:noWrap/>
            <w:vAlign w:val="bottom"/>
            <w:hideMark/>
          </w:tcPr>
          <w:p w14:paraId="70653D2F"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Opis parametru wymaganego PANELE – SALE ŁÓŻKOWE ZWYKŁE (poziome)</w:t>
            </w:r>
          </w:p>
        </w:tc>
      </w:tr>
      <w:tr w:rsidR="009749A8" w:rsidRPr="009749A8" w14:paraId="248AE545" w14:textId="77777777" w:rsidTr="0043140D">
        <w:trPr>
          <w:trHeight w:val="300"/>
        </w:trPr>
        <w:tc>
          <w:tcPr>
            <w:tcW w:w="9723" w:type="dxa"/>
            <w:tcBorders>
              <w:top w:val="single" w:sz="4" w:space="0" w:color="auto"/>
              <w:left w:val="single" w:sz="4" w:space="0" w:color="auto"/>
              <w:bottom w:val="single" w:sz="4" w:space="0" w:color="auto"/>
              <w:right w:val="single" w:sz="4" w:space="0" w:color="auto"/>
            </w:tcBorders>
            <w:noWrap/>
            <w:vAlign w:val="bottom"/>
          </w:tcPr>
          <w:p w14:paraId="675169F6"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 xml:space="preserve">Wyposażenie na 1 stanowisko – Długość </w:t>
            </w:r>
            <w:proofErr w:type="spellStart"/>
            <w:r w:rsidRPr="009749A8">
              <w:rPr>
                <w:rFonts w:eastAsia="Times New Roman"/>
                <w:b/>
                <w:bCs/>
                <w:i/>
                <w:iCs/>
                <w:color w:val="000000"/>
                <w:sz w:val="18"/>
                <w:szCs w:val="18"/>
                <w:lang w:eastAsia="pl-PL"/>
              </w:rPr>
              <w:t>panela</w:t>
            </w:r>
            <w:proofErr w:type="spellEnd"/>
            <w:r w:rsidRPr="009749A8">
              <w:rPr>
                <w:rFonts w:eastAsia="Times New Roman"/>
                <w:b/>
                <w:bCs/>
                <w:i/>
                <w:iCs/>
                <w:color w:val="000000"/>
                <w:sz w:val="18"/>
                <w:szCs w:val="18"/>
                <w:lang w:eastAsia="pl-PL"/>
              </w:rPr>
              <w:t xml:space="preserve"> – 150 cm</w:t>
            </w:r>
          </w:p>
          <w:p w14:paraId="395AE6B2"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Gazy:</w:t>
            </w:r>
            <w:r w:rsidRPr="009749A8">
              <w:rPr>
                <w:rFonts w:eastAsia="Times New Roman"/>
                <w:b/>
                <w:bCs/>
                <w:i/>
                <w:iCs/>
                <w:color w:val="000000"/>
                <w:sz w:val="18"/>
                <w:szCs w:val="18"/>
                <w:lang w:eastAsia="pl-PL"/>
              </w:rPr>
              <w:br/>
              <w:t>O2 – 1szt.</w:t>
            </w:r>
          </w:p>
          <w:p w14:paraId="6F511CD1"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proofErr w:type="spellStart"/>
            <w:r w:rsidRPr="009749A8">
              <w:rPr>
                <w:rFonts w:eastAsia="Times New Roman"/>
                <w:b/>
                <w:bCs/>
                <w:i/>
                <w:iCs/>
                <w:color w:val="000000"/>
                <w:sz w:val="18"/>
                <w:szCs w:val="18"/>
                <w:lang w:eastAsia="pl-PL"/>
              </w:rPr>
              <w:t>Vac</w:t>
            </w:r>
            <w:proofErr w:type="spellEnd"/>
            <w:r w:rsidRPr="009749A8">
              <w:rPr>
                <w:rFonts w:eastAsia="Times New Roman"/>
                <w:b/>
                <w:bCs/>
                <w:i/>
                <w:iCs/>
                <w:color w:val="000000"/>
                <w:sz w:val="18"/>
                <w:szCs w:val="18"/>
                <w:lang w:eastAsia="pl-PL"/>
              </w:rPr>
              <w:t xml:space="preserve"> – 1 szt.</w:t>
            </w:r>
          </w:p>
          <w:p w14:paraId="15CB7C2F"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Elektryka</w:t>
            </w:r>
          </w:p>
          <w:p w14:paraId="3A67CD19"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Gniazdo 230V – 3 szt.</w:t>
            </w:r>
          </w:p>
          <w:p w14:paraId="3B34107F"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 xml:space="preserve">Gniazdo ekwipotencjalne – 1 </w:t>
            </w:r>
            <w:proofErr w:type="spellStart"/>
            <w:r w:rsidRPr="009749A8">
              <w:rPr>
                <w:rFonts w:eastAsia="Times New Roman"/>
                <w:b/>
                <w:bCs/>
                <w:i/>
                <w:iCs/>
                <w:color w:val="000000"/>
                <w:sz w:val="18"/>
                <w:szCs w:val="18"/>
                <w:lang w:eastAsia="pl-PL"/>
              </w:rPr>
              <w:t>szt</w:t>
            </w:r>
            <w:proofErr w:type="spellEnd"/>
            <w:r w:rsidRPr="009749A8">
              <w:rPr>
                <w:rFonts w:eastAsia="Times New Roman"/>
                <w:b/>
                <w:bCs/>
                <w:i/>
                <w:iCs/>
                <w:color w:val="000000"/>
                <w:sz w:val="18"/>
                <w:szCs w:val="18"/>
                <w:lang w:eastAsia="pl-PL"/>
              </w:rPr>
              <w:t xml:space="preserve"> .</w:t>
            </w:r>
          </w:p>
          <w:p w14:paraId="5769BEDD"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 xml:space="preserve">Otwór pod gniazdo </w:t>
            </w:r>
            <w:proofErr w:type="spellStart"/>
            <w:r w:rsidRPr="009749A8">
              <w:rPr>
                <w:rFonts w:eastAsia="Times New Roman"/>
                <w:b/>
                <w:bCs/>
                <w:i/>
                <w:iCs/>
                <w:color w:val="000000"/>
                <w:sz w:val="18"/>
                <w:szCs w:val="18"/>
                <w:lang w:eastAsia="pl-PL"/>
              </w:rPr>
              <w:t>przyzywowe</w:t>
            </w:r>
            <w:proofErr w:type="spellEnd"/>
            <w:r w:rsidRPr="009749A8">
              <w:rPr>
                <w:rFonts w:eastAsia="Times New Roman"/>
                <w:b/>
                <w:bCs/>
                <w:i/>
                <w:iCs/>
                <w:color w:val="000000"/>
                <w:sz w:val="18"/>
                <w:szCs w:val="18"/>
                <w:lang w:eastAsia="pl-PL"/>
              </w:rPr>
              <w:t xml:space="preserve"> </w:t>
            </w:r>
          </w:p>
          <w:p w14:paraId="0ECBFF40"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 xml:space="preserve">Otwór pod gniazdo RJ45 </w:t>
            </w:r>
          </w:p>
          <w:p w14:paraId="430C015B"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r w:rsidRPr="009749A8">
              <w:rPr>
                <w:rFonts w:eastAsia="Times New Roman"/>
                <w:b/>
                <w:bCs/>
                <w:i/>
                <w:iCs/>
                <w:color w:val="000000"/>
                <w:sz w:val="18"/>
                <w:szCs w:val="18"/>
                <w:lang w:eastAsia="pl-PL"/>
              </w:rPr>
              <w:t>Szyny montażowe do sprzętu medycznego minimum 50 cm</w:t>
            </w:r>
          </w:p>
          <w:p w14:paraId="3E9CE85C" w14:textId="77777777" w:rsidR="009749A8" w:rsidRPr="009749A8" w:rsidRDefault="009749A8" w:rsidP="009749A8">
            <w:pPr>
              <w:pStyle w:val="WW-Tekstpodstawowy3"/>
              <w:ind w:left="0" w:right="0" w:firstLine="0"/>
              <w:jc w:val="left"/>
              <w:rPr>
                <w:rFonts w:eastAsia="Times New Roman"/>
                <w:b/>
                <w:bCs/>
                <w:i/>
                <w:iCs/>
                <w:color w:val="000000"/>
                <w:sz w:val="18"/>
                <w:szCs w:val="18"/>
                <w:lang w:eastAsia="pl-PL"/>
              </w:rPr>
            </w:pPr>
          </w:p>
        </w:tc>
      </w:tr>
      <w:tr w:rsidR="009749A8" w:rsidRPr="009749A8" w14:paraId="7693A439" w14:textId="77777777" w:rsidTr="00901B4F">
        <w:trPr>
          <w:trHeight w:val="893"/>
        </w:trPr>
        <w:tc>
          <w:tcPr>
            <w:tcW w:w="9723" w:type="dxa"/>
            <w:tcBorders>
              <w:top w:val="single" w:sz="4" w:space="0" w:color="auto"/>
              <w:left w:val="single" w:sz="4" w:space="0" w:color="auto"/>
              <w:bottom w:val="single" w:sz="4" w:space="0" w:color="auto"/>
              <w:right w:val="single" w:sz="4" w:space="0" w:color="000000"/>
            </w:tcBorders>
            <w:vAlign w:val="center"/>
            <w:hideMark/>
          </w:tcPr>
          <w:p w14:paraId="7F8A455B"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b/>
                <w:color w:val="000000"/>
                <w:sz w:val="18"/>
                <w:szCs w:val="18"/>
                <w:lang w:eastAsia="pl-PL"/>
              </w:rPr>
              <w:t xml:space="preserve">Panel łóżkowy ścienny poziomy i pionowy </w:t>
            </w:r>
            <w:r w:rsidRPr="009749A8">
              <w:rPr>
                <w:rFonts w:eastAsia="Times New Roman"/>
                <w:color w:val="000000"/>
                <w:sz w:val="18"/>
                <w:szCs w:val="18"/>
                <w:lang w:eastAsia="pl-PL"/>
              </w:rPr>
              <w:t xml:space="preserve"> urządzenie medyczne deklaracja zgodności dla Wyrobu Medycznego  zgodnie z Dyrektywą 93/42/EEC </w:t>
            </w:r>
            <w:r w:rsidRPr="009749A8">
              <w:rPr>
                <w:rFonts w:eastAsia="Times New Roman"/>
                <w:b/>
                <w:bCs/>
                <w:color w:val="000000"/>
                <w:sz w:val="18"/>
                <w:szCs w:val="18"/>
                <w:lang w:eastAsia="pl-PL"/>
              </w:rPr>
              <w:t xml:space="preserve"> w raz z powiadomieniem do Urzędu Rejestracji Wyrobów medycznych</w:t>
            </w:r>
          </w:p>
        </w:tc>
      </w:tr>
      <w:tr w:rsidR="009749A8" w:rsidRPr="009749A8" w14:paraId="35701F87" w14:textId="77777777" w:rsidTr="0043140D">
        <w:trPr>
          <w:trHeight w:val="933"/>
        </w:trPr>
        <w:tc>
          <w:tcPr>
            <w:tcW w:w="9723" w:type="dxa"/>
            <w:tcBorders>
              <w:top w:val="single" w:sz="4" w:space="0" w:color="auto"/>
              <w:left w:val="single" w:sz="4" w:space="0" w:color="auto"/>
              <w:bottom w:val="single" w:sz="4" w:space="0" w:color="auto"/>
              <w:right w:val="single" w:sz="4" w:space="0" w:color="000000"/>
            </w:tcBorders>
            <w:vAlign w:val="center"/>
          </w:tcPr>
          <w:p w14:paraId="19101BC4"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b/>
                <w:color w:val="000000"/>
                <w:sz w:val="18"/>
                <w:szCs w:val="18"/>
                <w:lang w:eastAsia="pl-PL"/>
              </w:rPr>
              <w:t xml:space="preserve"> Budowa:</w:t>
            </w:r>
            <w:r w:rsidRPr="009749A8">
              <w:rPr>
                <w:rFonts w:eastAsia="Times New Roman"/>
                <w:color w:val="000000"/>
                <w:sz w:val="18"/>
                <w:szCs w:val="18"/>
                <w:lang w:eastAsia="pl-PL"/>
              </w:rPr>
              <w:t xml:space="preserve"> Górna i dolna część panelu obła (schodząca łagodnie  po  wycinku koła) uniemożliwiająca stawianie przedmiotów.</w:t>
            </w:r>
          </w:p>
          <w:p w14:paraId="1A05E7D3"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p>
          <w:p w14:paraId="6F9B5747"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color w:val="000000"/>
                <w:sz w:val="18"/>
                <w:szCs w:val="18"/>
                <w:lang w:eastAsia="pl-PL"/>
              </w:rPr>
              <w:t xml:space="preserve">Głębokość  </w:t>
            </w:r>
            <w:proofErr w:type="spellStart"/>
            <w:r w:rsidRPr="009749A8">
              <w:rPr>
                <w:rFonts w:eastAsia="Times New Roman"/>
                <w:color w:val="000000"/>
                <w:sz w:val="18"/>
                <w:szCs w:val="18"/>
                <w:lang w:eastAsia="pl-PL"/>
              </w:rPr>
              <w:t>panela</w:t>
            </w:r>
            <w:proofErr w:type="spellEnd"/>
            <w:r w:rsidRPr="009749A8">
              <w:rPr>
                <w:rFonts w:eastAsia="Times New Roman"/>
                <w:color w:val="000000"/>
                <w:sz w:val="18"/>
                <w:szCs w:val="18"/>
                <w:lang w:eastAsia="pl-PL"/>
              </w:rPr>
              <w:t xml:space="preserve"> 80mm +/- 5mm </w:t>
            </w:r>
          </w:p>
        </w:tc>
      </w:tr>
      <w:tr w:rsidR="009749A8" w:rsidRPr="009749A8" w14:paraId="39366BE2" w14:textId="77777777" w:rsidTr="00901B4F">
        <w:trPr>
          <w:trHeight w:val="466"/>
        </w:trPr>
        <w:tc>
          <w:tcPr>
            <w:tcW w:w="9723" w:type="dxa"/>
            <w:tcBorders>
              <w:top w:val="single" w:sz="4" w:space="0" w:color="auto"/>
              <w:left w:val="single" w:sz="4" w:space="0" w:color="auto"/>
              <w:bottom w:val="single" w:sz="4" w:space="0" w:color="auto"/>
              <w:right w:val="single" w:sz="4" w:space="0" w:color="000000"/>
            </w:tcBorders>
            <w:vAlign w:val="center"/>
            <w:hideMark/>
          </w:tcPr>
          <w:p w14:paraId="297644B4" w14:textId="77777777" w:rsidR="009749A8" w:rsidRPr="009749A8" w:rsidRDefault="009749A8" w:rsidP="009749A8">
            <w:pPr>
              <w:pStyle w:val="WW-Tekstpodstawowy3"/>
              <w:ind w:left="0" w:right="0" w:firstLine="0"/>
              <w:jc w:val="left"/>
              <w:rPr>
                <w:rFonts w:eastAsia="Times New Roman"/>
                <w:b/>
                <w:i/>
                <w:color w:val="000000"/>
                <w:sz w:val="18"/>
                <w:szCs w:val="18"/>
                <w:lang w:eastAsia="pl-PL"/>
              </w:rPr>
            </w:pPr>
            <w:r w:rsidRPr="009749A8">
              <w:rPr>
                <w:rFonts w:eastAsia="Times New Roman"/>
                <w:b/>
                <w:i/>
                <w:color w:val="000000"/>
                <w:sz w:val="18"/>
                <w:szCs w:val="18"/>
                <w:lang w:eastAsia="pl-PL"/>
              </w:rPr>
              <w:t xml:space="preserve">Materiał: </w:t>
            </w:r>
            <w:r w:rsidRPr="009749A8">
              <w:rPr>
                <w:rFonts w:eastAsia="Times New Roman"/>
                <w:i/>
                <w:color w:val="000000"/>
                <w:sz w:val="18"/>
                <w:szCs w:val="18"/>
                <w:lang w:eastAsia="pl-PL"/>
              </w:rPr>
              <w:t>Aluminium malowane proszkowo.</w:t>
            </w:r>
          </w:p>
        </w:tc>
      </w:tr>
      <w:tr w:rsidR="009749A8" w:rsidRPr="009749A8" w14:paraId="551B4F1B" w14:textId="77777777" w:rsidTr="0043140D">
        <w:trPr>
          <w:trHeight w:val="702"/>
        </w:trPr>
        <w:tc>
          <w:tcPr>
            <w:tcW w:w="9723" w:type="dxa"/>
            <w:tcBorders>
              <w:top w:val="single" w:sz="4" w:space="0" w:color="auto"/>
              <w:left w:val="single" w:sz="4" w:space="0" w:color="auto"/>
              <w:bottom w:val="single" w:sz="4" w:space="0" w:color="auto"/>
              <w:right w:val="single" w:sz="4" w:space="0" w:color="000000"/>
            </w:tcBorders>
            <w:vAlign w:val="center"/>
            <w:hideMark/>
          </w:tcPr>
          <w:p w14:paraId="77D5834E"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color w:val="000000"/>
                <w:sz w:val="18"/>
                <w:szCs w:val="18"/>
                <w:lang w:eastAsia="pl-PL"/>
              </w:rPr>
              <w:t xml:space="preserve">Akcesoria: Zamontowana zintegrowana szyna 25x10mm długości 400mm. Szyna montowana bez widocznych elementów złącznych. </w:t>
            </w:r>
          </w:p>
        </w:tc>
      </w:tr>
      <w:tr w:rsidR="009749A8" w:rsidRPr="009749A8" w14:paraId="5FCE612E" w14:textId="77777777" w:rsidTr="0043140D">
        <w:trPr>
          <w:trHeight w:val="330"/>
        </w:trPr>
        <w:tc>
          <w:tcPr>
            <w:tcW w:w="9723" w:type="dxa"/>
            <w:tcBorders>
              <w:top w:val="single" w:sz="4" w:space="0" w:color="auto"/>
              <w:left w:val="single" w:sz="4" w:space="0" w:color="auto"/>
              <w:bottom w:val="single" w:sz="4" w:space="0" w:color="auto"/>
              <w:right w:val="single" w:sz="4" w:space="0" w:color="000000"/>
            </w:tcBorders>
            <w:vAlign w:val="center"/>
            <w:hideMark/>
          </w:tcPr>
          <w:p w14:paraId="13B69DBF"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b/>
                <w:color w:val="000000"/>
                <w:sz w:val="18"/>
                <w:szCs w:val="18"/>
                <w:lang w:eastAsia="pl-PL"/>
              </w:rPr>
              <w:t>Punkty Poboru AGA</w:t>
            </w:r>
            <w:r w:rsidRPr="009749A8">
              <w:rPr>
                <w:rFonts w:eastAsia="Times New Roman"/>
                <w:color w:val="000000"/>
                <w:sz w:val="18"/>
                <w:szCs w:val="18"/>
                <w:lang w:eastAsia="pl-PL"/>
              </w:rPr>
              <w:t>: - część A i B punktu poboru łączona w całość za pomocą nakrętki sześciokątnej - umożliwiające szybkie i pewne zamocowanie. Zamawiający nie dopuszcza łączenia za pomocą śrub.</w:t>
            </w:r>
          </w:p>
        </w:tc>
      </w:tr>
      <w:tr w:rsidR="009749A8" w:rsidRPr="009749A8" w14:paraId="40EDBE0F" w14:textId="77777777" w:rsidTr="00901B4F">
        <w:trPr>
          <w:trHeight w:val="1680"/>
        </w:trPr>
        <w:tc>
          <w:tcPr>
            <w:tcW w:w="9723" w:type="dxa"/>
            <w:tcBorders>
              <w:top w:val="single" w:sz="4" w:space="0" w:color="auto"/>
              <w:left w:val="single" w:sz="4" w:space="0" w:color="auto"/>
              <w:bottom w:val="single" w:sz="4" w:space="0" w:color="auto"/>
              <w:right w:val="single" w:sz="4" w:space="0" w:color="000000"/>
            </w:tcBorders>
            <w:vAlign w:val="center"/>
          </w:tcPr>
          <w:p w14:paraId="0B7315C7" w14:textId="77777777" w:rsidR="009749A8" w:rsidRPr="009749A8" w:rsidRDefault="009749A8" w:rsidP="009749A8">
            <w:pPr>
              <w:pStyle w:val="WW-Tekstpodstawowy3"/>
              <w:ind w:left="0" w:right="0" w:firstLine="0"/>
              <w:jc w:val="left"/>
              <w:rPr>
                <w:rFonts w:eastAsia="Times New Roman"/>
                <w:b/>
                <w:color w:val="000000"/>
                <w:sz w:val="18"/>
                <w:szCs w:val="18"/>
                <w:lang w:eastAsia="pl-PL"/>
              </w:rPr>
            </w:pPr>
            <w:r w:rsidRPr="009749A8">
              <w:rPr>
                <w:rFonts w:eastAsia="Times New Roman"/>
                <w:b/>
                <w:color w:val="000000"/>
                <w:sz w:val="18"/>
                <w:szCs w:val="18"/>
                <w:lang w:eastAsia="pl-PL"/>
              </w:rPr>
              <w:t>Oświetlenie:</w:t>
            </w:r>
          </w:p>
          <w:p w14:paraId="591734A1"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p>
          <w:p w14:paraId="6A4AED50"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b/>
                <w:color w:val="000000"/>
                <w:sz w:val="18"/>
                <w:szCs w:val="18"/>
                <w:lang w:eastAsia="pl-PL"/>
              </w:rPr>
              <w:t>Główne:</w:t>
            </w:r>
            <w:r w:rsidRPr="009749A8">
              <w:rPr>
                <w:rFonts w:eastAsia="Times New Roman"/>
                <w:color w:val="000000"/>
                <w:sz w:val="18"/>
                <w:szCs w:val="18"/>
                <w:lang w:eastAsia="pl-PL"/>
              </w:rPr>
              <w:t xml:space="preserve"> HO 1x54 W T5/5000lm z włącznika na ścianie </w:t>
            </w:r>
          </w:p>
          <w:p w14:paraId="577EF452"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p>
          <w:p w14:paraId="3C6FDAF6"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b/>
                <w:color w:val="000000"/>
                <w:sz w:val="18"/>
                <w:szCs w:val="18"/>
                <w:lang w:eastAsia="pl-PL"/>
              </w:rPr>
              <w:t>Miejscowe:</w:t>
            </w:r>
            <w:r w:rsidRPr="009749A8">
              <w:rPr>
                <w:rFonts w:eastAsia="Times New Roman"/>
                <w:color w:val="000000"/>
                <w:sz w:val="18"/>
                <w:szCs w:val="18"/>
                <w:lang w:eastAsia="pl-PL"/>
              </w:rPr>
              <w:t xml:space="preserve"> 1x LED 19,3 W/840/2.890lm-300mA A++  z włącznika na panelu </w:t>
            </w:r>
          </w:p>
          <w:p w14:paraId="2A2FDBCC"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p>
          <w:p w14:paraId="090FDF14" w14:textId="77777777" w:rsidR="009749A8" w:rsidRPr="009749A8" w:rsidRDefault="009749A8" w:rsidP="009749A8">
            <w:pPr>
              <w:pStyle w:val="WW-Tekstpodstawowy3"/>
              <w:ind w:left="0" w:right="0" w:firstLine="0"/>
              <w:jc w:val="left"/>
              <w:rPr>
                <w:rFonts w:eastAsia="Times New Roman"/>
                <w:color w:val="000000"/>
                <w:sz w:val="18"/>
                <w:szCs w:val="18"/>
                <w:lang w:eastAsia="pl-PL"/>
              </w:rPr>
            </w:pPr>
            <w:r w:rsidRPr="009749A8">
              <w:rPr>
                <w:rFonts w:eastAsia="Times New Roman"/>
                <w:b/>
                <w:color w:val="000000"/>
                <w:sz w:val="18"/>
                <w:szCs w:val="18"/>
                <w:lang w:eastAsia="pl-PL"/>
              </w:rPr>
              <w:t>Nocne:</w:t>
            </w:r>
            <w:r w:rsidRPr="009749A8">
              <w:rPr>
                <w:rFonts w:eastAsia="Times New Roman"/>
                <w:color w:val="000000"/>
                <w:sz w:val="18"/>
                <w:szCs w:val="18"/>
                <w:lang w:eastAsia="pl-PL"/>
              </w:rPr>
              <w:t xml:space="preserve"> LED 3W /260lm z włącznika na panelu </w:t>
            </w:r>
          </w:p>
        </w:tc>
      </w:tr>
    </w:tbl>
    <w:p w14:paraId="7F501A37" w14:textId="77777777" w:rsidR="00985895" w:rsidRPr="009749A8" w:rsidRDefault="00985895" w:rsidP="009749A8">
      <w:pPr>
        <w:ind w:left="0" w:firstLine="0"/>
        <w:rPr>
          <w:rFonts w:ascii="Arial" w:hAnsi="Arial" w:cs="Arial"/>
          <w:sz w:val="18"/>
          <w:szCs w:val="18"/>
        </w:rPr>
      </w:pPr>
    </w:p>
    <w:sectPr w:rsidR="00985895" w:rsidRPr="009749A8" w:rsidSect="009749A8">
      <w:footerReference w:type="default" r:id="rId9"/>
      <w:pgSz w:w="11900" w:h="16840" w:code="9"/>
      <w:pgMar w:top="1417" w:right="1417" w:bottom="1417" w:left="1417"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4D21" w14:textId="77777777" w:rsidR="00B97741" w:rsidRDefault="00B97741" w:rsidP="00EB52DA">
      <w:r>
        <w:separator/>
      </w:r>
    </w:p>
  </w:endnote>
  <w:endnote w:type="continuationSeparator" w:id="0">
    <w:p w14:paraId="595603B4" w14:textId="77777777" w:rsidR="00B97741" w:rsidRDefault="00B97741" w:rsidP="00EB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tarSymbol">
    <w:altName w:val="Segoe UI Symbol"/>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Albany">
    <w:altName w:val="Arial"/>
    <w:panose1 w:val="00000000000000000000"/>
    <w:charset w:val="EE"/>
    <w:family w:val="swiss"/>
    <w:notTrueType/>
    <w:pitch w:val="variable"/>
    <w:sig w:usb0="00000005" w:usb1="00000000" w:usb2="00000000" w:usb3="00000000" w:csb0="00000002" w:csb1="00000000"/>
  </w:font>
  <w:font w:name="HG Mincho Light J">
    <w:altName w:val="Calibri"/>
    <w:charset w:val="EE"/>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48182"/>
      <w:docPartObj>
        <w:docPartGallery w:val="Page Numbers (Bottom of Page)"/>
        <w:docPartUnique/>
      </w:docPartObj>
    </w:sdtPr>
    <w:sdtEndPr/>
    <w:sdtContent>
      <w:p w14:paraId="703B8AA7" w14:textId="3729EA84" w:rsidR="005A4DEF" w:rsidRDefault="005A4DEF">
        <w:pPr>
          <w:pStyle w:val="Stopka"/>
          <w:jc w:val="right"/>
        </w:pPr>
        <w:r>
          <w:fldChar w:fldCharType="begin"/>
        </w:r>
        <w:r>
          <w:instrText>PAGE   \* MERGEFORMAT</w:instrText>
        </w:r>
        <w:r>
          <w:fldChar w:fldCharType="separate"/>
        </w:r>
        <w:r>
          <w:t>2</w:t>
        </w:r>
        <w:r>
          <w:fldChar w:fldCharType="end"/>
        </w:r>
      </w:p>
    </w:sdtContent>
  </w:sdt>
  <w:p w14:paraId="6A76D2B0" w14:textId="77777777" w:rsidR="00380251" w:rsidRDefault="00380251" w:rsidP="00D96890">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8D74" w14:textId="77777777" w:rsidR="00B97741" w:rsidRDefault="00B97741" w:rsidP="00EB52DA">
      <w:r>
        <w:separator/>
      </w:r>
    </w:p>
  </w:footnote>
  <w:footnote w:type="continuationSeparator" w:id="0">
    <w:p w14:paraId="2CAA4841" w14:textId="77777777" w:rsidR="00B97741" w:rsidRDefault="00B97741" w:rsidP="00EB5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276483A"/>
    <w:name w:val="WW8Num2"/>
    <w:lvl w:ilvl="0">
      <w:start w:val="1"/>
      <w:numFmt w:val="none"/>
      <w:suff w:val="nothing"/>
      <w:lvlText w:val=""/>
      <w:lvlJc w:val="left"/>
      <w:pPr>
        <w:tabs>
          <w:tab w:val="num" w:pos="0"/>
        </w:tabs>
        <w:ind w:left="0" w:firstLine="0"/>
      </w:pPr>
      <w:rPr>
        <w:rFonts w:ascii="Symbol"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672C5C6A"/>
    <w:lvl w:ilvl="0">
      <w:start w:val="1"/>
      <w:numFmt w:val="upperRoman"/>
      <w:pStyle w:val="Nagwek3"/>
      <w:lvlText w:val="%1."/>
      <w:lvlJc w:val="righ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207"/>
        </w:tabs>
        <w:ind w:left="207" w:hanging="283"/>
      </w:pPr>
      <w:rPr>
        <w:rFonts w:ascii="Times New Roman" w:eastAsia="Times New Roman" w:hAnsi="Times New Roman" w:cs="Times New Roman"/>
        <w:b w:val="0"/>
        <w:bCs/>
        <w:sz w:val="28"/>
        <w:szCs w:val="28"/>
        <w:lang w:val="pl-PL"/>
      </w:rPr>
    </w:lvl>
    <w:lvl w:ilvl="2">
      <w:start w:val="1"/>
      <w:numFmt w:val="decimal"/>
      <w:lvlText w:val="%3."/>
      <w:lvlJc w:val="left"/>
      <w:pPr>
        <w:tabs>
          <w:tab w:val="num" w:pos="490"/>
        </w:tabs>
        <w:ind w:left="490" w:hanging="283"/>
      </w:pPr>
    </w:lvl>
    <w:lvl w:ilvl="3">
      <w:start w:val="1"/>
      <w:numFmt w:val="decimal"/>
      <w:lvlText w:val="%4."/>
      <w:lvlJc w:val="left"/>
      <w:pPr>
        <w:tabs>
          <w:tab w:val="num" w:pos="774"/>
        </w:tabs>
        <w:ind w:left="774" w:hanging="283"/>
      </w:pPr>
    </w:lvl>
    <w:lvl w:ilvl="4">
      <w:start w:val="1"/>
      <w:numFmt w:val="decimal"/>
      <w:lvlText w:val="%5."/>
      <w:lvlJc w:val="left"/>
      <w:pPr>
        <w:tabs>
          <w:tab w:val="num" w:pos="1057"/>
        </w:tabs>
        <w:ind w:left="1057" w:hanging="283"/>
      </w:pPr>
    </w:lvl>
    <w:lvl w:ilvl="5">
      <w:start w:val="1"/>
      <w:numFmt w:val="decimal"/>
      <w:lvlText w:val="%6."/>
      <w:lvlJc w:val="left"/>
      <w:pPr>
        <w:tabs>
          <w:tab w:val="num" w:pos="1341"/>
        </w:tabs>
        <w:ind w:left="1341" w:hanging="283"/>
      </w:pPr>
    </w:lvl>
    <w:lvl w:ilvl="6">
      <w:start w:val="1"/>
      <w:numFmt w:val="decimal"/>
      <w:lvlText w:val="%7."/>
      <w:lvlJc w:val="left"/>
      <w:pPr>
        <w:tabs>
          <w:tab w:val="num" w:pos="1624"/>
        </w:tabs>
        <w:ind w:left="1624" w:hanging="283"/>
      </w:pPr>
    </w:lvl>
    <w:lvl w:ilvl="7">
      <w:start w:val="1"/>
      <w:numFmt w:val="decimal"/>
      <w:lvlText w:val="%8."/>
      <w:lvlJc w:val="left"/>
      <w:pPr>
        <w:tabs>
          <w:tab w:val="num" w:pos="1908"/>
        </w:tabs>
        <w:ind w:left="1908" w:hanging="283"/>
      </w:pPr>
    </w:lvl>
    <w:lvl w:ilvl="8">
      <w:start w:val="1"/>
      <w:numFmt w:val="decimal"/>
      <w:lvlText w:val="%9."/>
      <w:lvlJc w:val="left"/>
      <w:pPr>
        <w:tabs>
          <w:tab w:val="num" w:pos="2191"/>
        </w:tabs>
        <w:ind w:left="2191" w:hanging="283"/>
      </w:pPr>
    </w:lvl>
  </w:abstractNum>
  <w:abstractNum w:abstractNumId="2"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szCs w:val="24"/>
      </w:rPr>
    </w:lvl>
  </w:abstractNum>
  <w:abstractNum w:abstractNumId="3" w15:restartNumberingAfterBreak="0">
    <w:nsid w:val="00000009"/>
    <w:multiLevelType w:val="singleLevel"/>
    <w:tmpl w:val="00000009"/>
    <w:name w:val="WW8Num13"/>
    <w:lvl w:ilvl="0">
      <w:start w:val="1"/>
      <w:numFmt w:val="bullet"/>
      <w:lvlText w:val=""/>
      <w:lvlJc w:val="left"/>
      <w:pPr>
        <w:tabs>
          <w:tab w:val="num" w:pos="0"/>
        </w:tabs>
        <w:ind w:left="862" w:hanging="360"/>
      </w:pPr>
      <w:rPr>
        <w:rFonts w:ascii="Symbol" w:hAnsi="Symbol" w:cs="Symbol" w:hint="default"/>
        <w:szCs w:val="24"/>
      </w:rPr>
    </w:lvl>
  </w:abstractNum>
  <w:abstractNum w:abstractNumId="4" w15:restartNumberingAfterBreak="0">
    <w:nsid w:val="0000000A"/>
    <w:multiLevelType w:val="singleLevel"/>
    <w:tmpl w:val="0000000A"/>
    <w:name w:val="WW8Num14"/>
    <w:lvl w:ilvl="0">
      <w:start w:val="1"/>
      <w:numFmt w:val="bullet"/>
      <w:lvlText w:val=""/>
      <w:lvlJc w:val="left"/>
      <w:pPr>
        <w:tabs>
          <w:tab w:val="num" w:pos="0"/>
        </w:tabs>
        <w:ind w:left="862" w:hanging="360"/>
      </w:pPr>
      <w:rPr>
        <w:rFonts w:ascii="Symbol" w:hAnsi="Symbol" w:cs="Symbol" w:hint="default"/>
        <w:szCs w:val="24"/>
      </w:rPr>
    </w:lvl>
  </w:abstractNum>
  <w:abstractNum w:abstractNumId="5"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Symbol" w:hAnsi="Symbol" w:cs="Symbol" w:hint="default"/>
        <w:szCs w:val="24"/>
      </w:rPr>
    </w:lvl>
  </w:abstractNum>
  <w:abstractNum w:abstractNumId="6" w15:restartNumberingAfterBreak="0">
    <w:nsid w:val="063431D8"/>
    <w:multiLevelType w:val="multilevel"/>
    <w:tmpl w:val="B8F41242"/>
    <w:styleLink w:val="WW8Num8"/>
    <w:lvl w:ilvl="0">
      <w:numFmt w:val="bullet"/>
      <w:lvlText w:val=""/>
      <w:lvlJc w:val="left"/>
      <w:pPr>
        <w:ind w:left="624" w:hanging="3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45545A5"/>
    <w:multiLevelType w:val="hybridMultilevel"/>
    <w:tmpl w:val="DF1E0578"/>
    <w:lvl w:ilvl="0" w:tplc="128A8442">
      <w:start w:val="1"/>
      <w:numFmt w:val="decimal"/>
      <w:pStyle w:val="Nagwek4"/>
      <w:suff w:val="nothing"/>
      <w:lvlText w:val="%1)"/>
      <w:lvlJc w:val="left"/>
      <w:pPr>
        <w:ind w:left="0" w:firstLine="0"/>
      </w:pPr>
      <w:rPr>
        <w:rFonts w:hint="default"/>
      </w:rPr>
    </w:lvl>
    <w:lvl w:ilvl="1" w:tplc="70C4AD18">
      <w:start w:val="1"/>
      <w:numFmt w:val="lowerLetter"/>
      <w:lvlText w:val="%2."/>
      <w:lvlJc w:val="left"/>
      <w:pPr>
        <w:ind w:left="1440" w:hanging="360"/>
      </w:pPr>
    </w:lvl>
    <w:lvl w:ilvl="2" w:tplc="174CFEDC" w:tentative="1">
      <w:start w:val="1"/>
      <w:numFmt w:val="lowerRoman"/>
      <w:lvlText w:val="%3."/>
      <w:lvlJc w:val="right"/>
      <w:pPr>
        <w:ind w:left="2160" w:hanging="180"/>
      </w:pPr>
    </w:lvl>
    <w:lvl w:ilvl="3" w:tplc="CCCE8AE6" w:tentative="1">
      <w:start w:val="1"/>
      <w:numFmt w:val="decimal"/>
      <w:lvlText w:val="%4."/>
      <w:lvlJc w:val="left"/>
      <w:pPr>
        <w:ind w:left="2880" w:hanging="360"/>
      </w:pPr>
    </w:lvl>
    <w:lvl w:ilvl="4" w:tplc="263C54AE" w:tentative="1">
      <w:start w:val="1"/>
      <w:numFmt w:val="lowerLetter"/>
      <w:lvlText w:val="%5."/>
      <w:lvlJc w:val="left"/>
      <w:pPr>
        <w:ind w:left="3600" w:hanging="360"/>
      </w:pPr>
    </w:lvl>
    <w:lvl w:ilvl="5" w:tplc="25302476" w:tentative="1">
      <w:start w:val="1"/>
      <w:numFmt w:val="lowerRoman"/>
      <w:lvlText w:val="%6."/>
      <w:lvlJc w:val="right"/>
      <w:pPr>
        <w:ind w:left="4320" w:hanging="180"/>
      </w:pPr>
    </w:lvl>
    <w:lvl w:ilvl="6" w:tplc="21FC075A" w:tentative="1">
      <w:start w:val="1"/>
      <w:numFmt w:val="decimal"/>
      <w:lvlText w:val="%7."/>
      <w:lvlJc w:val="left"/>
      <w:pPr>
        <w:ind w:left="5040" w:hanging="360"/>
      </w:pPr>
    </w:lvl>
    <w:lvl w:ilvl="7" w:tplc="48485DE0" w:tentative="1">
      <w:start w:val="1"/>
      <w:numFmt w:val="lowerLetter"/>
      <w:lvlText w:val="%8."/>
      <w:lvlJc w:val="left"/>
      <w:pPr>
        <w:ind w:left="5760" w:hanging="360"/>
      </w:pPr>
    </w:lvl>
    <w:lvl w:ilvl="8" w:tplc="F00EDBC4" w:tentative="1">
      <w:start w:val="1"/>
      <w:numFmt w:val="lowerRoman"/>
      <w:lvlText w:val="%9."/>
      <w:lvlJc w:val="right"/>
      <w:pPr>
        <w:ind w:left="6480" w:hanging="180"/>
      </w:pPr>
    </w:lvl>
  </w:abstractNum>
  <w:abstractNum w:abstractNumId="8" w15:restartNumberingAfterBreak="0">
    <w:nsid w:val="186F1789"/>
    <w:multiLevelType w:val="hybridMultilevel"/>
    <w:tmpl w:val="2FC03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4BD4C47"/>
    <w:multiLevelType w:val="multilevel"/>
    <w:tmpl w:val="F0CC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F836F8"/>
    <w:multiLevelType w:val="hybridMultilevel"/>
    <w:tmpl w:val="D6CE40AC"/>
    <w:lvl w:ilvl="0" w:tplc="0415000F">
      <w:start w:val="1"/>
      <w:numFmt w:val="decimal"/>
      <w:pStyle w:val="Akapitzlist"/>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832176"/>
    <w:multiLevelType w:val="singleLevel"/>
    <w:tmpl w:val="E7AC6462"/>
    <w:lvl w:ilvl="0">
      <w:start w:val="1"/>
      <w:numFmt w:val="upperRoman"/>
      <w:pStyle w:val="Nagwek5"/>
      <w:lvlText w:val="%1."/>
      <w:lvlJc w:val="right"/>
      <w:pPr>
        <w:ind w:left="720" w:hanging="360"/>
      </w:pPr>
      <w:rPr>
        <w:rFonts w:hint="default"/>
      </w:rPr>
    </w:lvl>
  </w:abstractNum>
  <w:abstractNum w:abstractNumId="12" w15:restartNumberingAfterBreak="0">
    <w:nsid w:val="67753EFD"/>
    <w:multiLevelType w:val="hybridMultilevel"/>
    <w:tmpl w:val="48FC45F4"/>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3" w15:restartNumberingAfterBreak="0">
    <w:nsid w:val="6C7E6904"/>
    <w:multiLevelType w:val="hybridMultilevel"/>
    <w:tmpl w:val="F2B6D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04723F8"/>
    <w:multiLevelType w:val="hybridMultilevel"/>
    <w:tmpl w:val="445276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751D3DFA"/>
    <w:multiLevelType w:val="hybridMultilevel"/>
    <w:tmpl w:val="BBD44C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84E126F"/>
    <w:multiLevelType w:val="hybridMultilevel"/>
    <w:tmpl w:val="2D6AA26C"/>
    <w:lvl w:ilvl="0" w:tplc="040C0001">
      <w:start w:val="1"/>
      <w:numFmt w:val="upperRoman"/>
      <w:pStyle w:val="ROZDZIAY"/>
      <w:lvlText w:val="%1."/>
      <w:lvlJc w:val="right"/>
      <w:pPr>
        <w:ind w:left="720" w:hanging="360"/>
      </w:pPr>
      <w:rPr>
        <w:rFonts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7" w15:restartNumberingAfterBreak="0">
    <w:nsid w:val="7D476107"/>
    <w:multiLevelType w:val="hybridMultilevel"/>
    <w:tmpl w:val="46C42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F45A15"/>
    <w:multiLevelType w:val="multilevel"/>
    <w:tmpl w:val="14DCB78E"/>
    <w:styleLink w:val="Styl2"/>
    <w:lvl w:ilvl="0">
      <w:start w:val="1"/>
      <w:numFmt w:val="decimalZero"/>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0694661">
    <w:abstractNumId w:val="10"/>
  </w:num>
  <w:num w:numId="2" w16cid:durableId="1157651053">
    <w:abstractNumId w:val="1"/>
  </w:num>
  <w:num w:numId="3" w16cid:durableId="1190946220">
    <w:abstractNumId w:val="7"/>
  </w:num>
  <w:num w:numId="4" w16cid:durableId="334846697">
    <w:abstractNumId w:val="16"/>
  </w:num>
  <w:num w:numId="5" w16cid:durableId="1296570387">
    <w:abstractNumId w:val="18"/>
  </w:num>
  <w:num w:numId="6" w16cid:durableId="804390586">
    <w:abstractNumId w:val="11"/>
  </w:num>
  <w:num w:numId="7" w16cid:durableId="1142892401">
    <w:abstractNumId w:val="6"/>
  </w:num>
  <w:num w:numId="8" w16cid:durableId="1800956135">
    <w:abstractNumId w:val="12"/>
  </w:num>
  <w:num w:numId="9" w16cid:durableId="42953016">
    <w:abstractNumId w:val="17"/>
  </w:num>
  <w:num w:numId="10" w16cid:durableId="864369176">
    <w:abstractNumId w:val="13"/>
  </w:num>
  <w:num w:numId="11" w16cid:durableId="1778938484">
    <w:abstractNumId w:val="15"/>
  </w:num>
  <w:num w:numId="12" w16cid:durableId="401877345">
    <w:abstractNumId w:val="14"/>
  </w:num>
  <w:num w:numId="13" w16cid:durableId="1392117139">
    <w:abstractNumId w:val="8"/>
  </w:num>
  <w:num w:numId="14" w16cid:durableId="383257284">
    <w:abstractNumId w:val="9"/>
  </w:num>
  <w:num w:numId="15" w16cid:durableId="1791625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bookFoldPrintingSheets w:val="4"/>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DA"/>
    <w:rsid w:val="00000388"/>
    <w:rsid w:val="00001EF7"/>
    <w:rsid w:val="000039A9"/>
    <w:rsid w:val="0000458B"/>
    <w:rsid w:val="00004AF4"/>
    <w:rsid w:val="00004BBE"/>
    <w:rsid w:val="000079AA"/>
    <w:rsid w:val="00007DA3"/>
    <w:rsid w:val="00010488"/>
    <w:rsid w:val="00010700"/>
    <w:rsid w:val="000114B2"/>
    <w:rsid w:val="00012EF4"/>
    <w:rsid w:val="00014994"/>
    <w:rsid w:val="000152E7"/>
    <w:rsid w:val="00015785"/>
    <w:rsid w:val="000161B0"/>
    <w:rsid w:val="00017249"/>
    <w:rsid w:val="00017B63"/>
    <w:rsid w:val="0002008B"/>
    <w:rsid w:val="000201C1"/>
    <w:rsid w:val="000204C2"/>
    <w:rsid w:val="000204F5"/>
    <w:rsid w:val="00021A53"/>
    <w:rsid w:val="00023825"/>
    <w:rsid w:val="00024E9A"/>
    <w:rsid w:val="0002642D"/>
    <w:rsid w:val="00027062"/>
    <w:rsid w:val="00027345"/>
    <w:rsid w:val="000301B6"/>
    <w:rsid w:val="00030E9A"/>
    <w:rsid w:val="00031847"/>
    <w:rsid w:val="00032473"/>
    <w:rsid w:val="00032C4B"/>
    <w:rsid w:val="00032EAC"/>
    <w:rsid w:val="000334AA"/>
    <w:rsid w:val="0003412D"/>
    <w:rsid w:val="00034210"/>
    <w:rsid w:val="0003488C"/>
    <w:rsid w:val="000349AF"/>
    <w:rsid w:val="00034C81"/>
    <w:rsid w:val="000357C7"/>
    <w:rsid w:val="00035AB2"/>
    <w:rsid w:val="00036E1B"/>
    <w:rsid w:val="00037181"/>
    <w:rsid w:val="00040960"/>
    <w:rsid w:val="00040DFB"/>
    <w:rsid w:val="00041F93"/>
    <w:rsid w:val="00042091"/>
    <w:rsid w:val="00042B37"/>
    <w:rsid w:val="00043766"/>
    <w:rsid w:val="000437CC"/>
    <w:rsid w:val="00043CD2"/>
    <w:rsid w:val="00043FF5"/>
    <w:rsid w:val="00044632"/>
    <w:rsid w:val="0004510A"/>
    <w:rsid w:val="00046211"/>
    <w:rsid w:val="00046784"/>
    <w:rsid w:val="000468B0"/>
    <w:rsid w:val="00046936"/>
    <w:rsid w:val="00046DED"/>
    <w:rsid w:val="00047CAF"/>
    <w:rsid w:val="00050316"/>
    <w:rsid w:val="00050453"/>
    <w:rsid w:val="00051122"/>
    <w:rsid w:val="000523C5"/>
    <w:rsid w:val="00052C56"/>
    <w:rsid w:val="00054A9D"/>
    <w:rsid w:val="00054C1F"/>
    <w:rsid w:val="00055044"/>
    <w:rsid w:val="000551A1"/>
    <w:rsid w:val="00055707"/>
    <w:rsid w:val="0005612B"/>
    <w:rsid w:val="00056857"/>
    <w:rsid w:val="00057792"/>
    <w:rsid w:val="00057BE3"/>
    <w:rsid w:val="00057F7A"/>
    <w:rsid w:val="000602FE"/>
    <w:rsid w:val="00060C25"/>
    <w:rsid w:val="00060D2D"/>
    <w:rsid w:val="00061152"/>
    <w:rsid w:val="00061ED3"/>
    <w:rsid w:val="00063625"/>
    <w:rsid w:val="00065641"/>
    <w:rsid w:val="00065A12"/>
    <w:rsid w:val="00066455"/>
    <w:rsid w:val="00066ADA"/>
    <w:rsid w:val="000700B4"/>
    <w:rsid w:val="0007087B"/>
    <w:rsid w:val="00070E8C"/>
    <w:rsid w:val="0007100C"/>
    <w:rsid w:val="00072023"/>
    <w:rsid w:val="0007321B"/>
    <w:rsid w:val="00073588"/>
    <w:rsid w:val="00074284"/>
    <w:rsid w:val="000742E6"/>
    <w:rsid w:val="0007437B"/>
    <w:rsid w:val="000746D7"/>
    <w:rsid w:val="0007535D"/>
    <w:rsid w:val="00075764"/>
    <w:rsid w:val="00075C0A"/>
    <w:rsid w:val="000764F8"/>
    <w:rsid w:val="00076F19"/>
    <w:rsid w:val="000770CE"/>
    <w:rsid w:val="00077F53"/>
    <w:rsid w:val="0008160C"/>
    <w:rsid w:val="00081937"/>
    <w:rsid w:val="00081F99"/>
    <w:rsid w:val="0008234F"/>
    <w:rsid w:val="00082D85"/>
    <w:rsid w:val="00082E18"/>
    <w:rsid w:val="0008383E"/>
    <w:rsid w:val="000839AA"/>
    <w:rsid w:val="00084089"/>
    <w:rsid w:val="000846B9"/>
    <w:rsid w:val="00086109"/>
    <w:rsid w:val="00086E4B"/>
    <w:rsid w:val="00086FF2"/>
    <w:rsid w:val="0008737B"/>
    <w:rsid w:val="00090002"/>
    <w:rsid w:val="00090296"/>
    <w:rsid w:val="00090D50"/>
    <w:rsid w:val="00090DC0"/>
    <w:rsid w:val="00093217"/>
    <w:rsid w:val="0009381F"/>
    <w:rsid w:val="00094724"/>
    <w:rsid w:val="00094E37"/>
    <w:rsid w:val="000954A3"/>
    <w:rsid w:val="00096A10"/>
    <w:rsid w:val="00096CAC"/>
    <w:rsid w:val="00096D85"/>
    <w:rsid w:val="00097497"/>
    <w:rsid w:val="00097513"/>
    <w:rsid w:val="00097795"/>
    <w:rsid w:val="000A0A9A"/>
    <w:rsid w:val="000A0FD3"/>
    <w:rsid w:val="000A1201"/>
    <w:rsid w:val="000A12E5"/>
    <w:rsid w:val="000A16DF"/>
    <w:rsid w:val="000A219F"/>
    <w:rsid w:val="000A2440"/>
    <w:rsid w:val="000A30F5"/>
    <w:rsid w:val="000A3871"/>
    <w:rsid w:val="000A4033"/>
    <w:rsid w:val="000A41C7"/>
    <w:rsid w:val="000A4991"/>
    <w:rsid w:val="000A53F0"/>
    <w:rsid w:val="000A595D"/>
    <w:rsid w:val="000A5FE3"/>
    <w:rsid w:val="000A61A5"/>
    <w:rsid w:val="000B1472"/>
    <w:rsid w:val="000B226D"/>
    <w:rsid w:val="000B2D99"/>
    <w:rsid w:val="000B2F3E"/>
    <w:rsid w:val="000B3A3F"/>
    <w:rsid w:val="000B49E5"/>
    <w:rsid w:val="000B52E1"/>
    <w:rsid w:val="000B539A"/>
    <w:rsid w:val="000B59FB"/>
    <w:rsid w:val="000C01C3"/>
    <w:rsid w:val="000C090E"/>
    <w:rsid w:val="000C0CC1"/>
    <w:rsid w:val="000C187E"/>
    <w:rsid w:val="000C243F"/>
    <w:rsid w:val="000C4BDE"/>
    <w:rsid w:val="000C5BE3"/>
    <w:rsid w:val="000C6BAA"/>
    <w:rsid w:val="000C7260"/>
    <w:rsid w:val="000C7491"/>
    <w:rsid w:val="000C752F"/>
    <w:rsid w:val="000C7B0B"/>
    <w:rsid w:val="000C7E7E"/>
    <w:rsid w:val="000D0047"/>
    <w:rsid w:val="000D1126"/>
    <w:rsid w:val="000D168E"/>
    <w:rsid w:val="000D283D"/>
    <w:rsid w:val="000D2BFA"/>
    <w:rsid w:val="000D3209"/>
    <w:rsid w:val="000D326F"/>
    <w:rsid w:val="000D38F3"/>
    <w:rsid w:val="000D3B52"/>
    <w:rsid w:val="000D3E8C"/>
    <w:rsid w:val="000D4999"/>
    <w:rsid w:val="000D4D24"/>
    <w:rsid w:val="000D4EE4"/>
    <w:rsid w:val="000D4EEB"/>
    <w:rsid w:val="000D52A8"/>
    <w:rsid w:val="000D5314"/>
    <w:rsid w:val="000D6125"/>
    <w:rsid w:val="000D6163"/>
    <w:rsid w:val="000D74DF"/>
    <w:rsid w:val="000D77A5"/>
    <w:rsid w:val="000D77AA"/>
    <w:rsid w:val="000D784D"/>
    <w:rsid w:val="000E0448"/>
    <w:rsid w:val="000E0C69"/>
    <w:rsid w:val="000E2238"/>
    <w:rsid w:val="000E2D4B"/>
    <w:rsid w:val="000E36CD"/>
    <w:rsid w:val="000E50AA"/>
    <w:rsid w:val="000E6FE3"/>
    <w:rsid w:val="000E787D"/>
    <w:rsid w:val="000E7BC5"/>
    <w:rsid w:val="000F007D"/>
    <w:rsid w:val="000F02CE"/>
    <w:rsid w:val="000F05B8"/>
    <w:rsid w:val="000F0A18"/>
    <w:rsid w:val="000F5027"/>
    <w:rsid w:val="000F5C42"/>
    <w:rsid w:val="000F5D82"/>
    <w:rsid w:val="000F5DAF"/>
    <w:rsid w:val="000F7800"/>
    <w:rsid w:val="000F782E"/>
    <w:rsid w:val="00100096"/>
    <w:rsid w:val="00100792"/>
    <w:rsid w:val="00100F30"/>
    <w:rsid w:val="0010105D"/>
    <w:rsid w:val="001014D4"/>
    <w:rsid w:val="00101D82"/>
    <w:rsid w:val="00101F1A"/>
    <w:rsid w:val="0010371D"/>
    <w:rsid w:val="0010406A"/>
    <w:rsid w:val="001048C0"/>
    <w:rsid w:val="00104D80"/>
    <w:rsid w:val="0010510A"/>
    <w:rsid w:val="00106955"/>
    <w:rsid w:val="00106A96"/>
    <w:rsid w:val="00106E2D"/>
    <w:rsid w:val="00106FFE"/>
    <w:rsid w:val="0010713E"/>
    <w:rsid w:val="00107B6C"/>
    <w:rsid w:val="0011029A"/>
    <w:rsid w:val="001103D8"/>
    <w:rsid w:val="00110409"/>
    <w:rsid w:val="00111359"/>
    <w:rsid w:val="00111CF6"/>
    <w:rsid w:val="00112723"/>
    <w:rsid w:val="00112DEF"/>
    <w:rsid w:val="0011459E"/>
    <w:rsid w:val="00114BE5"/>
    <w:rsid w:val="001155F0"/>
    <w:rsid w:val="0011579B"/>
    <w:rsid w:val="001164E3"/>
    <w:rsid w:val="00117248"/>
    <w:rsid w:val="00120C45"/>
    <w:rsid w:val="00120CC3"/>
    <w:rsid w:val="0012136D"/>
    <w:rsid w:val="00121D34"/>
    <w:rsid w:val="00122365"/>
    <w:rsid w:val="00122374"/>
    <w:rsid w:val="001247AA"/>
    <w:rsid w:val="0012506C"/>
    <w:rsid w:val="00125BEA"/>
    <w:rsid w:val="00125DB4"/>
    <w:rsid w:val="00126068"/>
    <w:rsid w:val="001273D4"/>
    <w:rsid w:val="00127B40"/>
    <w:rsid w:val="00130B2F"/>
    <w:rsid w:val="00131D4E"/>
    <w:rsid w:val="001326CB"/>
    <w:rsid w:val="00133741"/>
    <w:rsid w:val="001339AD"/>
    <w:rsid w:val="00133F9E"/>
    <w:rsid w:val="001340D7"/>
    <w:rsid w:val="0013479A"/>
    <w:rsid w:val="001348D6"/>
    <w:rsid w:val="00135369"/>
    <w:rsid w:val="00135C14"/>
    <w:rsid w:val="00136E57"/>
    <w:rsid w:val="00137193"/>
    <w:rsid w:val="00137532"/>
    <w:rsid w:val="00140452"/>
    <w:rsid w:val="00140C73"/>
    <w:rsid w:val="001413FB"/>
    <w:rsid w:val="00141507"/>
    <w:rsid w:val="001435C8"/>
    <w:rsid w:val="00144012"/>
    <w:rsid w:val="00144554"/>
    <w:rsid w:val="00144E24"/>
    <w:rsid w:val="0014698C"/>
    <w:rsid w:val="00146B58"/>
    <w:rsid w:val="00146DC8"/>
    <w:rsid w:val="00147943"/>
    <w:rsid w:val="001505B7"/>
    <w:rsid w:val="001509E8"/>
    <w:rsid w:val="00150B53"/>
    <w:rsid w:val="0015209A"/>
    <w:rsid w:val="0015286C"/>
    <w:rsid w:val="00152E4C"/>
    <w:rsid w:val="00153DE6"/>
    <w:rsid w:val="00153F46"/>
    <w:rsid w:val="001545B7"/>
    <w:rsid w:val="001548F5"/>
    <w:rsid w:val="001557F8"/>
    <w:rsid w:val="001564A7"/>
    <w:rsid w:val="001568D6"/>
    <w:rsid w:val="00157886"/>
    <w:rsid w:val="00157C50"/>
    <w:rsid w:val="00160459"/>
    <w:rsid w:val="00160B51"/>
    <w:rsid w:val="0016161D"/>
    <w:rsid w:val="00161BB3"/>
    <w:rsid w:val="0016292E"/>
    <w:rsid w:val="00162A56"/>
    <w:rsid w:val="00162AF9"/>
    <w:rsid w:val="001634E5"/>
    <w:rsid w:val="001647A0"/>
    <w:rsid w:val="001653A5"/>
    <w:rsid w:val="00165655"/>
    <w:rsid w:val="00166058"/>
    <w:rsid w:val="00166E4E"/>
    <w:rsid w:val="00167100"/>
    <w:rsid w:val="00170685"/>
    <w:rsid w:val="00170E37"/>
    <w:rsid w:val="00170E9B"/>
    <w:rsid w:val="00171227"/>
    <w:rsid w:val="00171306"/>
    <w:rsid w:val="00171E6D"/>
    <w:rsid w:val="00173555"/>
    <w:rsid w:val="0017463A"/>
    <w:rsid w:val="00176506"/>
    <w:rsid w:val="00176A10"/>
    <w:rsid w:val="00176F30"/>
    <w:rsid w:val="001771C6"/>
    <w:rsid w:val="00177488"/>
    <w:rsid w:val="001803D1"/>
    <w:rsid w:val="00183D75"/>
    <w:rsid w:val="001847C8"/>
    <w:rsid w:val="00184DCE"/>
    <w:rsid w:val="001850AB"/>
    <w:rsid w:val="001859F9"/>
    <w:rsid w:val="00187582"/>
    <w:rsid w:val="001875B3"/>
    <w:rsid w:val="00187B3F"/>
    <w:rsid w:val="00190BBF"/>
    <w:rsid w:val="00190DA5"/>
    <w:rsid w:val="0019127E"/>
    <w:rsid w:val="0019174A"/>
    <w:rsid w:val="00192A4D"/>
    <w:rsid w:val="00193417"/>
    <w:rsid w:val="00193886"/>
    <w:rsid w:val="001938C7"/>
    <w:rsid w:val="00193A5B"/>
    <w:rsid w:val="00193C8C"/>
    <w:rsid w:val="00193FD0"/>
    <w:rsid w:val="00194D56"/>
    <w:rsid w:val="00194E62"/>
    <w:rsid w:val="00195409"/>
    <w:rsid w:val="00195B0D"/>
    <w:rsid w:val="00196471"/>
    <w:rsid w:val="001A04F1"/>
    <w:rsid w:val="001A0F67"/>
    <w:rsid w:val="001A2CC0"/>
    <w:rsid w:val="001A44C3"/>
    <w:rsid w:val="001A6B3D"/>
    <w:rsid w:val="001A6B6D"/>
    <w:rsid w:val="001A6DFB"/>
    <w:rsid w:val="001A6F00"/>
    <w:rsid w:val="001A73D5"/>
    <w:rsid w:val="001B034B"/>
    <w:rsid w:val="001B042B"/>
    <w:rsid w:val="001B0562"/>
    <w:rsid w:val="001B09F0"/>
    <w:rsid w:val="001B0F90"/>
    <w:rsid w:val="001B12BA"/>
    <w:rsid w:val="001B19C9"/>
    <w:rsid w:val="001B1D7F"/>
    <w:rsid w:val="001B2C3C"/>
    <w:rsid w:val="001B2F09"/>
    <w:rsid w:val="001B332D"/>
    <w:rsid w:val="001B5D97"/>
    <w:rsid w:val="001B620D"/>
    <w:rsid w:val="001B62C9"/>
    <w:rsid w:val="001B6CBA"/>
    <w:rsid w:val="001B7916"/>
    <w:rsid w:val="001C1D79"/>
    <w:rsid w:val="001C2175"/>
    <w:rsid w:val="001C3043"/>
    <w:rsid w:val="001C3471"/>
    <w:rsid w:val="001C386C"/>
    <w:rsid w:val="001C3B8C"/>
    <w:rsid w:val="001C3EF8"/>
    <w:rsid w:val="001C4122"/>
    <w:rsid w:val="001C4664"/>
    <w:rsid w:val="001C4A94"/>
    <w:rsid w:val="001C514A"/>
    <w:rsid w:val="001C6149"/>
    <w:rsid w:val="001C629E"/>
    <w:rsid w:val="001C64CE"/>
    <w:rsid w:val="001C75CB"/>
    <w:rsid w:val="001C7FBC"/>
    <w:rsid w:val="001D0378"/>
    <w:rsid w:val="001D0C34"/>
    <w:rsid w:val="001D0D12"/>
    <w:rsid w:val="001D2580"/>
    <w:rsid w:val="001D2ACE"/>
    <w:rsid w:val="001D34C5"/>
    <w:rsid w:val="001D4438"/>
    <w:rsid w:val="001D486F"/>
    <w:rsid w:val="001D55D0"/>
    <w:rsid w:val="001D6972"/>
    <w:rsid w:val="001D6D73"/>
    <w:rsid w:val="001D6E82"/>
    <w:rsid w:val="001E072C"/>
    <w:rsid w:val="001E0885"/>
    <w:rsid w:val="001E0C6A"/>
    <w:rsid w:val="001E0D33"/>
    <w:rsid w:val="001E0F33"/>
    <w:rsid w:val="001E2440"/>
    <w:rsid w:val="001E255B"/>
    <w:rsid w:val="001E2860"/>
    <w:rsid w:val="001E3189"/>
    <w:rsid w:val="001E377D"/>
    <w:rsid w:val="001E3F4D"/>
    <w:rsid w:val="001E3F7A"/>
    <w:rsid w:val="001E40E7"/>
    <w:rsid w:val="001E4347"/>
    <w:rsid w:val="001E43D4"/>
    <w:rsid w:val="001E44B5"/>
    <w:rsid w:val="001E4810"/>
    <w:rsid w:val="001E5B21"/>
    <w:rsid w:val="001E5F74"/>
    <w:rsid w:val="001E6F7D"/>
    <w:rsid w:val="001E7E54"/>
    <w:rsid w:val="001F015C"/>
    <w:rsid w:val="001F0BB7"/>
    <w:rsid w:val="001F1182"/>
    <w:rsid w:val="001F184A"/>
    <w:rsid w:val="001F2643"/>
    <w:rsid w:val="001F3277"/>
    <w:rsid w:val="001F4E3D"/>
    <w:rsid w:val="001F4EE3"/>
    <w:rsid w:val="001F4F0F"/>
    <w:rsid w:val="001F5221"/>
    <w:rsid w:val="001F5279"/>
    <w:rsid w:val="001F54D1"/>
    <w:rsid w:val="001F5E0F"/>
    <w:rsid w:val="001F6BE7"/>
    <w:rsid w:val="001F6F21"/>
    <w:rsid w:val="001F7801"/>
    <w:rsid w:val="001F786C"/>
    <w:rsid w:val="001F7BE3"/>
    <w:rsid w:val="0020081C"/>
    <w:rsid w:val="002013D3"/>
    <w:rsid w:val="0020161B"/>
    <w:rsid w:val="00201FA0"/>
    <w:rsid w:val="0020318F"/>
    <w:rsid w:val="00203C8B"/>
    <w:rsid w:val="0020409F"/>
    <w:rsid w:val="00204CE0"/>
    <w:rsid w:val="00204F40"/>
    <w:rsid w:val="0020568B"/>
    <w:rsid w:val="00205F65"/>
    <w:rsid w:val="00206773"/>
    <w:rsid w:val="00207882"/>
    <w:rsid w:val="00207F7F"/>
    <w:rsid w:val="002105F6"/>
    <w:rsid w:val="00210FC1"/>
    <w:rsid w:val="002113D1"/>
    <w:rsid w:val="002113FF"/>
    <w:rsid w:val="002116D5"/>
    <w:rsid w:val="00212556"/>
    <w:rsid w:val="0021385F"/>
    <w:rsid w:val="00213969"/>
    <w:rsid w:val="002148E8"/>
    <w:rsid w:val="00215662"/>
    <w:rsid w:val="002178BF"/>
    <w:rsid w:val="00217CF3"/>
    <w:rsid w:val="00220A1B"/>
    <w:rsid w:val="00220D36"/>
    <w:rsid w:val="00220EF0"/>
    <w:rsid w:val="00221409"/>
    <w:rsid w:val="002215AD"/>
    <w:rsid w:val="002225F5"/>
    <w:rsid w:val="0022292B"/>
    <w:rsid w:val="00223568"/>
    <w:rsid w:val="00223716"/>
    <w:rsid w:val="00224416"/>
    <w:rsid w:val="002249AF"/>
    <w:rsid w:val="00225685"/>
    <w:rsid w:val="00225EB5"/>
    <w:rsid w:val="00226377"/>
    <w:rsid w:val="002267DC"/>
    <w:rsid w:val="00230B82"/>
    <w:rsid w:val="00231093"/>
    <w:rsid w:val="00232208"/>
    <w:rsid w:val="0023256C"/>
    <w:rsid w:val="002328FD"/>
    <w:rsid w:val="0023315C"/>
    <w:rsid w:val="002345BD"/>
    <w:rsid w:val="002347B7"/>
    <w:rsid w:val="0023495A"/>
    <w:rsid w:val="00235A8B"/>
    <w:rsid w:val="00235DD3"/>
    <w:rsid w:val="00236AC3"/>
    <w:rsid w:val="00236D9B"/>
    <w:rsid w:val="00240DF3"/>
    <w:rsid w:val="00243BF9"/>
    <w:rsid w:val="00243D41"/>
    <w:rsid w:val="00244750"/>
    <w:rsid w:val="00244D3D"/>
    <w:rsid w:val="002456E1"/>
    <w:rsid w:val="002457F3"/>
    <w:rsid w:val="00245836"/>
    <w:rsid w:val="00245863"/>
    <w:rsid w:val="002465AD"/>
    <w:rsid w:val="0024700C"/>
    <w:rsid w:val="0024720A"/>
    <w:rsid w:val="0024762A"/>
    <w:rsid w:val="00250B5E"/>
    <w:rsid w:val="00250B61"/>
    <w:rsid w:val="002516EE"/>
    <w:rsid w:val="002533CA"/>
    <w:rsid w:val="0025365A"/>
    <w:rsid w:val="00255827"/>
    <w:rsid w:val="00255CF1"/>
    <w:rsid w:val="00255E94"/>
    <w:rsid w:val="00257EBF"/>
    <w:rsid w:val="00261049"/>
    <w:rsid w:val="00261E3C"/>
    <w:rsid w:val="00262F8A"/>
    <w:rsid w:val="00263383"/>
    <w:rsid w:val="00263EE8"/>
    <w:rsid w:val="00263FFA"/>
    <w:rsid w:val="002669E2"/>
    <w:rsid w:val="00266F4F"/>
    <w:rsid w:val="002671AD"/>
    <w:rsid w:val="002674C7"/>
    <w:rsid w:val="00267808"/>
    <w:rsid w:val="00267B7D"/>
    <w:rsid w:val="00267BE7"/>
    <w:rsid w:val="00267CCF"/>
    <w:rsid w:val="00271469"/>
    <w:rsid w:val="00271986"/>
    <w:rsid w:val="00271DB6"/>
    <w:rsid w:val="00271E0C"/>
    <w:rsid w:val="0027230B"/>
    <w:rsid w:val="0027232F"/>
    <w:rsid w:val="00272C61"/>
    <w:rsid w:val="002736F5"/>
    <w:rsid w:val="00273AE7"/>
    <w:rsid w:val="00274666"/>
    <w:rsid w:val="00274868"/>
    <w:rsid w:val="00274ECC"/>
    <w:rsid w:val="0027628C"/>
    <w:rsid w:val="00277BD8"/>
    <w:rsid w:val="002809DF"/>
    <w:rsid w:val="0028161A"/>
    <w:rsid w:val="00282248"/>
    <w:rsid w:val="002826AE"/>
    <w:rsid w:val="00283166"/>
    <w:rsid w:val="00283A46"/>
    <w:rsid w:val="00283C3E"/>
    <w:rsid w:val="00283C6B"/>
    <w:rsid w:val="00284026"/>
    <w:rsid w:val="0028438E"/>
    <w:rsid w:val="002846C7"/>
    <w:rsid w:val="00287648"/>
    <w:rsid w:val="00290589"/>
    <w:rsid w:val="0029102D"/>
    <w:rsid w:val="00291D3B"/>
    <w:rsid w:val="00292023"/>
    <w:rsid w:val="00292045"/>
    <w:rsid w:val="00292DB4"/>
    <w:rsid w:val="0029318A"/>
    <w:rsid w:val="00294076"/>
    <w:rsid w:val="00294771"/>
    <w:rsid w:val="00294AAB"/>
    <w:rsid w:val="00294B8C"/>
    <w:rsid w:val="00295866"/>
    <w:rsid w:val="002967D0"/>
    <w:rsid w:val="00296C1D"/>
    <w:rsid w:val="0029786C"/>
    <w:rsid w:val="002A1767"/>
    <w:rsid w:val="002A242E"/>
    <w:rsid w:val="002A2B16"/>
    <w:rsid w:val="002A35A1"/>
    <w:rsid w:val="002A35FF"/>
    <w:rsid w:val="002A42B4"/>
    <w:rsid w:val="002A5875"/>
    <w:rsid w:val="002A6AFE"/>
    <w:rsid w:val="002A7A8F"/>
    <w:rsid w:val="002A7B7B"/>
    <w:rsid w:val="002B056B"/>
    <w:rsid w:val="002B21C9"/>
    <w:rsid w:val="002B2950"/>
    <w:rsid w:val="002B3404"/>
    <w:rsid w:val="002B480C"/>
    <w:rsid w:val="002B4CD4"/>
    <w:rsid w:val="002B518C"/>
    <w:rsid w:val="002B62E5"/>
    <w:rsid w:val="002B67F6"/>
    <w:rsid w:val="002B75F4"/>
    <w:rsid w:val="002B7AC5"/>
    <w:rsid w:val="002C0755"/>
    <w:rsid w:val="002C127A"/>
    <w:rsid w:val="002C2A69"/>
    <w:rsid w:val="002C33DC"/>
    <w:rsid w:val="002C352A"/>
    <w:rsid w:val="002C4656"/>
    <w:rsid w:val="002C538E"/>
    <w:rsid w:val="002C55CA"/>
    <w:rsid w:val="002C63ED"/>
    <w:rsid w:val="002C6797"/>
    <w:rsid w:val="002C71A3"/>
    <w:rsid w:val="002C767A"/>
    <w:rsid w:val="002C7CA3"/>
    <w:rsid w:val="002D147D"/>
    <w:rsid w:val="002D2240"/>
    <w:rsid w:val="002D45BA"/>
    <w:rsid w:val="002D4977"/>
    <w:rsid w:val="002D50C0"/>
    <w:rsid w:val="002D573C"/>
    <w:rsid w:val="002D620D"/>
    <w:rsid w:val="002D6B06"/>
    <w:rsid w:val="002D6E9C"/>
    <w:rsid w:val="002D77EE"/>
    <w:rsid w:val="002D7ECE"/>
    <w:rsid w:val="002E10BA"/>
    <w:rsid w:val="002E15D9"/>
    <w:rsid w:val="002E1A60"/>
    <w:rsid w:val="002E2E6E"/>
    <w:rsid w:val="002E31C9"/>
    <w:rsid w:val="002E3616"/>
    <w:rsid w:val="002E368C"/>
    <w:rsid w:val="002E375D"/>
    <w:rsid w:val="002E5C3A"/>
    <w:rsid w:val="002E5FEC"/>
    <w:rsid w:val="002E6037"/>
    <w:rsid w:val="002E606C"/>
    <w:rsid w:val="002E675D"/>
    <w:rsid w:val="002E6A9A"/>
    <w:rsid w:val="002E7826"/>
    <w:rsid w:val="002F0505"/>
    <w:rsid w:val="002F0B79"/>
    <w:rsid w:val="002F0E21"/>
    <w:rsid w:val="002F17C8"/>
    <w:rsid w:val="002F18BF"/>
    <w:rsid w:val="002F1A9D"/>
    <w:rsid w:val="002F1B84"/>
    <w:rsid w:val="002F2C94"/>
    <w:rsid w:val="002F2D0D"/>
    <w:rsid w:val="002F34BC"/>
    <w:rsid w:val="002F40E4"/>
    <w:rsid w:val="002F50CA"/>
    <w:rsid w:val="002F711E"/>
    <w:rsid w:val="002F7A47"/>
    <w:rsid w:val="002F7BF1"/>
    <w:rsid w:val="002F7DFE"/>
    <w:rsid w:val="00300389"/>
    <w:rsid w:val="00300657"/>
    <w:rsid w:val="00301CA7"/>
    <w:rsid w:val="0030376E"/>
    <w:rsid w:val="00303779"/>
    <w:rsid w:val="003043A1"/>
    <w:rsid w:val="00304E5F"/>
    <w:rsid w:val="0030533F"/>
    <w:rsid w:val="0030554E"/>
    <w:rsid w:val="003055B2"/>
    <w:rsid w:val="00307330"/>
    <w:rsid w:val="00307600"/>
    <w:rsid w:val="00307661"/>
    <w:rsid w:val="00307952"/>
    <w:rsid w:val="00307B8D"/>
    <w:rsid w:val="003104F0"/>
    <w:rsid w:val="00310BF1"/>
    <w:rsid w:val="00310C9D"/>
    <w:rsid w:val="00311509"/>
    <w:rsid w:val="00311E5C"/>
    <w:rsid w:val="0031227B"/>
    <w:rsid w:val="00312415"/>
    <w:rsid w:val="003124D9"/>
    <w:rsid w:val="00312E65"/>
    <w:rsid w:val="00312EA3"/>
    <w:rsid w:val="00313D56"/>
    <w:rsid w:val="00314904"/>
    <w:rsid w:val="003164E7"/>
    <w:rsid w:val="0031695B"/>
    <w:rsid w:val="00316ACE"/>
    <w:rsid w:val="00316F89"/>
    <w:rsid w:val="003203C0"/>
    <w:rsid w:val="00321503"/>
    <w:rsid w:val="003231C4"/>
    <w:rsid w:val="0032380C"/>
    <w:rsid w:val="003244EF"/>
    <w:rsid w:val="00324909"/>
    <w:rsid w:val="00324B83"/>
    <w:rsid w:val="00324DFA"/>
    <w:rsid w:val="003257EC"/>
    <w:rsid w:val="00325D4F"/>
    <w:rsid w:val="0032670C"/>
    <w:rsid w:val="00330A2E"/>
    <w:rsid w:val="00331DB9"/>
    <w:rsid w:val="00333B1C"/>
    <w:rsid w:val="00333BD7"/>
    <w:rsid w:val="00333EAD"/>
    <w:rsid w:val="003340E8"/>
    <w:rsid w:val="003342CC"/>
    <w:rsid w:val="0033482D"/>
    <w:rsid w:val="0033486B"/>
    <w:rsid w:val="00334E46"/>
    <w:rsid w:val="00335E5E"/>
    <w:rsid w:val="003366DD"/>
    <w:rsid w:val="00340E5A"/>
    <w:rsid w:val="003417E5"/>
    <w:rsid w:val="003420B9"/>
    <w:rsid w:val="00344703"/>
    <w:rsid w:val="00344A4F"/>
    <w:rsid w:val="00345547"/>
    <w:rsid w:val="00347B36"/>
    <w:rsid w:val="003501EB"/>
    <w:rsid w:val="003514D1"/>
    <w:rsid w:val="00353338"/>
    <w:rsid w:val="00356596"/>
    <w:rsid w:val="00356B65"/>
    <w:rsid w:val="0035760E"/>
    <w:rsid w:val="00357B47"/>
    <w:rsid w:val="0036014C"/>
    <w:rsid w:val="003601C7"/>
    <w:rsid w:val="003608BA"/>
    <w:rsid w:val="003610BB"/>
    <w:rsid w:val="0036136F"/>
    <w:rsid w:val="00361CF3"/>
    <w:rsid w:val="00361DED"/>
    <w:rsid w:val="00362307"/>
    <w:rsid w:val="00362BDE"/>
    <w:rsid w:val="00362C36"/>
    <w:rsid w:val="00363B56"/>
    <w:rsid w:val="003643C4"/>
    <w:rsid w:val="00364D81"/>
    <w:rsid w:val="0036507C"/>
    <w:rsid w:val="00365F9E"/>
    <w:rsid w:val="00365FD1"/>
    <w:rsid w:val="00367B73"/>
    <w:rsid w:val="00370C07"/>
    <w:rsid w:val="00371D27"/>
    <w:rsid w:val="003720E2"/>
    <w:rsid w:val="003728F5"/>
    <w:rsid w:val="00372BEE"/>
    <w:rsid w:val="003734DB"/>
    <w:rsid w:val="003742AB"/>
    <w:rsid w:val="003743FE"/>
    <w:rsid w:val="00375464"/>
    <w:rsid w:val="0037555D"/>
    <w:rsid w:val="0037622A"/>
    <w:rsid w:val="00376935"/>
    <w:rsid w:val="00376B02"/>
    <w:rsid w:val="00376E55"/>
    <w:rsid w:val="003774FC"/>
    <w:rsid w:val="003775D7"/>
    <w:rsid w:val="00380251"/>
    <w:rsid w:val="003802DE"/>
    <w:rsid w:val="00381089"/>
    <w:rsid w:val="003810F7"/>
    <w:rsid w:val="00381B97"/>
    <w:rsid w:val="00383B14"/>
    <w:rsid w:val="00383D8E"/>
    <w:rsid w:val="00385073"/>
    <w:rsid w:val="00385136"/>
    <w:rsid w:val="0038588E"/>
    <w:rsid w:val="00385D2A"/>
    <w:rsid w:val="00386213"/>
    <w:rsid w:val="0038623D"/>
    <w:rsid w:val="00386386"/>
    <w:rsid w:val="00386CD7"/>
    <w:rsid w:val="00386DD6"/>
    <w:rsid w:val="00387156"/>
    <w:rsid w:val="00387656"/>
    <w:rsid w:val="0038769E"/>
    <w:rsid w:val="003878B9"/>
    <w:rsid w:val="0039018A"/>
    <w:rsid w:val="00390361"/>
    <w:rsid w:val="00390479"/>
    <w:rsid w:val="00391062"/>
    <w:rsid w:val="003921F3"/>
    <w:rsid w:val="0039220C"/>
    <w:rsid w:val="003938E3"/>
    <w:rsid w:val="0039657E"/>
    <w:rsid w:val="003966DA"/>
    <w:rsid w:val="00397250"/>
    <w:rsid w:val="003972AD"/>
    <w:rsid w:val="0039735E"/>
    <w:rsid w:val="0039745B"/>
    <w:rsid w:val="00397AB6"/>
    <w:rsid w:val="003A0571"/>
    <w:rsid w:val="003A1064"/>
    <w:rsid w:val="003A2889"/>
    <w:rsid w:val="003A5881"/>
    <w:rsid w:val="003A5B44"/>
    <w:rsid w:val="003A60E7"/>
    <w:rsid w:val="003A6DCE"/>
    <w:rsid w:val="003A7600"/>
    <w:rsid w:val="003A7C6A"/>
    <w:rsid w:val="003B007D"/>
    <w:rsid w:val="003B026B"/>
    <w:rsid w:val="003B0555"/>
    <w:rsid w:val="003B05A9"/>
    <w:rsid w:val="003B1D2F"/>
    <w:rsid w:val="003B2173"/>
    <w:rsid w:val="003B2272"/>
    <w:rsid w:val="003B2EF2"/>
    <w:rsid w:val="003B54B3"/>
    <w:rsid w:val="003B5A96"/>
    <w:rsid w:val="003B6922"/>
    <w:rsid w:val="003B7E32"/>
    <w:rsid w:val="003C00AF"/>
    <w:rsid w:val="003C06F0"/>
    <w:rsid w:val="003C072B"/>
    <w:rsid w:val="003C140D"/>
    <w:rsid w:val="003C1CDE"/>
    <w:rsid w:val="003C206F"/>
    <w:rsid w:val="003C276E"/>
    <w:rsid w:val="003C29A0"/>
    <w:rsid w:val="003C42FF"/>
    <w:rsid w:val="003C541B"/>
    <w:rsid w:val="003C5A88"/>
    <w:rsid w:val="003C69A6"/>
    <w:rsid w:val="003C73BF"/>
    <w:rsid w:val="003D0378"/>
    <w:rsid w:val="003D16E9"/>
    <w:rsid w:val="003D2A93"/>
    <w:rsid w:val="003D4EEC"/>
    <w:rsid w:val="003D5163"/>
    <w:rsid w:val="003D5713"/>
    <w:rsid w:val="003D6202"/>
    <w:rsid w:val="003D659D"/>
    <w:rsid w:val="003D6EF3"/>
    <w:rsid w:val="003D7240"/>
    <w:rsid w:val="003E09F2"/>
    <w:rsid w:val="003E0DB3"/>
    <w:rsid w:val="003E1B3C"/>
    <w:rsid w:val="003E2196"/>
    <w:rsid w:val="003E3EA9"/>
    <w:rsid w:val="003E4356"/>
    <w:rsid w:val="003E4404"/>
    <w:rsid w:val="003E53E1"/>
    <w:rsid w:val="003E5411"/>
    <w:rsid w:val="003E5982"/>
    <w:rsid w:val="003E73D4"/>
    <w:rsid w:val="003F00ED"/>
    <w:rsid w:val="003F0813"/>
    <w:rsid w:val="003F0EB6"/>
    <w:rsid w:val="003F198E"/>
    <w:rsid w:val="003F2578"/>
    <w:rsid w:val="003F2864"/>
    <w:rsid w:val="003F2F11"/>
    <w:rsid w:val="003F33F8"/>
    <w:rsid w:val="003F4121"/>
    <w:rsid w:val="003F4A0D"/>
    <w:rsid w:val="003F4FE6"/>
    <w:rsid w:val="003F51DA"/>
    <w:rsid w:val="003F5930"/>
    <w:rsid w:val="003F614B"/>
    <w:rsid w:val="003F62DC"/>
    <w:rsid w:val="003F63A4"/>
    <w:rsid w:val="003F746A"/>
    <w:rsid w:val="003F798E"/>
    <w:rsid w:val="003F79B9"/>
    <w:rsid w:val="00400184"/>
    <w:rsid w:val="00400F31"/>
    <w:rsid w:val="004017F5"/>
    <w:rsid w:val="00401F6A"/>
    <w:rsid w:val="0040216C"/>
    <w:rsid w:val="00402A18"/>
    <w:rsid w:val="00403327"/>
    <w:rsid w:val="004037A6"/>
    <w:rsid w:val="004049F1"/>
    <w:rsid w:val="004055F2"/>
    <w:rsid w:val="004061A7"/>
    <w:rsid w:val="00406B6A"/>
    <w:rsid w:val="00406D8C"/>
    <w:rsid w:val="00406E70"/>
    <w:rsid w:val="00407683"/>
    <w:rsid w:val="0040786A"/>
    <w:rsid w:val="00407EE7"/>
    <w:rsid w:val="00411968"/>
    <w:rsid w:val="004122C6"/>
    <w:rsid w:val="0041462A"/>
    <w:rsid w:val="00415CD1"/>
    <w:rsid w:val="004179D8"/>
    <w:rsid w:val="00420141"/>
    <w:rsid w:val="004203FF"/>
    <w:rsid w:val="00420DDA"/>
    <w:rsid w:val="00420F5C"/>
    <w:rsid w:val="00421E08"/>
    <w:rsid w:val="00421E5E"/>
    <w:rsid w:val="00422746"/>
    <w:rsid w:val="00422C91"/>
    <w:rsid w:val="0042308E"/>
    <w:rsid w:val="004235B8"/>
    <w:rsid w:val="00423F54"/>
    <w:rsid w:val="00424650"/>
    <w:rsid w:val="00424E3E"/>
    <w:rsid w:val="00425478"/>
    <w:rsid w:val="004261D6"/>
    <w:rsid w:val="004262A1"/>
    <w:rsid w:val="00430B42"/>
    <w:rsid w:val="00430B8A"/>
    <w:rsid w:val="004316F2"/>
    <w:rsid w:val="00431819"/>
    <w:rsid w:val="00431EF2"/>
    <w:rsid w:val="0043297A"/>
    <w:rsid w:val="00432B21"/>
    <w:rsid w:val="004334BE"/>
    <w:rsid w:val="004339E0"/>
    <w:rsid w:val="00434C09"/>
    <w:rsid w:val="00434D77"/>
    <w:rsid w:val="004365F9"/>
    <w:rsid w:val="00436EDA"/>
    <w:rsid w:val="00436FC5"/>
    <w:rsid w:val="00437C23"/>
    <w:rsid w:val="00437EEC"/>
    <w:rsid w:val="00437F80"/>
    <w:rsid w:val="00440BCF"/>
    <w:rsid w:val="00441027"/>
    <w:rsid w:val="00441FA6"/>
    <w:rsid w:val="0044201F"/>
    <w:rsid w:val="00444EFF"/>
    <w:rsid w:val="0044601C"/>
    <w:rsid w:val="0044641C"/>
    <w:rsid w:val="00446526"/>
    <w:rsid w:val="0044702D"/>
    <w:rsid w:val="00447132"/>
    <w:rsid w:val="00447DDD"/>
    <w:rsid w:val="004505EE"/>
    <w:rsid w:val="004508CA"/>
    <w:rsid w:val="004508D1"/>
    <w:rsid w:val="00451741"/>
    <w:rsid w:val="00453BB0"/>
    <w:rsid w:val="00454622"/>
    <w:rsid w:val="0045467D"/>
    <w:rsid w:val="00454F71"/>
    <w:rsid w:val="00455DEA"/>
    <w:rsid w:val="00456ADD"/>
    <w:rsid w:val="0045772C"/>
    <w:rsid w:val="00457B1F"/>
    <w:rsid w:val="00460149"/>
    <w:rsid w:val="00460364"/>
    <w:rsid w:val="00460529"/>
    <w:rsid w:val="00460573"/>
    <w:rsid w:val="00461752"/>
    <w:rsid w:val="00461E89"/>
    <w:rsid w:val="00462FF8"/>
    <w:rsid w:val="00465AF2"/>
    <w:rsid w:val="00465B0B"/>
    <w:rsid w:val="00465C1F"/>
    <w:rsid w:val="004663DB"/>
    <w:rsid w:val="004668D1"/>
    <w:rsid w:val="00466A06"/>
    <w:rsid w:val="00467B0E"/>
    <w:rsid w:val="00467E5D"/>
    <w:rsid w:val="00470CBD"/>
    <w:rsid w:val="004711B8"/>
    <w:rsid w:val="004714FC"/>
    <w:rsid w:val="00473024"/>
    <w:rsid w:val="0047382B"/>
    <w:rsid w:val="00473897"/>
    <w:rsid w:val="00473AB9"/>
    <w:rsid w:val="004753BE"/>
    <w:rsid w:val="004756A8"/>
    <w:rsid w:val="00475955"/>
    <w:rsid w:val="00476111"/>
    <w:rsid w:val="00476BC3"/>
    <w:rsid w:val="004778E3"/>
    <w:rsid w:val="0048000F"/>
    <w:rsid w:val="0048031C"/>
    <w:rsid w:val="00480767"/>
    <w:rsid w:val="00480B9E"/>
    <w:rsid w:val="00480BD3"/>
    <w:rsid w:val="00481016"/>
    <w:rsid w:val="00482EBB"/>
    <w:rsid w:val="0048570E"/>
    <w:rsid w:val="0048605B"/>
    <w:rsid w:val="004864B4"/>
    <w:rsid w:val="00487878"/>
    <w:rsid w:val="004879A7"/>
    <w:rsid w:val="00490927"/>
    <w:rsid w:val="00491CFB"/>
    <w:rsid w:val="00492860"/>
    <w:rsid w:val="00492D5A"/>
    <w:rsid w:val="004936FC"/>
    <w:rsid w:val="00494853"/>
    <w:rsid w:val="0049552D"/>
    <w:rsid w:val="004957A7"/>
    <w:rsid w:val="00495B35"/>
    <w:rsid w:val="0049613A"/>
    <w:rsid w:val="004961AC"/>
    <w:rsid w:val="004975B8"/>
    <w:rsid w:val="004A1B08"/>
    <w:rsid w:val="004A402E"/>
    <w:rsid w:val="004A4C41"/>
    <w:rsid w:val="004A4F9E"/>
    <w:rsid w:val="004A531F"/>
    <w:rsid w:val="004A53BE"/>
    <w:rsid w:val="004A5A5F"/>
    <w:rsid w:val="004A5EBA"/>
    <w:rsid w:val="004A6F21"/>
    <w:rsid w:val="004B036C"/>
    <w:rsid w:val="004B0DB7"/>
    <w:rsid w:val="004B1FB4"/>
    <w:rsid w:val="004B256A"/>
    <w:rsid w:val="004B3CCF"/>
    <w:rsid w:val="004B3D02"/>
    <w:rsid w:val="004B3DBD"/>
    <w:rsid w:val="004B3E86"/>
    <w:rsid w:val="004B4399"/>
    <w:rsid w:val="004B4D52"/>
    <w:rsid w:val="004B59FE"/>
    <w:rsid w:val="004B662E"/>
    <w:rsid w:val="004B7EEA"/>
    <w:rsid w:val="004C0240"/>
    <w:rsid w:val="004C2509"/>
    <w:rsid w:val="004C2599"/>
    <w:rsid w:val="004C2F8A"/>
    <w:rsid w:val="004C3FB0"/>
    <w:rsid w:val="004C4857"/>
    <w:rsid w:val="004C4C42"/>
    <w:rsid w:val="004C5761"/>
    <w:rsid w:val="004C5B74"/>
    <w:rsid w:val="004C5D3C"/>
    <w:rsid w:val="004C6A46"/>
    <w:rsid w:val="004C70E6"/>
    <w:rsid w:val="004C7ED2"/>
    <w:rsid w:val="004D0505"/>
    <w:rsid w:val="004D0577"/>
    <w:rsid w:val="004D212D"/>
    <w:rsid w:val="004D261D"/>
    <w:rsid w:val="004D3154"/>
    <w:rsid w:val="004D3177"/>
    <w:rsid w:val="004D33D2"/>
    <w:rsid w:val="004D3FF8"/>
    <w:rsid w:val="004D453E"/>
    <w:rsid w:val="004D4D57"/>
    <w:rsid w:val="004D5F5C"/>
    <w:rsid w:val="004D713F"/>
    <w:rsid w:val="004D715B"/>
    <w:rsid w:val="004E038F"/>
    <w:rsid w:val="004E0C68"/>
    <w:rsid w:val="004E14D7"/>
    <w:rsid w:val="004E19F7"/>
    <w:rsid w:val="004E2C19"/>
    <w:rsid w:val="004E38CC"/>
    <w:rsid w:val="004E3D95"/>
    <w:rsid w:val="004E5066"/>
    <w:rsid w:val="004E7A76"/>
    <w:rsid w:val="004F0118"/>
    <w:rsid w:val="004F1136"/>
    <w:rsid w:val="004F1723"/>
    <w:rsid w:val="004F1C2D"/>
    <w:rsid w:val="004F1E42"/>
    <w:rsid w:val="004F1FEE"/>
    <w:rsid w:val="004F443D"/>
    <w:rsid w:val="004F5456"/>
    <w:rsid w:val="004F5B7A"/>
    <w:rsid w:val="004F5D67"/>
    <w:rsid w:val="004F6263"/>
    <w:rsid w:val="004F686A"/>
    <w:rsid w:val="004F73E9"/>
    <w:rsid w:val="004F7615"/>
    <w:rsid w:val="004F7DA6"/>
    <w:rsid w:val="00500A1E"/>
    <w:rsid w:val="00500D5F"/>
    <w:rsid w:val="0050158C"/>
    <w:rsid w:val="005019A9"/>
    <w:rsid w:val="0050243D"/>
    <w:rsid w:val="00502811"/>
    <w:rsid w:val="00502872"/>
    <w:rsid w:val="00502D1E"/>
    <w:rsid w:val="00503F1A"/>
    <w:rsid w:val="00504C22"/>
    <w:rsid w:val="00505081"/>
    <w:rsid w:val="00505F01"/>
    <w:rsid w:val="00507193"/>
    <w:rsid w:val="00507C46"/>
    <w:rsid w:val="005101FF"/>
    <w:rsid w:val="00510C33"/>
    <w:rsid w:val="005111B5"/>
    <w:rsid w:val="005119BD"/>
    <w:rsid w:val="00512D0E"/>
    <w:rsid w:val="00515B1D"/>
    <w:rsid w:val="00516327"/>
    <w:rsid w:val="00516605"/>
    <w:rsid w:val="00516634"/>
    <w:rsid w:val="00516858"/>
    <w:rsid w:val="0051697C"/>
    <w:rsid w:val="00516B3F"/>
    <w:rsid w:val="00520044"/>
    <w:rsid w:val="00520152"/>
    <w:rsid w:val="0052054D"/>
    <w:rsid w:val="0052113E"/>
    <w:rsid w:val="0052461B"/>
    <w:rsid w:val="0052476B"/>
    <w:rsid w:val="0052480C"/>
    <w:rsid w:val="00525DC5"/>
    <w:rsid w:val="00526604"/>
    <w:rsid w:val="00526866"/>
    <w:rsid w:val="00526E95"/>
    <w:rsid w:val="00526F08"/>
    <w:rsid w:val="00527109"/>
    <w:rsid w:val="005275D8"/>
    <w:rsid w:val="0052778C"/>
    <w:rsid w:val="0053122E"/>
    <w:rsid w:val="0053156D"/>
    <w:rsid w:val="00532471"/>
    <w:rsid w:val="005332F6"/>
    <w:rsid w:val="00533912"/>
    <w:rsid w:val="005346BC"/>
    <w:rsid w:val="00534C77"/>
    <w:rsid w:val="005354CE"/>
    <w:rsid w:val="00535EFC"/>
    <w:rsid w:val="005364DE"/>
    <w:rsid w:val="00536664"/>
    <w:rsid w:val="0053698C"/>
    <w:rsid w:val="00536B09"/>
    <w:rsid w:val="00536C68"/>
    <w:rsid w:val="00536D9D"/>
    <w:rsid w:val="005370C8"/>
    <w:rsid w:val="0053751C"/>
    <w:rsid w:val="00537BAA"/>
    <w:rsid w:val="0054186D"/>
    <w:rsid w:val="00541AD7"/>
    <w:rsid w:val="00542DB1"/>
    <w:rsid w:val="00543489"/>
    <w:rsid w:val="005434FD"/>
    <w:rsid w:val="005435F8"/>
    <w:rsid w:val="00545740"/>
    <w:rsid w:val="00545D9B"/>
    <w:rsid w:val="00545E3A"/>
    <w:rsid w:val="00546102"/>
    <w:rsid w:val="0054652B"/>
    <w:rsid w:val="00546806"/>
    <w:rsid w:val="00546A6F"/>
    <w:rsid w:val="00546AFD"/>
    <w:rsid w:val="00547101"/>
    <w:rsid w:val="00550FB7"/>
    <w:rsid w:val="00551075"/>
    <w:rsid w:val="00551C86"/>
    <w:rsid w:val="00552B78"/>
    <w:rsid w:val="005539E8"/>
    <w:rsid w:val="0055474A"/>
    <w:rsid w:val="00554C8D"/>
    <w:rsid w:val="00555673"/>
    <w:rsid w:val="00555867"/>
    <w:rsid w:val="00555A35"/>
    <w:rsid w:val="00556347"/>
    <w:rsid w:val="00556E09"/>
    <w:rsid w:val="005571E0"/>
    <w:rsid w:val="005576F2"/>
    <w:rsid w:val="00557B05"/>
    <w:rsid w:val="00557EF8"/>
    <w:rsid w:val="0056003E"/>
    <w:rsid w:val="00560C48"/>
    <w:rsid w:val="005613F8"/>
    <w:rsid w:val="00562A95"/>
    <w:rsid w:val="00562EAE"/>
    <w:rsid w:val="0056410F"/>
    <w:rsid w:val="00564826"/>
    <w:rsid w:val="00564F06"/>
    <w:rsid w:val="00566114"/>
    <w:rsid w:val="00566A06"/>
    <w:rsid w:val="00566C63"/>
    <w:rsid w:val="00566C73"/>
    <w:rsid w:val="00570055"/>
    <w:rsid w:val="00570E69"/>
    <w:rsid w:val="00570F63"/>
    <w:rsid w:val="00571116"/>
    <w:rsid w:val="00571281"/>
    <w:rsid w:val="005714BF"/>
    <w:rsid w:val="00571795"/>
    <w:rsid w:val="00573115"/>
    <w:rsid w:val="005738CF"/>
    <w:rsid w:val="0057427D"/>
    <w:rsid w:val="005747E8"/>
    <w:rsid w:val="00575C08"/>
    <w:rsid w:val="0057674D"/>
    <w:rsid w:val="005767B2"/>
    <w:rsid w:val="0057777F"/>
    <w:rsid w:val="005777B5"/>
    <w:rsid w:val="00577D97"/>
    <w:rsid w:val="00580F28"/>
    <w:rsid w:val="005825B4"/>
    <w:rsid w:val="00582EC8"/>
    <w:rsid w:val="00583DF6"/>
    <w:rsid w:val="005849FF"/>
    <w:rsid w:val="00584D5B"/>
    <w:rsid w:val="005859FE"/>
    <w:rsid w:val="00585FA4"/>
    <w:rsid w:val="00586825"/>
    <w:rsid w:val="005913B0"/>
    <w:rsid w:val="00591595"/>
    <w:rsid w:val="005920B3"/>
    <w:rsid w:val="00592B13"/>
    <w:rsid w:val="00592C3A"/>
    <w:rsid w:val="00592EA5"/>
    <w:rsid w:val="00592F68"/>
    <w:rsid w:val="00593C1F"/>
    <w:rsid w:val="00593D95"/>
    <w:rsid w:val="00594F5A"/>
    <w:rsid w:val="005951FF"/>
    <w:rsid w:val="0059560B"/>
    <w:rsid w:val="00596374"/>
    <w:rsid w:val="00596BEE"/>
    <w:rsid w:val="00596FD0"/>
    <w:rsid w:val="00597955"/>
    <w:rsid w:val="005A0141"/>
    <w:rsid w:val="005A01AA"/>
    <w:rsid w:val="005A09AF"/>
    <w:rsid w:val="005A177B"/>
    <w:rsid w:val="005A270B"/>
    <w:rsid w:val="005A3139"/>
    <w:rsid w:val="005A3161"/>
    <w:rsid w:val="005A43FA"/>
    <w:rsid w:val="005A496A"/>
    <w:rsid w:val="005A4DEF"/>
    <w:rsid w:val="005A5270"/>
    <w:rsid w:val="005A5C94"/>
    <w:rsid w:val="005A647F"/>
    <w:rsid w:val="005A78F3"/>
    <w:rsid w:val="005A7AAF"/>
    <w:rsid w:val="005B00FD"/>
    <w:rsid w:val="005B0AA1"/>
    <w:rsid w:val="005B1117"/>
    <w:rsid w:val="005B164E"/>
    <w:rsid w:val="005B2011"/>
    <w:rsid w:val="005B3010"/>
    <w:rsid w:val="005B35D1"/>
    <w:rsid w:val="005B3C1C"/>
    <w:rsid w:val="005B41F5"/>
    <w:rsid w:val="005B4242"/>
    <w:rsid w:val="005B449A"/>
    <w:rsid w:val="005B64E3"/>
    <w:rsid w:val="005B6C96"/>
    <w:rsid w:val="005B73E9"/>
    <w:rsid w:val="005C03CF"/>
    <w:rsid w:val="005C0415"/>
    <w:rsid w:val="005C0772"/>
    <w:rsid w:val="005C0C24"/>
    <w:rsid w:val="005C0D18"/>
    <w:rsid w:val="005C2670"/>
    <w:rsid w:val="005C280D"/>
    <w:rsid w:val="005C2C82"/>
    <w:rsid w:val="005C43C7"/>
    <w:rsid w:val="005C49F2"/>
    <w:rsid w:val="005C4B48"/>
    <w:rsid w:val="005C4FEA"/>
    <w:rsid w:val="005C5F3D"/>
    <w:rsid w:val="005C6508"/>
    <w:rsid w:val="005C66C4"/>
    <w:rsid w:val="005C75D5"/>
    <w:rsid w:val="005D0017"/>
    <w:rsid w:val="005D05DA"/>
    <w:rsid w:val="005D0D4D"/>
    <w:rsid w:val="005D0DD6"/>
    <w:rsid w:val="005D1C00"/>
    <w:rsid w:val="005D22AD"/>
    <w:rsid w:val="005D2574"/>
    <w:rsid w:val="005D25F5"/>
    <w:rsid w:val="005D274B"/>
    <w:rsid w:val="005D34DD"/>
    <w:rsid w:val="005D39DA"/>
    <w:rsid w:val="005D3A54"/>
    <w:rsid w:val="005D3DF0"/>
    <w:rsid w:val="005D5471"/>
    <w:rsid w:val="005D79B8"/>
    <w:rsid w:val="005D7B0E"/>
    <w:rsid w:val="005E030D"/>
    <w:rsid w:val="005E03E1"/>
    <w:rsid w:val="005E046F"/>
    <w:rsid w:val="005E09B4"/>
    <w:rsid w:val="005E250B"/>
    <w:rsid w:val="005E26AD"/>
    <w:rsid w:val="005E3B45"/>
    <w:rsid w:val="005E3E12"/>
    <w:rsid w:val="005E4510"/>
    <w:rsid w:val="005E4634"/>
    <w:rsid w:val="005E51FC"/>
    <w:rsid w:val="005E531E"/>
    <w:rsid w:val="005E5EEE"/>
    <w:rsid w:val="005E64BB"/>
    <w:rsid w:val="005E77D1"/>
    <w:rsid w:val="005E7AFB"/>
    <w:rsid w:val="005F00EE"/>
    <w:rsid w:val="005F0BE4"/>
    <w:rsid w:val="005F0C21"/>
    <w:rsid w:val="005F0DA9"/>
    <w:rsid w:val="005F0DBA"/>
    <w:rsid w:val="005F1008"/>
    <w:rsid w:val="005F195A"/>
    <w:rsid w:val="005F1D10"/>
    <w:rsid w:val="005F1FA9"/>
    <w:rsid w:val="005F20DA"/>
    <w:rsid w:val="005F2C60"/>
    <w:rsid w:val="005F3AF9"/>
    <w:rsid w:val="005F3B73"/>
    <w:rsid w:val="005F3D8F"/>
    <w:rsid w:val="005F3EB6"/>
    <w:rsid w:val="005F4B42"/>
    <w:rsid w:val="005F5AA9"/>
    <w:rsid w:val="005F6154"/>
    <w:rsid w:val="005F673C"/>
    <w:rsid w:val="006010BD"/>
    <w:rsid w:val="006028AA"/>
    <w:rsid w:val="00602DF3"/>
    <w:rsid w:val="006037A0"/>
    <w:rsid w:val="0060449B"/>
    <w:rsid w:val="006045B4"/>
    <w:rsid w:val="00604915"/>
    <w:rsid w:val="00605892"/>
    <w:rsid w:val="00605AE8"/>
    <w:rsid w:val="006074C5"/>
    <w:rsid w:val="00607BBF"/>
    <w:rsid w:val="006104B1"/>
    <w:rsid w:val="006105DC"/>
    <w:rsid w:val="006109B0"/>
    <w:rsid w:val="00610A0B"/>
    <w:rsid w:val="00612B83"/>
    <w:rsid w:val="0061458D"/>
    <w:rsid w:val="00615102"/>
    <w:rsid w:val="006158F1"/>
    <w:rsid w:val="00616542"/>
    <w:rsid w:val="0061737B"/>
    <w:rsid w:val="00617892"/>
    <w:rsid w:val="00617D5F"/>
    <w:rsid w:val="00617FF4"/>
    <w:rsid w:val="0062183E"/>
    <w:rsid w:val="00621D5C"/>
    <w:rsid w:val="00622D8C"/>
    <w:rsid w:val="00624F7B"/>
    <w:rsid w:val="0062620D"/>
    <w:rsid w:val="00630B1D"/>
    <w:rsid w:val="00631D74"/>
    <w:rsid w:val="00632BC4"/>
    <w:rsid w:val="006335D3"/>
    <w:rsid w:val="00633D7C"/>
    <w:rsid w:val="00633DC7"/>
    <w:rsid w:val="00634474"/>
    <w:rsid w:val="006366B8"/>
    <w:rsid w:val="0063715A"/>
    <w:rsid w:val="00637E72"/>
    <w:rsid w:val="00637F25"/>
    <w:rsid w:val="00640587"/>
    <w:rsid w:val="0064088E"/>
    <w:rsid w:val="00640F2C"/>
    <w:rsid w:val="00641048"/>
    <w:rsid w:val="006425ED"/>
    <w:rsid w:val="00642D30"/>
    <w:rsid w:val="00643E65"/>
    <w:rsid w:val="00644058"/>
    <w:rsid w:val="0064469B"/>
    <w:rsid w:val="006455E8"/>
    <w:rsid w:val="00646070"/>
    <w:rsid w:val="0064653F"/>
    <w:rsid w:val="006471ED"/>
    <w:rsid w:val="0064738D"/>
    <w:rsid w:val="00650001"/>
    <w:rsid w:val="00650AB1"/>
    <w:rsid w:val="00650CC1"/>
    <w:rsid w:val="0065162E"/>
    <w:rsid w:val="00651B1C"/>
    <w:rsid w:val="00652726"/>
    <w:rsid w:val="00653862"/>
    <w:rsid w:val="006542B5"/>
    <w:rsid w:val="006543B7"/>
    <w:rsid w:val="00655275"/>
    <w:rsid w:val="006556FB"/>
    <w:rsid w:val="00655F86"/>
    <w:rsid w:val="00656367"/>
    <w:rsid w:val="006567AB"/>
    <w:rsid w:val="0065729D"/>
    <w:rsid w:val="00657E6A"/>
    <w:rsid w:val="00660140"/>
    <w:rsid w:val="00660862"/>
    <w:rsid w:val="0066086E"/>
    <w:rsid w:val="0066097E"/>
    <w:rsid w:val="00660C98"/>
    <w:rsid w:val="00661028"/>
    <w:rsid w:val="006614DC"/>
    <w:rsid w:val="00661697"/>
    <w:rsid w:val="00661B54"/>
    <w:rsid w:val="00661F11"/>
    <w:rsid w:val="00661F4C"/>
    <w:rsid w:val="00662147"/>
    <w:rsid w:val="0066254A"/>
    <w:rsid w:val="0066257E"/>
    <w:rsid w:val="0066333F"/>
    <w:rsid w:val="00663DD4"/>
    <w:rsid w:val="0066495D"/>
    <w:rsid w:val="0066514E"/>
    <w:rsid w:val="006654E6"/>
    <w:rsid w:val="00667187"/>
    <w:rsid w:val="006679CB"/>
    <w:rsid w:val="00667F7A"/>
    <w:rsid w:val="00670F64"/>
    <w:rsid w:val="006715BF"/>
    <w:rsid w:val="006716E1"/>
    <w:rsid w:val="00671F4F"/>
    <w:rsid w:val="00672B3D"/>
    <w:rsid w:val="00673215"/>
    <w:rsid w:val="006735FE"/>
    <w:rsid w:val="00674510"/>
    <w:rsid w:val="0067495E"/>
    <w:rsid w:val="00675709"/>
    <w:rsid w:val="00675867"/>
    <w:rsid w:val="0067787B"/>
    <w:rsid w:val="0068006B"/>
    <w:rsid w:val="00680316"/>
    <w:rsid w:val="00680582"/>
    <w:rsid w:val="0068062E"/>
    <w:rsid w:val="00680F5B"/>
    <w:rsid w:val="006814E6"/>
    <w:rsid w:val="006815BB"/>
    <w:rsid w:val="0068253B"/>
    <w:rsid w:val="00682AD0"/>
    <w:rsid w:val="006836EA"/>
    <w:rsid w:val="00683EE7"/>
    <w:rsid w:val="006842CA"/>
    <w:rsid w:val="00684BC9"/>
    <w:rsid w:val="00684FCB"/>
    <w:rsid w:val="0068520F"/>
    <w:rsid w:val="0068628A"/>
    <w:rsid w:val="006866FA"/>
    <w:rsid w:val="00686C5D"/>
    <w:rsid w:val="00687309"/>
    <w:rsid w:val="00687C63"/>
    <w:rsid w:val="00687EAA"/>
    <w:rsid w:val="006913A7"/>
    <w:rsid w:val="00692556"/>
    <w:rsid w:val="00692FB7"/>
    <w:rsid w:val="00693599"/>
    <w:rsid w:val="00693D33"/>
    <w:rsid w:val="006956D1"/>
    <w:rsid w:val="00696B48"/>
    <w:rsid w:val="00696DB4"/>
    <w:rsid w:val="006979FB"/>
    <w:rsid w:val="00697B9E"/>
    <w:rsid w:val="006A1DF3"/>
    <w:rsid w:val="006A26C1"/>
    <w:rsid w:val="006A2F92"/>
    <w:rsid w:val="006A30AF"/>
    <w:rsid w:val="006A3374"/>
    <w:rsid w:val="006A3658"/>
    <w:rsid w:val="006A3C6F"/>
    <w:rsid w:val="006A3E47"/>
    <w:rsid w:val="006A4AD0"/>
    <w:rsid w:val="006A54B0"/>
    <w:rsid w:val="006A7EFB"/>
    <w:rsid w:val="006A7FA1"/>
    <w:rsid w:val="006A7FC4"/>
    <w:rsid w:val="006B0B76"/>
    <w:rsid w:val="006B1433"/>
    <w:rsid w:val="006B1F4E"/>
    <w:rsid w:val="006B2023"/>
    <w:rsid w:val="006B2234"/>
    <w:rsid w:val="006B23A1"/>
    <w:rsid w:val="006B3114"/>
    <w:rsid w:val="006B380B"/>
    <w:rsid w:val="006B3DAA"/>
    <w:rsid w:val="006B4967"/>
    <w:rsid w:val="006B57C2"/>
    <w:rsid w:val="006B65EA"/>
    <w:rsid w:val="006B68AA"/>
    <w:rsid w:val="006B6D25"/>
    <w:rsid w:val="006B70EE"/>
    <w:rsid w:val="006C0534"/>
    <w:rsid w:val="006C0A98"/>
    <w:rsid w:val="006C0F3F"/>
    <w:rsid w:val="006C1519"/>
    <w:rsid w:val="006C2388"/>
    <w:rsid w:val="006C4572"/>
    <w:rsid w:val="006C4B13"/>
    <w:rsid w:val="006C4FB5"/>
    <w:rsid w:val="006C5806"/>
    <w:rsid w:val="006C5C1F"/>
    <w:rsid w:val="006C6037"/>
    <w:rsid w:val="006C690C"/>
    <w:rsid w:val="006C6943"/>
    <w:rsid w:val="006C6E7D"/>
    <w:rsid w:val="006D0137"/>
    <w:rsid w:val="006D0211"/>
    <w:rsid w:val="006D06B1"/>
    <w:rsid w:val="006D06CC"/>
    <w:rsid w:val="006D06DA"/>
    <w:rsid w:val="006D1680"/>
    <w:rsid w:val="006D1A1E"/>
    <w:rsid w:val="006D1D34"/>
    <w:rsid w:val="006D248A"/>
    <w:rsid w:val="006D40B1"/>
    <w:rsid w:val="006D41A9"/>
    <w:rsid w:val="006D4CB8"/>
    <w:rsid w:val="006D5A21"/>
    <w:rsid w:val="006D5DCD"/>
    <w:rsid w:val="006D627E"/>
    <w:rsid w:val="006D717E"/>
    <w:rsid w:val="006D779F"/>
    <w:rsid w:val="006E0E0B"/>
    <w:rsid w:val="006E252A"/>
    <w:rsid w:val="006E3016"/>
    <w:rsid w:val="006E4057"/>
    <w:rsid w:val="006E41E1"/>
    <w:rsid w:val="006E4411"/>
    <w:rsid w:val="006E4696"/>
    <w:rsid w:val="006E4949"/>
    <w:rsid w:val="006E4ED9"/>
    <w:rsid w:val="006E6CDB"/>
    <w:rsid w:val="006E7A9A"/>
    <w:rsid w:val="006F098A"/>
    <w:rsid w:val="006F0E8C"/>
    <w:rsid w:val="006F23B3"/>
    <w:rsid w:val="006F250A"/>
    <w:rsid w:val="006F3462"/>
    <w:rsid w:val="006F3C21"/>
    <w:rsid w:val="006F6EB7"/>
    <w:rsid w:val="006F7402"/>
    <w:rsid w:val="007003E7"/>
    <w:rsid w:val="00700AED"/>
    <w:rsid w:val="00701226"/>
    <w:rsid w:val="007019C3"/>
    <w:rsid w:val="00702181"/>
    <w:rsid w:val="00702A55"/>
    <w:rsid w:val="00703B38"/>
    <w:rsid w:val="0070532A"/>
    <w:rsid w:val="00705D67"/>
    <w:rsid w:val="00705F83"/>
    <w:rsid w:val="007060AA"/>
    <w:rsid w:val="00706A7E"/>
    <w:rsid w:val="0071074E"/>
    <w:rsid w:val="007107D4"/>
    <w:rsid w:val="0071094F"/>
    <w:rsid w:val="00710FB5"/>
    <w:rsid w:val="00711681"/>
    <w:rsid w:val="00711826"/>
    <w:rsid w:val="00711B60"/>
    <w:rsid w:val="00711D0A"/>
    <w:rsid w:val="0071262D"/>
    <w:rsid w:val="00712890"/>
    <w:rsid w:val="007132DB"/>
    <w:rsid w:val="00713449"/>
    <w:rsid w:val="007137AB"/>
    <w:rsid w:val="00713BAE"/>
    <w:rsid w:val="00713EA0"/>
    <w:rsid w:val="007153B7"/>
    <w:rsid w:val="0071729A"/>
    <w:rsid w:val="007173AE"/>
    <w:rsid w:val="007176DE"/>
    <w:rsid w:val="00720080"/>
    <w:rsid w:val="007215CB"/>
    <w:rsid w:val="00722114"/>
    <w:rsid w:val="00722309"/>
    <w:rsid w:val="007225FD"/>
    <w:rsid w:val="00722D46"/>
    <w:rsid w:val="00722D6D"/>
    <w:rsid w:val="007233A3"/>
    <w:rsid w:val="0072390B"/>
    <w:rsid w:val="007239A3"/>
    <w:rsid w:val="00724BFF"/>
    <w:rsid w:val="0072688B"/>
    <w:rsid w:val="00726C1E"/>
    <w:rsid w:val="00727386"/>
    <w:rsid w:val="00727AF8"/>
    <w:rsid w:val="00727E2D"/>
    <w:rsid w:val="00730ACB"/>
    <w:rsid w:val="00730F79"/>
    <w:rsid w:val="0073239D"/>
    <w:rsid w:val="00732442"/>
    <w:rsid w:val="00732805"/>
    <w:rsid w:val="00732E43"/>
    <w:rsid w:val="007336CC"/>
    <w:rsid w:val="00733AFE"/>
    <w:rsid w:val="00734E1B"/>
    <w:rsid w:val="00735B48"/>
    <w:rsid w:val="007365CF"/>
    <w:rsid w:val="00736FC9"/>
    <w:rsid w:val="0074007A"/>
    <w:rsid w:val="0074023C"/>
    <w:rsid w:val="0074094F"/>
    <w:rsid w:val="00741A29"/>
    <w:rsid w:val="00741CF2"/>
    <w:rsid w:val="0074228B"/>
    <w:rsid w:val="007423ED"/>
    <w:rsid w:val="00744131"/>
    <w:rsid w:val="0074468D"/>
    <w:rsid w:val="00744BCF"/>
    <w:rsid w:val="00745386"/>
    <w:rsid w:val="007454A7"/>
    <w:rsid w:val="00745DEA"/>
    <w:rsid w:val="00747370"/>
    <w:rsid w:val="007504E8"/>
    <w:rsid w:val="0075188B"/>
    <w:rsid w:val="00751EFD"/>
    <w:rsid w:val="00753C81"/>
    <w:rsid w:val="007541AF"/>
    <w:rsid w:val="00754C47"/>
    <w:rsid w:val="00755046"/>
    <w:rsid w:val="007551D9"/>
    <w:rsid w:val="00755B74"/>
    <w:rsid w:val="00755DE3"/>
    <w:rsid w:val="007569CA"/>
    <w:rsid w:val="00757230"/>
    <w:rsid w:val="00760278"/>
    <w:rsid w:val="007616D2"/>
    <w:rsid w:val="0076172A"/>
    <w:rsid w:val="00761AFA"/>
    <w:rsid w:val="007624F1"/>
    <w:rsid w:val="00763A8E"/>
    <w:rsid w:val="00763E82"/>
    <w:rsid w:val="00764B76"/>
    <w:rsid w:val="00764CC9"/>
    <w:rsid w:val="00764D24"/>
    <w:rsid w:val="0076578F"/>
    <w:rsid w:val="00765E4B"/>
    <w:rsid w:val="00766116"/>
    <w:rsid w:val="007663C3"/>
    <w:rsid w:val="00767705"/>
    <w:rsid w:val="00767D8F"/>
    <w:rsid w:val="00767F2C"/>
    <w:rsid w:val="00770101"/>
    <w:rsid w:val="007708DA"/>
    <w:rsid w:val="00771A69"/>
    <w:rsid w:val="00771C0C"/>
    <w:rsid w:val="00772FAA"/>
    <w:rsid w:val="007734FE"/>
    <w:rsid w:val="0077392F"/>
    <w:rsid w:val="007747EB"/>
    <w:rsid w:val="007755C9"/>
    <w:rsid w:val="0077670C"/>
    <w:rsid w:val="00777E1F"/>
    <w:rsid w:val="00777F38"/>
    <w:rsid w:val="007807C8"/>
    <w:rsid w:val="00781211"/>
    <w:rsid w:val="007813AA"/>
    <w:rsid w:val="00781DAD"/>
    <w:rsid w:val="00781EBD"/>
    <w:rsid w:val="00782220"/>
    <w:rsid w:val="00783A6A"/>
    <w:rsid w:val="0078421F"/>
    <w:rsid w:val="007855AD"/>
    <w:rsid w:val="007855F8"/>
    <w:rsid w:val="00787473"/>
    <w:rsid w:val="0078756A"/>
    <w:rsid w:val="00787B36"/>
    <w:rsid w:val="00787BC7"/>
    <w:rsid w:val="00787E8F"/>
    <w:rsid w:val="00790BF5"/>
    <w:rsid w:val="007916E3"/>
    <w:rsid w:val="0079290C"/>
    <w:rsid w:val="00792961"/>
    <w:rsid w:val="007931D0"/>
    <w:rsid w:val="007935E9"/>
    <w:rsid w:val="00794074"/>
    <w:rsid w:val="00794BE4"/>
    <w:rsid w:val="00794D1D"/>
    <w:rsid w:val="007957FD"/>
    <w:rsid w:val="007960FA"/>
    <w:rsid w:val="00797A2C"/>
    <w:rsid w:val="00797E56"/>
    <w:rsid w:val="007A0C26"/>
    <w:rsid w:val="007A1B4F"/>
    <w:rsid w:val="007A1EFF"/>
    <w:rsid w:val="007A28FC"/>
    <w:rsid w:val="007A2E02"/>
    <w:rsid w:val="007A3414"/>
    <w:rsid w:val="007A48DB"/>
    <w:rsid w:val="007A6550"/>
    <w:rsid w:val="007B0AB4"/>
    <w:rsid w:val="007B0D2B"/>
    <w:rsid w:val="007B1EC3"/>
    <w:rsid w:val="007B29C6"/>
    <w:rsid w:val="007B2AD6"/>
    <w:rsid w:val="007B307D"/>
    <w:rsid w:val="007B3839"/>
    <w:rsid w:val="007B3C15"/>
    <w:rsid w:val="007B4A38"/>
    <w:rsid w:val="007B4CC0"/>
    <w:rsid w:val="007B53C9"/>
    <w:rsid w:val="007B5A5F"/>
    <w:rsid w:val="007B66D0"/>
    <w:rsid w:val="007B6E18"/>
    <w:rsid w:val="007B7A2F"/>
    <w:rsid w:val="007C018F"/>
    <w:rsid w:val="007C2215"/>
    <w:rsid w:val="007C23B0"/>
    <w:rsid w:val="007C587E"/>
    <w:rsid w:val="007C58C4"/>
    <w:rsid w:val="007C5C9D"/>
    <w:rsid w:val="007C62B5"/>
    <w:rsid w:val="007C6B68"/>
    <w:rsid w:val="007C78EA"/>
    <w:rsid w:val="007C78ED"/>
    <w:rsid w:val="007D0770"/>
    <w:rsid w:val="007D16C2"/>
    <w:rsid w:val="007D1B4D"/>
    <w:rsid w:val="007D1DDE"/>
    <w:rsid w:val="007D1E64"/>
    <w:rsid w:val="007D259A"/>
    <w:rsid w:val="007D2BC9"/>
    <w:rsid w:val="007D2BDB"/>
    <w:rsid w:val="007D2D2F"/>
    <w:rsid w:val="007D361B"/>
    <w:rsid w:val="007D46F0"/>
    <w:rsid w:val="007D47BD"/>
    <w:rsid w:val="007D5D4A"/>
    <w:rsid w:val="007D68B5"/>
    <w:rsid w:val="007D6E96"/>
    <w:rsid w:val="007D7195"/>
    <w:rsid w:val="007D7783"/>
    <w:rsid w:val="007D791E"/>
    <w:rsid w:val="007E055B"/>
    <w:rsid w:val="007E07B1"/>
    <w:rsid w:val="007E0E9D"/>
    <w:rsid w:val="007E1237"/>
    <w:rsid w:val="007E3056"/>
    <w:rsid w:val="007E3C8F"/>
    <w:rsid w:val="007E402C"/>
    <w:rsid w:val="007E4206"/>
    <w:rsid w:val="007E55DB"/>
    <w:rsid w:val="007E656D"/>
    <w:rsid w:val="007F1B50"/>
    <w:rsid w:val="007F2163"/>
    <w:rsid w:val="007F4E33"/>
    <w:rsid w:val="007F5493"/>
    <w:rsid w:val="007F5AF8"/>
    <w:rsid w:val="007F5B3B"/>
    <w:rsid w:val="007F6102"/>
    <w:rsid w:val="007F6280"/>
    <w:rsid w:val="007F6346"/>
    <w:rsid w:val="007F659F"/>
    <w:rsid w:val="007F6E52"/>
    <w:rsid w:val="007F6F76"/>
    <w:rsid w:val="007F7005"/>
    <w:rsid w:val="007F75BE"/>
    <w:rsid w:val="00800BF2"/>
    <w:rsid w:val="00800EAE"/>
    <w:rsid w:val="00800F88"/>
    <w:rsid w:val="008013D9"/>
    <w:rsid w:val="0080282D"/>
    <w:rsid w:val="00803D87"/>
    <w:rsid w:val="0080517E"/>
    <w:rsid w:val="00806B1F"/>
    <w:rsid w:val="008077EE"/>
    <w:rsid w:val="0081037D"/>
    <w:rsid w:val="00810708"/>
    <w:rsid w:val="00810B2B"/>
    <w:rsid w:val="00810DBF"/>
    <w:rsid w:val="00810F9D"/>
    <w:rsid w:val="00811A89"/>
    <w:rsid w:val="00811C19"/>
    <w:rsid w:val="00812C8A"/>
    <w:rsid w:val="00814069"/>
    <w:rsid w:val="00815231"/>
    <w:rsid w:val="008154D3"/>
    <w:rsid w:val="00816B55"/>
    <w:rsid w:val="00817AE2"/>
    <w:rsid w:val="00817EE9"/>
    <w:rsid w:val="00820307"/>
    <w:rsid w:val="008210CF"/>
    <w:rsid w:val="008222AA"/>
    <w:rsid w:val="0082258E"/>
    <w:rsid w:val="008230FA"/>
    <w:rsid w:val="0082340C"/>
    <w:rsid w:val="00824B06"/>
    <w:rsid w:val="00824D95"/>
    <w:rsid w:val="00825154"/>
    <w:rsid w:val="00825DBE"/>
    <w:rsid w:val="00830088"/>
    <w:rsid w:val="00830608"/>
    <w:rsid w:val="008323CD"/>
    <w:rsid w:val="00832737"/>
    <w:rsid w:val="00834182"/>
    <w:rsid w:val="0083595E"/>
    <w:rsid w:val="00835A39"/>
    <w:rsid w:val="00835AFA"/>
    <w:rsid w:val="00836130"/>
    <w:rsid w:val="00836AF0"/>
    <w:rsid w:val="00837595"/>
    <w:rsid w:val="008376EF"/>
    <w:rsid w:val="008376F1"/>
    <w:rsid w:val="0084091F"/>
    <w:rsid w:val="00840DD1"/>
    <w:rsid w:val="008410BE"/>
    <w:rsid w:val="008413BF"/>
    <w:rsid w:val="008416AF"/>
    <w:rsid w:val="00841998"/>
    <w:rsid w:val="00842680"/>
    <w:rsid w:val="00842E91"/>
    <w:rsid w:val="008430D5"/>
    <w:rsid w:val="008456D2"/>
    <w:rsid w:val="00845D11"/>
    <w:rsid w:val="00845D2D"/>
    <w:rsid w:val="00845E6C"/>
    <w:rsid w:val="00846264"/>
    <w:rsid w:val="008473BB"/>
    <w:rsid w:val="00850690"/>
    <w:rsid w:val="00850A61"/>
    <w:rsid w:val="00850AC1"/>
    <w:rsid w:val="00851670"/>
    <w:rsid w:val="0085213C"/>
    <w:rsid w:val="00852266"/>
    <w:rsid w:val="0085254C"/>
    <w:rsid w:val="00852750"/>
    <w:rsid w:val="00852D53"/>
    <w:rsid w:val="00853B9B"/>
    <w:rsid w:val="0085427D"/>
    <w:rsid w:val="008557BA"/>
    <w:rsid w:val="00857131"/>
    <w:rsid w:val="00857464"/>
    <w:rsid w:val="00857558"/>
    <w:rsid w:val="00857917"/>
    <w:rsid w:val="00860D10"/>
    <w:rsid w:val="00861305"/>
    <w:rsid w:val="00861544"/>
    <w:rsid w:val="008615B9"/>
    <w:rsid w:val="00862381"/>
    <w:rsid w:val="008624BB"/>
    <w:rsid w:val="00862699"/>
    <w:rsid w:val="00864275"/>
    <w:rsid w:val="008663E7"/>
    <w:rsid w:val="00866916"/>
    <w:rsid w:val="00867E72"/>
    <w:rsid w:val="00870089"/>
    <w:rsid w:val="00871447"/>
    <w:rsid w:val="0087162C"/>
    <w:rsid w:val="00873BF5"/>
    <w:rsid w:val="008747D3"/>
    <w:rsid w:val="008753DD"/>
    <w:rsid w:val="00875672"/>
    <w:rsid w:val="0087572D"/>
    <w:rsid w:val="00875B8C"/>
    <w:rsid w:val="00876AD6"/>
    <w:rsid w:val="00880015"/>
    <w:rsid w:val="0088048D"/>
    <w:rsid w:val="00880818"/>
    <w:rsid w:val="00881AFA"/>
    <w:rsid w:val="00881D6A"/>
    <w:rsid w:val="008829F3"/>
    <w:rsid w:val="00883CF6"/>
    <w:rsid w:val="0088438D"/>
    <w:rsid w:val="008852B7"/>
    <w:rsid w:val="00885B99"/>
    <w:rsid w:val="00886B8F"/>
    <w:rsid w:val="008877B1"/>
    <w:rsid w:val="00887F07"/>
    <w:rsid w:val="008924AE"/>
    <w:rsid w:val="0089357B"/>
    <w:rsid w:val="008941E9"/>
    <w:rsid w:val="00895154"/>
    <w:rsid w:val="00895C88"/>
    <w:rsid w:val="00897425"/>
    <w:rsid w:val="008A0543"/>
    <w:rsid w:val="008A1D92"/>
    <w:rsid w:val="008A1E74"/>
    <w:rsid w:val="008A2110"/>
    <w:rsid w:val="008A3529"/>
    <w:rsid w:val="008A3BBC"/>
    <w:rsid w:val="008A4152"/>
    <w:rsid w:val="008A48FA"/>
    <w:rsid w:val="008A609C"/>
    <w:rsid w:val="008A6388"/>
    <w:rsid w:val="008A6605"/>
    <w:rsid w:val="008A746B"/>
    <w:rsid w:val="008A7A8D"/>
    <w:rsid w:val="008A7D03"/>
    <w:rsid w:val="008B0A0D"/>
    <w:rsid w:val="008B0B2F"/>
    <w:rsid w:val="008B155E"/>
    <w:rsid w:val="008B2C7A"/>
    <w:rsid w:val="008B3203"/>
    <w:rsid w:val="008B3494"/>
    <w:rsid w:val="008B3D32"/>
    <w:rsid w:val="008B4295"/>
    <w:rsid w:val="008B4434"/>
    <w:rsid w:val="008B482D"/>
    <w:rsid w:val="008B4AEF"/>
    <w:rsid w:val="008B57C2"/>
    <w:rsid w:val="008B59AC"/>
    <w:rsid w:val="008B5A66"/>
    <w:rsid w:val="008B6CEE"/>
    <w:rsid w:val="008B738E"/>
    <w:rsid w:val="008B7CDA"/>
    <w:rsid w:val="008B7E37"/>
    <w:rsid w:val="008C1768"/>
    <w:rsid w:val="008C1A0A"/>
    <w:rsid w:val="008C1C56"/>
    <w:rsid w:val="008C28AA"/>
    <w:rsid w:val="008C2BA0"/>
    <w:rsid w:val="008C2E63"/>
    <w:rsid w:val="008C2F99"/>
    <w:rsid w:val="008C381F"/>
    <w:rsid w:val="008C40D2"/>
    <w:rsid w:val="008C48E6"/>
    <w:rsid w:val="008C58C5"/>
    <w:rsid w:val="008C5994"/>
    <w:rsid w:val="008C5ECC"/>
    <w:rsid w:val="008C6872"/>
    <w:rsid w:val="008C7632"/>
    <w:rsid w:val="008C7661"/>
    <w:rsid w:val="008C787C"/>
    <w:rsid w:val="008D08CE"/>
    <w:rsid w:val="008D0E5E"/>
    <w:rsid w:val="008D14AD"/>
    <w:rsid w:val="008D281C"/>
    <w:rsid w:val="008D2D84"/>
    <w:rsid w:val="008D2F69"/>
    <w:rsid w:val="008D731F"/>
    <w:rsid w:val="008E0A2D"/>
    <w:rsid w:val="008E0E64"/>
    <w:rsid w:val="008E11E0"/>
    <w:rsid w:val="008E24F3"/>
    <w:rsid w:val="008E268E"/>
    <w:rsid w:val="008E3BA5"/>
    <w:rsid w:val="008E4B56"/>
    <w:rsid w:val="008E56AB"/>
    <w:rsid w:val="008E644F"/>
    <w:rsid w:val="008F0335"/>
    <w:rsid w:val="008F0CC0"/>
    <w:rsid w:val="008F29DE"/>
    <w:rsid w:val="008F2BEE"/>
    <w:rsid w:val="008F2C68"/>
    <w:rsid w:val="008F389E"/>
    <w:rsid w:val="008F3D65"/>
    <w:rsid w:val="008F42DC"/>
    <w:rsid w:val="008F45C4"/>
    <w:rsid w:val="008F4F4B"/>
    <w:rsid w:val="008F50C3"/>
    <w:rsid w:val="008F5901"/>
    <w:rsid w:val="008F5952"/>
    <w:rsid w:val="008F6008"/>
    <w:rsid w:val="008F7657"/>
    <w:rsid w:val="00900B7F"/>
    <w:rsid w:val="0090144B"/>
    <w:rsid w:val="009016FB"/>
    <w:rsid w:val="0090185B"/>
    <w:rsid w:val="00901B4F"/>
    <w:rsid w:val="00901F30"/>
    <w:rsid w:val="00902B78"/>
    <w:rsid w:val="00902C22"/>
    <w:rsid w:val="00903B3D"/>
    <w:rsid w:val="00905574"/>
    <w:rsid w:val="009068D0"/>
    <w:rsid w:val="009077A7"/>
    <w:rsid w:val="009078DF"/>
    <w:rsid w:val="00907F50"/>
    <w:rsid w:val="00910397"/>
    <w:rsid w:val="009103EE"/>
    <w:rsid w:val="00910E3E"/>
    <w:rsid w:val="00911A46"/>
    <w:rsid w:val="0091293F"/>
    <w:rsid w:val="0091396F"/>
    <w:rsid w:val="00913E08"/>
    <w:rsid w:val="009140DC"/>
    <w:rsid w:val="00914C8B"/>
    <w:rsid w:val="00914EA3"/>
    <w:rsid w:val="00916DCD"/>
    <w:rsid w:val="009173D1"/>
    <w:rsid w:val="00917477"/>
    <w:rsid w:val="00917918"/>
    <w:rsid w:val="0092033D"/>
    <w:rsid w:val="009222C5"/>
    <w:rsid w:val="0092297D"/>
    <w:rsid w:val="00922C47"/>
    <w:rsid w:val="00923069"/>
    <w:rsid w:val="009253EC"/>
    <w:rsid w:val="0092579F"/>
    <w:rsid w:val="00927077"/>
    <w:rsid w:val="00927551"/>
    <w:rsid w:val="009306EE"/>
    <w:rsid w:val="00930D2B"/>
    <w:rsid w:val="00932F9A"/>
    <w:rsid w:val="009338E6"/>
    <w:rsid w:val="00933CD4"/>
    <w:rsid w:val="009344BD"/>
    <w:rsid w:val="00934C46"/>
    <w:rsid w:val="009350C9"/>
    <w:rsid w:val="00935E65"/>
    <w:rsid w:val="00936367"/>
    <w:rsid w:val="00936DFA"/>
    <w:rsid w:val="009377E5"/>
    <w:rsid w:val="00940581"/>
    <w:rsid w:val="009412DE"/>
    <w:rsid w:val="0094136E"/>
    <w:rsid w:val="00941A94"/>
    <w:rsid w:val="00941DA3"/>
    <w:rsid w:val="0094267A"/>
    <w:rsid w:val="00943BDB"/>
    <w:rsid w:val="0094507E"/>
    <w:rsid w:val="0094510F"/>
    <w:rsid w:val="0094541D"/>
    <w:rsid w:val="00945AF6"/>
    <w:rsid w:val="00946B8A"/>
    <w:rsid w:val="009503A2"/>
    <w:rsid w:val="00950615"/>
    <w:rsid w:val="00951830"/>
    <w:rsid w:val="009524FF"/>
    <w:rsid w:val="00952627"/>
    <w:rsid w:val="00952AD7"/>
    <w:rsid w:val="00953009"/>
    <w:rsid w:val="009532EC"/>
    <w:rsid w:val="00953AEF"/>
    <w:rsid w:val="00954608"/>
    <w:rsid w:val="00954D76"/>
    <w:rsid w:val="00955CE6"/>
    <w:rsid w:val="0095681B"/>
    <w:rsid w:val="009572B2"/>
    <w:rsid w:val="0095738C"/>
    <w:rsid w:val="00957A24"/>
    <w:rsid w:val="00960BEF"/>
    <w:rsid w:val="00962758"/>
    <w:rsid w:val="00962F0E"/>
    <w:rsid w:val="0096391C"/>
    <w:rsid w:val="00965309"/>
    <w:rsid w:val="00965491"/>
    <w:rsid w:val="009655AA"/>
    <w:rsid w:val="0096646C"/>
    <w:rsid w:val="00966940"/>
    <w:rsid w:val="00970A3E"/>
    <w:rsid w:val="00971001"/>
    <w:rsid w:val="00973291"/>
    <w:rsid w:val="00973C58"/>
    <w:rsid w:val="00974412"/>
    <w:rsid w:val="009749A8"/>
    <w:rsid w:val="0097570B"/>
    <w:rsid w:val="00975A18"/>
    <w:rsid w:val="00975CC9"/>
    <w:rsid w:val="00975CFB"/>
    <w:rsid w:val="00977CC3"/>
    <w:rsid w:val="0098238B"/>
    <w:rsid w:val="009824FA"/>
    <w:rsid w:val="009826D9"/>
    <w:rsid w:val="0098305B"/>
    <w:rsid w:val="00983257"/>
    <w:rsid w:val="00983717"/>
    <w:rsid w:val="00985464"/>
    <w:rsid w:val="00985895"/>
    <w:rsid w:val="00985FDA"/>
    <w:rsid w:val="0098660D"/>
    <w:rsid w:val="009916B6"/>
    <w:rsid w:val="00992FB8"/>
    <w:rsid w:val="00993CDC"/>
    <w:rsid w:val="009949A9"/>
    <w:rsid w:val="00994A31"/>
    <w:rsid w:val="00997526"/>
    <w:rsid w:val="00997825"/>
    <w:rsid w:val="009A0274"/>
    <w:rsid w:val="009A04D5"/>
    <w:rsid w:val="009A0A8C"/>
    <w:rsid w:val="009A0DB2"/>
    <w:rsid w:val="009A12A6"/>
    <w:rsid w:val="009A18E1"/>
    <w:rsid w:val="009A23AD"/>
    <w:rsid w:val="009A2496"/>
    <w:rsid w:val="009A2AA8"/>
    <w:rsid w:val="009A3EE6"/>
    <w:rsid w:val="009A49EE"/>
    <w:rsid w:val="009A5BBF"/>
    <w:rsid w:val="009A6C02"/>
    <w:rsid w:val="009B0310"/>
    <w:rsid w:val="009B065E"/>
    <w:rsid w:val="009B0FE4"/>
    <w:rsid w:val="009B1055"/>
    <w:rsid w:val="009B19AD"/>
    <w:rsid w:val="009B27DE"/>
    <w:rsid w:val="009B2DFC"/>
    <w:rsid w:val="009B3206"/>
    <w:rsid w:val="009B3F4F"/>
    <w:rsid w:val="009B471C"/>
    <w:rsid w:val="009B4A20"/>
    <w:rsid w:val="009B4E47"/>
    <w:rsid w:val="009B4EA8"/>
    <w:rsid w:val="009B622A"/>
    <w:rsid w:val="009C09F7"/>
    <w:rsid w:val="009C0CEF"/>
    <w:rsid w:val="009C1299"/>
    <w:rsid w:val="009C1376"/>
    <w:rsid w:val="009C1562"/>
    <w:rsid w:val="009C22E6"/>
    <w:rsid w:val="009C2425"/>
    <w:rsid w:val="009C27EF"/>
    <w:rsid w:val="009C2953"/>
    <w:rsid w:val="009C2F3E"/>
    <w:rsid w:val="009C395F"/>
    <w:rsid w:val="009C47CC"/>
    <w:rsid w:val="009C47F1"/>
    <w:rsid w:val="009C5260"/>
    <w:rsid w:val="009C6A40"/>
    <w:rsid w:val="009C76B2"/>
    <w:rsid w:val="009C776C"/>
    <w:rsid w:val="009D05E4"/>
    <w:rsid w:val="009D105E"/>
    <w:rsid w:val="009D1E5A"/>
    <w:rsid w:val="009D2374"/>
    <w:rsid w:val="009D290E"/>
    <w:rsid w:val="009D2A53"/>
    <w:rsid w:val="009D3419"/>
    <w:rsid w:val="009D45B4"/>
    <w:rsid w:val="009D552F"/>
    <w:rsid w:val="009D6168"/>
    <w:rsid w:val="009D7E0C"/>
    <w:rsid w:val="009D7F12"/>
    <w:rsid w:val="009E1E3F"/>
    <w:rsid w:val="009E246F"/>
    <w:rsid w:val="009E275E"/>
    <w:rsid w:val="009E3514"/>
    <w:rsid w:val="009E36BF"/>
    <w:rsid w:val="009E3C0A"/>
    <w:rsid w:val="009E4C5E"/>
    <w:rsid w:val="009E4CD2"/>
    <w:rsid w:val="009E4F8B"/>
    <w:rsid w:val="009E4FE5"/>
    <w:rsid w:val="009E69EF"/>
    <w:rsid w:val="009E6FDF"/>
    <w:rsid w:val="009E72BD"/>
    <w:rsid w:val="009E772E"/>
    <w:rsid w:val="009F1178"/>
    <w:rsid w:val="009F3048"/>
    <w:rsid w:val="009F3DF9"/>
    <w:rsid w:val="009F4C02"/>
    <w:rsid w:val="009F7828"/>
    <w:rsid w:val="00A001B0"/>
    <w:rsid w:val="00A007CB"/>
    <w:rsid w:val="00A010CE"/>
    <w:rsid w:val="00A0209B"/>
    <w:rsid w:val="00A0368C"/>
    <w:rsid w:val="00A0380C"/>
    <w:rsid w:val="00A04C0F"/>
    <w:rsid w:val="00A04E96"/>
    <w:rsid w:val="00A057C2"/>
    <w:rsid w:val="00A058B6"/>
    <w:rsid w:val="00A065C9"/>
    <w:rsid w:val="00A0667F"/>
    <w:rsid w:val="00A1190C"/>
    <w:rsid w:val="00A15060"/>
    <w:rsid w:val="00A1680E"/>
    <w:rsid w:val="00A20462"/>
    <w:rsid w:val="00A22B90"/>
    <w:rsid w:val="00A22BBF"/>
    <w:rsid w:val="00A22C8E"/>
    <w:rsid w:val="00A22D6C"/>
    <w:rsid w:val="00A23592"/>
    <w:rsid w:val="00A23C75"/>
    <w:rsid w:val="00A24671"/>
    <w:rsid w:val="00A24D3F"/>
    <w:rsid w:val="00A256DE"/>
    <w:rsid w:val="00A2631D"/>
    <w:rsid w:val="00A2661B"/>
    <w:rsid w:val="00A26DCE"/>
    <w:rsid w:val="00A273EE"/>
    <w:rsid w:val="00A27459"/>
    <w:rsid w:val="00A27701"/>
    <w:rsid w:val="00A31D5B"/>
    <w:rsid w:val="00A330A8"/>
    <w:rsid w:val="00A33462"/>
    <w:rsid w:val="00A33AC8"/>
    <w:rsid w:val="00A34306"/>
    <w:rsid w:val="00A34E6D"/>
    <w:rsid w:val="00A35378"/>
    <w:rsid w:val="00A369E2"/>
    <w:rsid w:val="00A36A9C"/>
    <w:rsid w:val="00A40211"/>
    <w:rsid w:val="00A402E9"/>
    <w:rsid w:val="00A409B6"/>
    <w:rsid w:val="00A40C17"/>
    <w:rsid w:val="00A40D9C"/>
    <w:rsid w:val="00A41708"/>
    <w:rsid w:val="00A41C29"/>
    <w:rsid w:val="00A427E6"/>
    <w:rsid w:val="00A428CF"/>
    <w:rsid w:val="00A42B46"/>
    <w:rsid w:val="00A45C1B"/>
    <w:rsid w:val="00A467F3"/>
    <w:rsid w:val="00A46C8C"/>
    <w:rsid w:val="00A47621"/>
    <w:rsid w:val="00A50434"/>
    <w:rsid w:val="00A504D0"/>
    <w:rsid w:val="00A50720"/>
    <w:rsid w:val="00A50A26"/>
    <w:rsid w:val="00A522FA"/>
    <w:rsid w:val="00A52751"/>
    <w:rsid w:val="00A52AAB"/>
    <w:rsid w:val="00A53DC7"/>
    <w:rsid w:val="00A53F96"/>
    <w:rsid w:val="00A54B8B"/>
    <w:rsid w:val="00A54F1A"/>
    <w:rsid w:val="00A55417"/>
    <w:rsid w:val="00A60124"/>
    <w:rsid w:val="00A60386"/>
    <w:rsid w:val="00A60BFC"/>
    <w:rsid w:val="00A6133F"/>
    <w:rsid w:val="00A616DF"/>
    <w:rsid w:val="00A61980"/>
    <w:rsid w:val="00A61EBC"/>
    <w:rsid w:val="00A627DC"/>
    <w:rsid w:val="00A62D47"/>
    <w:rsid w:val="00A6305C"/>
    <w:rsid w:val="00A630A8"/>
    <w:rsid w:val="00A6367D"/>
    <w:rsid w:val="00A6395D"/>
    <w:rsid w:val="00A6417B"/>
    <w:rsid w:val="00A64B07"/>
    <w:rsid w:val="00A64DBA"/>
    <w:rsid w:val="00A64F74"/>
    <w:rsid w:val="00A64FDC"/>
    <w:rsid w:val="00A657F2"/>
    <w:rsid w:val="00A671E9"/>
    <w:rsid w:val="00A70991"/>
    <w:rsid w:val="00A71E27"/>
    <w:rsid w:val="00A7238F"/>
    <w:rsid w:val="00A7284A"/>
    <w:rsid w:val="00A73A2E"/>
    <w:rsid w:val="00A7534C"/>
    <w:rsid w:val="00A7535E"/>
    <w:rsid w:val="00A762C4"/>
    <w:rsid w:val="00A764A9"/>
    <w:rsid w:val="00A7662A"/>
    <w:rsid w:val="00A77388"/>
    <w:rsid w:val="00A77644"/>
    <w:rsid w:val="00A809BE"/>
    <w:rsid w:val="00A81409"/>
    <w:rsid w:val="00A82183"/>
    <w:rsid w:val="00A829E3"/>
    <w:rsid w:val="00A830D2"/>
    <w:rsid w:val="00A83438"/>
    <w:rsid w:val="00A83BEC"/>
    <w:rsid w:val="00A842B7"/>
    <w:rsid w:val="00A85874"/>
    <w:rsid w:val="00A85D0A"/>
    <w:rsid w:val="00A8604D"/>
    <w:rsid w:val="00A8771B"/>
    <w:rsid w:val="00A87DCD"/>
    <w:rsid w:val="00A87F92"/>
    <w:rsid w:val="00A87FB5"/>
    <w:rsid w:val="00A90B91"/>
    <w:rsid w:val="00A90F63"/>
    <w:rsid w:val="00A914F3"/>
    <w:rsid w:val="00A9189C"/>
    <w:rsid w:val="00A91DBE"/>
    <w:rsid w:val="00A92BEB"/>
    <w:rsid w:val="00A92CA7"/>
    <w:rsid w:val="00A93C28"/>
    <w:rsid w:val="00A9425C"/>
    <w:rsid w:val="00A94926"/>
    <w:rsid w:val="00A94EA3"/>
    <w:rsid w:val="00A96579"/>
    <w:rsid w:val="00A96938"/>
    <w:rsid w:val="00A9772A"/>
    <w:rsid w:val="00A979BB"/>
    <w:rsid w:val="00A97F6E"/>
    <w:rsid w:val="00AA0722"/>
    <w:rsid w:val="00AA0D1C"/>
    <w:rsid w:val="00AA0D35"/>
    <w:rsid w:val="00AA0EB0"/>
    <w:rsid w:val="00AA0ED1"/>
    <w:rsid w:val="00AA1411"/>
    <w:rsid w:val="00AA2F2B"/>
    <w:rsid w:val="00AA4249"/>
    <w:rsid w:val="00AA4370"/>
    <w:rsid w:val="00AA443A"/>
    <w:rsid w:val="00AA56C6"/>
    <w:rsid w:val="00AA6F16"/>
    <w:rsid w:val="00AA72DA"/>
    <w:rsid w:val="00AB034F"/>
    <w:rsid w:val="00AB0806"/>
    <w:rsid w:val="00AB0FEC"/>
    <w:rsid w:val="00AB1AFF"/>
    <w:rsid w:val="00AB2420"/>
    <w:rsid w:val="00AB2971"/>
    <w:rsid w:val="00AB2B3E"/>
    <w:rsid w:val="00AB2E3C"/>
    <w:rsid w:val="00AB3072"/>
    <w:rsid w:val="00AB34CA"/>
    <w:rsid w:val="00AB3DAB"/>
    <w:rsid w:val="00AB55D3"/>
    <w:rsid w:val="00AB588C"/>
    <w:rsid w:val="00AB6A94"/>
    <w:rsid w:val="00AB75D5"/>
    <w:rsid w:val="00AC2449"/>
    <w:rsid w:val="00AC254C"/>
    <w:rsid w:val="00AC2808"/>
    <w:rsid w:val="00AC3462"/>
    <w:rsid w:val="00AC35D8"/>
    <w:rsid w:val="00AC373F"/>
    <w:rsid w:val="00AC3F4E"/>
    <w:rsid w:val="00AC44A8"/>
    <w:rsid w:val="00AC4CC0"/>
    <w:rsid w:val="00AC54DA"/>
    <w:rsid w:val="00AC61AA"/>
    <w:rsid w:val="00AC63C7"/>
    <w:rsid w:val="00AC6B41"/>
    <w:rsid w:val="00AD16E4"/>
    <w:rsid w:val="00AD264A"/>
    <w:rsid w:val="00AD34BE"/>
    <w:rsid w:val="00AD3B1B"/>
    <w:rsid w:val="00AD3E78"/>
    <w:rsid w:val="00AD3F18"/>
    <w:rsid w:val="00AD49D9"/>
    <w:rsid w:val="00AD4B05"/>
    <w:rsid w:val="00AD6275"/>
    <w:rsid w:val="00AD7078"/>
    <w:rsid w:val="00AD71F6"/>
    <w:rsid w:val="00AD75F6"/>
    <w:rsid w:val="00AE026B"/>
    <w:rsid w:val="00AE1306"/>
    <w:rsid w:val="00AE2618"/>
    <w:rsid w:val="00AE2C4B"/>
    <w:rsid w:val="00AE2DE9"/>
    <w:rsid w:val="00AE2E6E"/>
    <w:rsid w:val="00AE4929"/>
    <w:rsid w:val="00AE4B7B"/>
    <w:rsid w:val="00AE6D95"/>
    <w:rsid w:val="00AE7E20"/>
    <w:rsid w:val="00AF01F0"/>
    <w:rsid w:val="00AF0561"/>
    <w:rsid w:val="00AF0C19"/>
    <w:rsid w:val="00AF0D70"/>
    <w:rsid w:val="00AF0DBB"/>
    <w:rsid w:val="00AF1456"/>
    <w:rsid w:val="00AF3875"/>
    <w:rsid w:val="00AF3C3F"/>
    <w:rsid w:val="00AF4CF2"/>
    <w:rsid w:val="00AF4F6C"/>
    <w:rsid w:val="00AF504B"/>
    <w:rsid w:val="00AF7CB6"/>
    <w:rsid w:val="00B002C8"/>
    <w:rsid w:val="00B029E7"/>
    <w:rsid w:val="00B0480B"/>
    <w:rsid w:val="00B04CCB"/>
    <w:rsid w:val="00B068E6"/>
    <w:rsid w:val="00B103FD"/>
    <w:rsid w:val="00B11121"/>
    <w:rsid w:val="00B113E7"/>
    <w:rsid w:val="00B128F8"/>
    <w:rsid w:val="00B13E7B"/>
    <w:rsid w:val="00B14787"/>
    <w:rsid w:val="00B14A6B"/>
    <w:rsid w:val="00B174B5"/>
    <w:rsid w:val="00B177AC"/>
    <w:rsid w:val="00B17CB5"/>
    <w:rsid w:val="00B17F48"/>
    <w:rsid w:val="00B17FCA"/>
    <w:rsid w:val="00B20A66"/>
    <w:rsid w:val="00B20DB2"/>
    <w:rsid w:val="00B226D7"/>
    <w:rsid w:val="00B22A87"/>
    <w:rsid w:val="00B22F16"/>
    <w:rsid w:val="00B232CE"/>
    <w:rsid w:val="00B2334F"/>
    <w:rsid w:val="00B239E9"/>
    <w:rsid w:val="00B23D75"/>
    <w:rsid w:val="00B24451"/>
    <w:rsid w:val="00B255D2"/>
    <w:rsid w:val="00B26B52"/>
    <w:rsid w:val="00B3004F"/>
    <w:rsid w:val="00B302B0"/>
    <w:rsid w:val="00B307D4"/>
    <w:rsid w:val="00B32353"/>
    <w:rsid w:val="00B32439"/>
    <w:rsid w:val="00B34725"/>
    <w:rsid w:val="00B34B06"/>
    <w:rsid w:val="00B3631B"/>
    <w:rsid w:val="00B369B6"/>
    <w:rsid w:val="00B37D2F"/>
    <w:rsid w:val="00B42432"/>
    <w:rsid w:val="00B42D6E"/>
    <w:rsid w:val="00B44BD6"/>
    <w:rsid w:val="00B452B7"/>
    <w:rsid w:val="00B45DD2"/>
    <w:rsid w:val="00B45DF3"/>
    <w:rsid w:val="00B46007"/>
    <w:rsid w:val="00B46B64"/>
    <w:rsid w:val="00B47988"/>
    <w:rsid w:val="00B502BB"/>
    <w:rsid w:val="00B5071C"/>
    <w:rsid w:val="00B51461"/>
    <w:rsid w:val="00B5158D"/>
    <w:rsid w:val="00B52108"/>
    <w:rsid w:val="00B52DEE"/>
    <w:rsid w:val="00B532DA"/>
    <w:rsid w:val="00B536AE"/>
    <w:rsid w:val="00B537E1"/>
    <w:rsid w:val="00B5406B"/>
    <w:rsid w:val="00B540A1"/>
    <w:rsid w:val="00B5537F"/>
    <w:rsid w:val="00B564CD"/>
    <w:rsid w:val="00B56616"/>
    <w:rsid w:val="00B56DAC"/>
    <w:rsid w:val="00B57349"/>
    <w:rsid w:val="00B57B4E"/>
    <w:rsid w:val="00B57E6D"/>
    <w:rsid w:val="00B60743"/>
    <w:rsid w:val="00B615C4"/>
    <w:rsid w:val="00B626F9"/>
    <w:rsid w:val="00B629A4"/>
    <w:rsid w:val="00B63D9D"/>
    <w:rsid w:val="00B64E27"/>
    <w:rsid w:val="00B65711"/>
    <w:rsid w:val="00B65837"/>
    <w:rsid w:val="00B661D9"/>
    <w:rsid w:val="00B66D07"/>
    <w:rsid w:val="00B67FA1"/>
    <w:rsid w:val="00B705E4"/>
    <w:rsid w:val="00B71F8E"/>
    <w:rsid w:val="00B72840"/>
    <w:rsid w:val="00B73185"/>
    <w:rsid w:val="00B73338"/>
    <w:rsid w:val="00B73C61"/>
    <w:rsid w:val="00B7450A"/>
    <w:rsid w:val="00B754A4"/>
    <w:rsid w:val="00B7626E"/>
    <w:rsid w:val="00B76753"/>
    <w:rsid w:val="00B8198D"/>
    <w:rsid w:val="00B8238E"/>
    <w:rsid w:val="00B82BFB"/>
    <w:rsid w:val="00B8324B"/>
    <w:rsid w:val="00B83550"/>
    <w:rsid w:val="00B83837"/>
    <w:rsid w:val="00B84508"/>
    <w:rsid w:val="00B84886"/>
    <w:rsid w:val="00B85A15"/>
    <w:rsid w:val="00B86F66"/>
    <w:rsid w:val="00B87A01"/>
    <w:rsid w:val="00B90E6E"/>
    <w:rsid w:val="00B90F90"/>
    <w:rsid w:val="00B91B87"/>
    <w:rsid w:val="00B921E6"/>
    <w:rsid w:val="00B92238"/>
    <w:rsid w:val="00B93818"/>
    <w:rsid w:val="00B941B6"/>
    <w:rsid w:val="00B941E5"/>
    <w:rsid w:val="00B942E1"/>
    <w:rsid w:val="00B94D9A"/>
    <w:rsid w:val="00B95658"/>
    <w:rsid w:val="00B956E9"/>
    <w:rsid w:val="00B965CE"/>
    <w:rsid w:val="00B967C9"/>
    <w:rsid w:val="00B96D8E"/>
    <w:rsid w:val="00B97491"/>
    <w:rsid w:val="00B97741"/>
    <w:rsid w:val="00BA0549"/>
    <w:rsid w:val="00BA1F9A"/>
    <w:rsid w:val="00BA28F1"/>
    <w:rsid w:val="00BA3518"/>
    <w:rsid w:val="00BA4AF9"/>
    <w:rsid w:val="00BA4F00"/>
    <w:rsid w:val="00BA4F0A"/>
    <w:rsid w:val="00BA5B66"/>
    <w:rsid w:val="00BA6451"/>
    <w:rsid w:val="00BA7DB6"/>
    <w:rsid w:val="00BB096C"/>
    <w:rsid w:val="00BB0CE8"/>
    <w:rsid w:val="00BB1005"/>
    <w:rsid w:val="00BB1558"/>
    <w:rsid w:val="00BB1B9E"/>
    <w:rsid w:val="00BB1BAD"/>
    <w:rsid w:val="00BB1EC7"/>
    <w:rsid w:val="00BB38C5"/>
    <w:rsid w:val="00BB38F9"/>
    <w:rsid w:val="00BB4F48"/>
    <w:rsid w:val="00BB55F1"/>
    <w:rsid w:val="00BB645F"/>
    <w:rsid w:val="00BB672D"/>
    <w:rsid w:val="00BB6FC0"/>
    <w:rsid w:val="00BB7DE1"/>
    <w:rsid w:val="00BB7DE4"/>
    <w:rsid w:val="00BC0DAC"/>
    <w:rsid w:val="00BC2861"/>
    <w:rsid w:val="00BC2C2C"/>
    <w:rsid w:val="00BC308F"/>
    <w:rsid w:val="00BC366A"/>
    <w:rsid w:val="00BC376C"/>
    <w:rsid w:val="00BC3AFF"/>
    <w:rsid w:val="00BC4223"/>
    <w:rsid w:val="00BC46C2"/>
    <w:rsid w:val="00BC4769"/>
    <w:rsid w:val="00BC55D2"/>
    <w:rsid w:val="00BC6209"/>
    <w:rsid w:val="00BC63AF"/>
    <w:rsid w:val="00BC7677"/>
    <w:rsid w:val="00BD013F"/>
    <w:rsid w:val="00BD057B"/>
    <w:rsid w:val="00BD06CA"/>
    <w:rsid w:val="00BD0E03"/>
    <w:rsid w:val="00BD0F90"/>
    <w:rsid w:val="00BD1D83"/>
    <w:rsid w:val="00BD1DEE"/>
    <w:rsid w:val="00BD2715"/>
    <w:rsid w:val="00BD4126"/>
    <w:rsid w:val="00BD4AAA"/>
    <w:rsid w:val="00BD4F82"/>
    <w:rsid w:val="00BD511C"/>
    <w:rsid w:val="00BD55EF"/>
    <w:rsid w:val="00BD5EB0"/>
    <w:rsid w:val="00BD76AC"/>
    <w:rsid w:val="00BE0C15"/>
    <w:rsid w:val="00BE18E7"/>
    <w:rsid w:val="00BE1A77"/>
    <w:rsid w:val="00BE1BE6"/>
    <w:rsid w:val="00BE29FA"/>
    <w:rsid w:val="00BE3634"/>
    <w:rsid w:val="00BE369A"/>
    <w:rsid w:val="00BE3EFE"/>
    <w:rsid w:val="00BE43BF"/>
    <w:rsid w:val="00BE43E3"/>
    <w:rsid w:val="00BE4FB6"/>
    <w:rsid w:val="00BE513E"/>
    <w:rsid w:val="00BE527B"/>
    <w:rsid w:val="00BE5BC0"/>
    <w:rsid w:val="00BE73CC"/>
    <w:rsid w:val="00BE7F1F"/>
    <w:rsid w:val="00BF3D87"/>
    <w:rsid w:val="00BF6A80"/>
    <w:rsid w:val="00BF7DAC"/>
    <w:rsid w:val="00BF7E39"/>
    <w:rsid w:val="00C002DA"/>
    <w:rsid w:val="00C00A6F"/>
    <w:rsid w:val="00C00BAF"/>
    <w:rsid w:val="00C02183"/>
    <w:rsid w:val="00C024C4"/>
    <w:rsid w:val="00C040B8"/>
    <w:rsid w:val="00C07438"/>
    <w:rsid w:val="00C10078"/>
    <w:rsid w:val="00C10641"/>
    <w:rsid w:val="00C13070"/>
    <w:rsid w:val="00C130A0"/>
    <w:rsid w:val="00C13551"/>
    <w:rsid w:val="00C1363E"/>
    <w:rsid w:val="00C136C0"/>
    <w:rsid w:val="00C146DD"/>
    <w:rsid w:val="00C20EC7"/>
    <w:rsid w:val="00C2195C"/>
    <w:rsid w:val="00C220FA"/>
    <w:rsid w:val="00C2295F"/>
    <w:rsid w:val="00C229C0"/>
    <w:rsid w:val="00C22F65"/>
    <w:rsid w:val="00C22FF7"/>
    <w:rsid w:val="00C233BF"/>
    <w:rsid w:val="00C23506"/>
    <w:rsid w:val="00C23C82"/>
    <w:rsid w:val="00C23E3C"/>
    <w:rsid w:val="00C24398"/>
    <w:rsid w:val="00C247A3"/>
    <w:rsid w:val="00C24E30"/>
    <w:rsid w:val="00C268B3"/>
    <w:rsid w:val="00C26CCA"/>
    <w:rsid w:val="00C27F85"/>
    <w:rsid w:val="00C3031D"/>
    <w:rsid w:val="00C313BD"/>
    <w:rsid w:val="00C31C3F"/>
    <w:rsid w:val="00C321E3"/>
    <w:rsid w:val="00C33744"/>
    <w:rsid w:val="00C337F3"/>
    <w:rsid w:val="00C35057"/>
    <w:rsid w:val="00C35657"/>
    <w:rsid w:val="00C364DD"/>
    <w:rsid w:val="00C36A9C"/>
    <w:rsid w:val="00C370BD"/>
    <w:rsid w:val="00C37FA3"/>
    <w:rsid w:val="00C41A1B"/>
    <w:rsid w:val="00C41D51"/>
    <w:rsid w:val="00C42548"/>
    <w:rsid w:val="00C42991"/>
    <w:rsid w:val="00C43014"/>
    <w:rsid w:val="00C44D06"/>
    <w:rsid w:val="00C44D68"/>
    <w:rsid w:val="00C46C5A"/>
    <w:rsid w:val="00C47C1E"/>
    <w:rsid w:val="00C5054C"/>
    <w:rsid w:val="00C507D5"/>
    <w:rsid w:val="00C5080D"/>
    <w:rsid w:val="00C51A0F"/>
    <w:rsid w:val="00C51C2B"/>
    <w:rsid w:val="00C535D3"/>
    <w:rsid w:val="00C54AFA"/>
    <w:rsid w:val="00C564B2"/>
    <w:rsid w:val="00C56603"/>
    <w:rsid w:val="00C56A91"/>
    <w:rsid w:val="00C57419"/>
    <w:rsid w:val="00C57723"/>
    <w:rsid w:val="00C607A2"/>
    <w:rsid w:val="00C61227"/>
    <w:rsid w:val="00C61727"/>
    <w:rsid w:val="00C623B9"/>
    <w:rsid w:val="00C6302C"/>
    <w:rsid w:val="00C6336A"/>
    <w:rsid w:val="00C633D3"/>
    <w:rsid w:val="00C6371A"/>
    <w:rsid w:val="00C6407C"/>
    <w:rsid w:val="00C64366"/>
    <w:rsid w:val="00C65DE9"/>
    <w:rsid w:val="00C717AD"/>
    <w:rsid w:val="00C717CB"/>
    <w:rsid w:val="00C72A4A"/>
    <w:rsid w:val="00C72BDF"/>
    <w:rsid w:val="00C736E4"/>
    <w:rsid w:val="00C73CEC"/>
    <w:rsid w:val="00C73DAC"/>
    <w:rsid w:val="00C74AC1"/>
    <w:rsid w:val="00C7504C"/>
    <w:rsid w:val="00C75092"/>
    <w:rsid w:val="00C75184"/>
    <w:rsid w:val="00C757A0"/>
    <w:rsid w:val="00C76541"/>
    <w:rsid w:val="00C76844"/>
    <w:rsid w:val="00C76952"/>
    <w:rsid w:val="00C776DA"/>
    <w:rsid w:val="00C778CA"/>
    <w:rsid w:val="00C77D7E"/>
    <w:rsid w:val="00C801E6"/>
    <w:rsid w:val="00C807E8"/>
    <w:rsid w:val="00C81418"/>
    <w:rsid w:val="00C81881"/>
    <w:rsid w:val="00C819A8"/>
    <w:rsid w:val="00C8222A"/>
    <w:rsid w:val="00C82998"/>
    <w:rsid w:val="00C82D08"/>
    <w:rsid w:val="00C83D09"/>
    <w:rsid w:val="00C8409C"/>
    <w:rsid w:val="00C844D6"/>
    <w:rsid w:val="00C846C1"/>
    <w:rsid w:val="00C857E2"/>
    <w:rsid w:val="00C85C99"/>
    <w:rsid w:val="00C87F41"/>
    <w:rsid w:val="00C90CF5"/>
    <w:rsid w:val="00C918E2"/>
    <w:rsid w:val="00C91D2E"/>
    <w:rsid w:val="00C925C1"/>
    <w:rsid w:val="00C93C79"/>
    <w:rsid w:val="00C93E56"/>
    <w:rsid w:val="00C94197"/>
    <w:rsid w:val="00C94BA5"/>
    <w:rsid w:val="00C94F5A"/>
    <w:rsid w:val="00C94F85"/>
    <w:rsid w:val="00C952C9"/>
    <w:rsid w:val="00C96AA5"/>
    <w:rsid w:val="00C96F68"/>
    <w:rsid w:val="00C9713E"/>
    <w:rsid w:val="00C97478"/>
    <w:rsid w:val="00C97E97"/>
    <w:rsid w:val="00CA0830"/>
    <w:rsid w:val="00CA09B8"/>
    <w:rsid w:val="00CA0D4F"/>
    <w:rsid w:val="00CA1004"/>
    <w:rsid w:val="00CA2222"/>
    <w:rsid w:val="00CA2964"/>
    <w:rsid w:val="00CA3C16"/>
    <w:rsid w:val="00CA5641"/>
    <w:rsid w:val="00CA5B97"/>
    <w:rsid w:val="00CA5D69"/>
    <w:rsid w:val="00CA66EE"/>
    <w:rsid w:val="00CA7275"/>
    <w:rsid w:val="00CA7422"/>
    <w:rsid w:val="00CA7899"/>
    <w:rsid w:val="00CB03CB"/>
    <w:rsid w:val="00CB056B"/>
    <w:rsid w:val="00CB0822"/>
    <w:rsid w:val="00CB1DDD"/>
    <w:rsid w:val="00CB23AD"/>
    <w:rsid w:val="00CB2873"/>
    <w:rsid w:val="00CB2C81"/>
    <w:rsid w:val="00CB3160"/>
    <w:rsid w:val="00CB43E3"/>
    <w:rsid w:val="00CB5E61"/>
    <w:rsid w:val="00CB6F10"/>
    <w:rsid w:val="00CB6FD9"/>
    <w:rsid w:val="00CB7132"/>
    <w:rsid w:val="00CB73E7"/>
    <w:rsid w:val="00CB79E8"/>
    <w:rsid w:val="00CB7FAB"/>
    <w:rsid w:val="00CC000C"/>
    <w:rsid w:val="00CC03FB"/>
    <w:rsid w:val="00CC0560"/>
    <w:rsid w:val="00CC2410"/>
    <w:rsid w:val="00CC2B3C"/>
    <w:rsid w:val="00CC3F17"/>
    <w:rsid w:val="00CC559A"/>
    <w:rsid w:val="00CC5AF9"/>
    <w:rsid w:val="00CC6953"/>
    <w:rsid w:val="00CC7BE4"/>
    <w:rsid w:val="00CC7CE0"/>
    <w:rsid w:val="00CD035A"/>
    <w:rsid w:val="00CD07F4"/>
    <w:rsid w:val="00CD128E"/>
    <w:rsid w:val="00CD208B"/>
    <w:rsid w:val="00CD316C"/>
    <w:rsid w:val="00CD3474"/>
    <w:rsid w:val="00CD3D25"/>
    <w:rsid w:val="00CD4A8A"/>
    <w:rsid w:val="00CD51B1"/>
    <w:rsid w:val="00CD524C"/>
    <w:rsid w:val="00CD52D4"/>
    <w:rsid w:val="00CD5E42"/>
    <w:rsid w:val="00CD6151"/>
    <w:rsid w:val="00CD62AA"/>
    <w:rsid w:val="00CD75FE"/>
    <w:rsid w:val="00CD7F2D"/>
    <w:rsid w:val="00CE102F"/>
    <w:rsid w:val="00CE11CF"/>
    <w:rsid w:val="00CE276E"/>
    <w:rsid w:val="00CE27EA"/>
    <w:rsid w:val="00CE3F8F"/>
    <w:rsid w:val="00CE5471"/>
    <w:rsid w:val="00CE59CD"/>
    <w:rsid w:val="00CE6AE3"/>
    <w:rsid w:val="00CF00DD"/>
    <w:rsid w:val="00CF1A0F"/>
    <w:rsid w:val="00CF1C9C"/>
    <w:rsid w:val="00CF2BA3"/>
    <w:rsid w:val="00CF30A0"/>
    <w:rsid w:val="00CF321B"/>
    <w:rsid w:val="00CF347C"/>
    <w:rsid w:val="00CF3FCC"/>
    <w:rsid w:val="00CF4290"/>
    <w:rsid w:val="00CF4865"/>
    <w:rsid w:val="00CF54AF"/>
    <w:rsid w:val="00CF5D9D"/>
    <w:rsid w:val="00CF6C95"/>
    <w:rsid w:val="00CF713F"/>
    <w:rsid w:val="00CF75CD"/>
    <w:rsid w:val="00CF7D0F"/>
    <w:rsid w:val="00D003E4"/>
    <w:rsid w:val="00D01BF2"/>
    <w:rsid w:val="00D01EE5"/>
    <w:rsid w:val="00D03666"/>
    <w:rsid w:val="00D04123"/>
    <w:rsid w:val="00D0690C"/>
    <w:rsid w:val="00D07A97"/>
    <w:rsid w:val="00D101D2"/>
    <w:rsid w:val="00D1265A"/>
    <w:rsid w:val="00D12D10"/>
    <w:rsid w:val="00D12E04"/>
    <w:rsid w:val="00D12E67"/>
    <w:rsid w:val="00D150FB"/>
    <w:rsid w:val="00D15723"/>
    <w:rsid w:val="00D1687A"/>
    <w:rsid w:val="00D16B67"/>
    <w:rsid w:val="00D17C29"/>
    <w:rsid w:val="00D200F3"/>
    <w:rsid w:val="00D20521"/>
    <w:rsid w:val="00D20683"/>
    <w:rsid w:val="00D21736"/>
    <w:rsid w:val="00D22067"/>
    <w:rsid w:val="00D22293"/>
    <w:rsid w:val="00D22AAB"/>
    <w:rsid w:val="00D22F90"/>
    <w:rsid w:val="00D237B9"/>
    <w:rsid w:val="00D23BFC"/>
    <w:rsid w:val="00D23C91"/>
    <w:rsid w:val="00D24303"/>
    <w:rsid w:val="00D24BEA"/>
    <w:rsid w:val="00D257C9"/>
    <w:rsid w:val="00D300A4"/>
    <w:rsid w:val="00D30AEE"/>
    <w:rsid w:val="00D325FA"/>
    <w:rsid w:val="00D32DA0"/>
    <w:rsid w:val="00D339E5"/>
    <w:rsid w:val="00D342CF"/>
    <w:rsid w:val="00D3486C"/>
    <w:rsid w:val="00D363EC"/>
    <w:rsid w:val="00D3657F"/>
    <w:rsid w:val="00D36A7D"/>
    <w:rsid w:val="00D37347"/>
    <w:rsid w:val="00D4003F"/>
    <w:rsid w:val="00D403D5"/>
    <w:rsid w:val="00D40A46"/>
    <w:rsid w:val="00D40D34"/>
    <w:rsid w:val="00D40E16"/>
    <w:rsid w:val="00D41688"/>
    <w:rsid w:val="00D427E0"/>
    <w:rsid w:val="00D45959"/>
    <w:rsid w:val="00D45B8F"/>
    <w:rsid w:val="00D46AD7"/>
    <w:rsid w:val="00D47556"/>
    <w:rsid w:val="00D500E3"/>
    <w:rsid w:val="00D50698"/>
    <w:rsid w:val="00D509CA"/>
    <w:rsid w:val="00D50F13"/>
    <w:rsid w:val="00D51194"/>
    <w:rsid w:val="00D5144F"/>
    <w:rsid w:val="00D51F71"/>
    <w:rsid w:val="00D51FDC"/>
    <w:rsid w:val="00D52AAD"/>
    <w:rsid w:val="00D52FC5"/>
    <w:rsid w:val="00D53072"/>
    <w:rsid w:val="00D55FF9"/>
    <w:rsid w:val="00D571AE"/>
    <w:rsid w:val="00D61D15"/>
    <w:rsid w:val="00D62842"/>
    <w:rsid w:val="00D6302C"/>
    <w:rsid w:val="00D64657"/>
    <w:rsid w:val="00D64A46"/>
    <w:rsid w:val="00D66440"/>
    <w:rsid w:val="00D70C60"/>
    <w:rsid w:val="00D71285"/>
    <w:rsid w:val="00D7295F"/>
    <w:rsid w:val="00D739AA"/>
    <w:rsid w:val="00D74304"/>
    <w:rsid w:val="00D775D7"/>
    <w:rsid w:val="00D806E7"/>
    <w:rsid w:val="00D808E4"/>
    <w:rsid w:val="00D81603"/>
    <w:rsid w:val="00D829C5"/>
    <w:rsid w:val="00D82B15"/>
    <w:rsid w:val="00D8385C"/>
    <w:rsid w:val="00D83B98"/>
    <w:rsid w:val="00D83D1F"/>
    <w:rsid w:val="00D85EC8"/>
    <w:rsid w:val="00D86CFF"/>
    <w:rsid w:val="00D878D9"/>
    <w:rsid w:val="00D9057E"/>
    <w:rsid w:val="00D921FD"/>
    <w:rsid w:val="00D923F0"/>
    <w:rsid w:val="00D92916"/>
    <w:rsid w:val="00D93E57"/>
    <w:rsid w:val="00D948FF"/>
    <w:rsid w:val="00D950C1"/>
    <w:rsid w:val="00D958C5"/>
    <w:rsid w:val="00D96034"/>
    <w:rsid w:val="00D967A3"/>
    <w:rsid w:val="00D96890"/>
    <w:rsid w:val="00DA01A2"/>
    <w:rsid w:val="00DA06FA"/>
    <w:rsid w:val="00DA121E"/>
    <w:rsid w:val="00DA3047"/>
    <w:rsid w:val="00DA3EF8"/>
    <w:rsid w:val="00DA40CB"/>
    <w:rsid w:val="00DA41FD"/>
    <w:rsid w:val="00DA456A"/>
    <w:rsid w:val="00DA4A99"/>
    <w:rsid w:val="00DA5B40"/>
    <w:rsid w:val="00DA5CA5"/>
    <w:rsid w:val="00DA62F8"/>
    <w:rsid w:val="00DB010F"/>
    <w:rsid w:val="00DB0B79"/>
    <w:rsid w:val="00DB1ADB"/>
    <w:rsid w:val="00DB3175"/>
    <w:rsid w:val="00DB3B1B"/>
    <w:rsid w:val="00DB426E"/>
    <w:rsid w:val="00DB5255"/>
    <w:rsid w:val="00DB6270"/>
    <w:rsid w:val="00DB7055"/>
    <w:rsid w:val="00DB759D"/>
    <w:rsid w:val="00DB7744"/>
    <w:rsid w:val="00DB7858"/>
    <w:rsid w:val="00DC1481"/>
    <w:rsid w:val="00DC1957"/>
    <w:rsid w:val="00DC2735"/>
    <w:rsid w:val="00DC2AFD"/>
    <w:rsid w:val="00DC34D4"/>
    <w:rsid w:val="00DC4E04"/>
    <w:rsid w:val="00DC5315"/>
    <w:rsid w:val="00DC5787"/>
    <w:rsid w:val="00DC5E3B"/>
    <w:rsid w:val="00DC6B19"/>
    <w:rsid w:val="00DD0972"/>
    <w:rsid w:val="00DD12D3"/>
    <w:rsid w:val="00DD1748"/>
    <w:rsid w:val="00DD226B"/>
    <w:rsid w:val="00DD3538"/>
    <w:rsid w:val="00DD3C33"/>
    <w:rsid w:val="00DD4560"/>
    <w:rsid w:val="00DD6099"/>
    <w:rsid w:val="00DD67EF"/>
    <w:rsid w:val="00DD6D3B"/>
    <w:rsid w:val="00DD7777"/>
    <w:rsid w:val="00DD7B9E"/>
    <w:rsid w:val="00DE0B3D"/>
    <w:rsid w:val="00DE1912"/>
    <w:rsid w:val="00DE1E22"/>
    <w:rsid w:val="00DE2346"/>
    <w:rsid w:val="00DE32BB"/>
    <w:rsid w:val="00DE36A6"/>
    <w:rsid w:val="00DE37D4"/>
    <w:rsid w:val="00DE4835"/>
    <w:rsid w:val="00DE4BD1"/>
    <w:rsid w:val="00DE4C7B"/>
    <w:rsid w:val="00DE512C"/>
    <w:rsid w:val="00DE6EB7"/>
    <w:rsid w:val="00DE6F22"/>
    <w:rsid w:val="00DF0236"/>
    <w:rsid w:val="00DF0BF8"/>
    <w:rsid w:val="00DF20E3"/>
    <w:rsid w:val="00DF2247"/>
    <w:rsid w:val="00DF3BF3"/>
    <w:rsid w:val="00DF4A3A"/>
    <w:rsid w:val="00DF6823"/>
    <w:rsid w:val="00DF6EB7"/>
    <w:rsid w:val="00DF706C"/>
    <w:rsid w:val="00DF7F4C"/>
    <w:rsid w:val="00E00FB9"/>
    <w:rsid w:val="00E015A5"/>
    <w:rsid w:val="00E04C40"/>
    <w:rsid w:val="00E05ABE"/>
    <w:rsid w:val="00E06FDA"/>
    <w:rsid w:val="00E07EE0"/>
    <w:rsid w:val="00E1047F"/>
    <w:rsid w:val="00E11221"/>
    <w:rsid w:val="00E1294F"/>
    <w:rsid w:val="00E13327"/>
    <w:rsid w:val="00E1353F"/>
    <w:rsid w:val="00E140F0"/>
    <w:rsid w:val="00E141A2"/>
    <w:rsid w:val="00E14943"/>
    <w:rsid w:val="00E14AC1"/>
    <w:rsid w:val="00E14ADF"/>
    <w:rsid w:val="00E15617"/>
    <w:rsid w:val="00E1563F"/>
    <w:rsid w:val="00E156EB"/>
    <w:rsid w:val="00E15E5C"/>
    <w:rsid w:val="00E1673F"/>
    <w:rsid w:val="00E16815"/>
    <w:rsid w:val="00E178BA"/>
    <w:rsid w:val="00E17D53"/>
    <w:rsid w:val="00E200B4"/>
    <w:rsid w:val="00E20154"/>
    <w:rsid w:val="00E21B71"/>
    <w:rsid w:val="00E22687"/>
    <w:rsid w:val="00E22894"/>
    <w:rsid w:val="00E231E5"/>
    <w:rsid w:val="00E23298"/>
    <w:rsid w:val="00E237F8"/>
    <w:rsid w:val="00E23BDA"/>
    <w:rsid w:val="00E24AE9"/>
    <w:rsid w:val="00E25EA3"/>
    <w:rsid w:val="00E26D4D"/>
    <w:rsid w:val="00E27158"/>
    <w:rsid w:val="00E27698"/>
    <w:rsid w:val="00E300CE"/>
    <w:rsid w:val="00E302BF"/>
    <w:rsid w:val="00E30A2C"/>
    <w:rsid w:val="00E30BC7"/>
    <w:rsid w:val="00E30EAE"/>
    <w:rsid w:val="00E311A4"/>
    <w:rsid w:val="00E32A8C"/>
    <w:rsid w:val="00E32E65"/>
    <w:rsid w:val="00E32FBC"/>
    <w:rsid w:val="00E357CF"/>
    <w:rsid w:val="00E361BB"/>
    <w:rsid w:val="00E36268"/>
    <w:rsid w:val="00E3660E"/>
    <w:rsid w:val="00E36912"/>
    <w:rsid w:val="00E37293"/>
    <w:rsid w:val="00E37408"/>
    <w:rsid w:val="00E377DB"/>
    <w:rsid w:val="00E4024B"/>
    <w:rsid w:val="00E41144"/>
    <w:rsid w:val="00E42307"/>
    <w:rsid w:val="00E424AF"/>
    <w:rsid w:val="00E42802"/>
    <w:rsid w:val="00E42CEB"/>
    <w:rsid w:val="00E43E6C"/>
    <w:rsid w:val="00E44042"/>
    <w:rsid w:val="00E44A16"/>
    <w:rsid w:val="00E44AF8"/>
    <w:rsid w:val="00E44BB2"/>
    <w:rsid w:val="00E4536B"/>
    <w:rsid w:val="00E45CF6"/>
    <w:rsid w:val="00E4687B"/>
    <w:rsid w:val="00E46B2C"/>
    <w:rsid w:val="00E4719F"/>
    <w:rsid w:val="00E478E3"/>
    <w:rsid w:val="00E479E5"/>
    <w:rsid w:val="00E47F48"/>
    <w:rsid w:val="00E47F94"/>
    <w:rsid w:val="00E50B40"/>
    <w:rsid w:val="00E51064"/>
    <w:rsid w:val="00E51F70"/>
    <w:rsid w:val="00E520F4"/>
    <w:rsid w:val="00E54209"/>
    <w:rsid w:val="00E56202"/>
    <w:rsid w:val="00E5680D"/>
    <w:rsid w:val="00E57DD8"/>
    <w:rsid w:val="00E60325"/>
    <w:rsid w:val="00E60DC7"/>
    <w:rsid w:val="00E61435"/>
    <w:rsid w:val="00E61F52"/>
    <w:rsid w:val="00E629E6"/>
    <w:rsid w:val="00E62E7C"/>
    <w:rsid w:val="00E63499"/>
    <w:rsid w:val="00E63809"/>
    <w:rsid w:val="00E647CB"/>
    <w:rsid w:val="00E64A1D"/>
    <w:rsid w:val="00E650D6"/>
    <w:rsid w:val="00E650E6"/>
    <w:rsid w:val="00E65CC8"/>
    <w:rsid w:val="00E65D41"/>
    <w:rsid w:val="00E66952"/>
    <w:rsid w:val="00E70353"/>
    <w:rsid w:val="00E703DB"/>
    <w:rsid w:val="00E703EC"/>
    <w:rsid w:val="00E70D83"/>
    <w:rsid w:val="00E71E40"/>
    <w:rsid w:val="00E72A9D"/>
    <w:rsid w:val="00E72F9D"/>
    <w:rsid w:val="00E74014"/>
    <w:rsid w:val="00E750C8"/>
    <w:rsid w:val="00E754AA"/>
    <w:rsid w:val="00E75962"/>
    <w:rsid w:val="00E75FF7"/>
    <w:rsid w:val="00E7611E"/>
    <w:rsid w:val="00E768A6"/>
    <w:rsid w:val="00E77C14"/>
    <w:rsid w:val="00E80048"/>
    <w:rsid w:val="00E80A70"/>
    <w:rsid w:val="00E819B5"/>
    <w:rsid w:val="00E81FCD"/>
    <w:rsid w:val="00E82A1B"/>
    <w:rsid w:val="00E84558"/>
    <w:rsid w:val="00E84A59"/>
    <w:rsid w:val="00E84AEB"/>
    <w:rsid w:val="00E84E6A"/>
    <w:rsid w:val="00E85380"/>
    <w:rsid w:val="00E85546"/>
    <w:rsid w:val="00E85EC9"/>
    <w:rsid w:val="00E860FD"/>
    <w:rsid w:val="00E863FB"/>
    <w:rsid w:val="00E8656A"/>
    <w:rsid w:val="00E878EF"/>
    <w:rsid w:val="00E87F70"/>
    <w:rsid w:val="00E87F77"/>
    <w:rsid w:val="00E9064E"/>
    <w:rsid w:val="00E9173D"/>
    <w:rsid w:val="00E9377A"/>
    <w:rsid w:val="00E938DE"/>
    <w:rsid w:val="00E9467E"/>
    <w:rsid w:val="00E94B54"/>
    <w:rsid w:val="00E95298"/>
    <w:rsid w:val="00E95585"/>
    <w:rsid w:val="00E9560E"/>
    <w:rsid w:val="00E95AE3"/>
    <w:rsid w:val="00E96475"/>
    <w:rsid w:val="00E97296"/>
    <w:rsid w:val="00E97366"/>
    <w:rsid w:val="00E97984"/>
    <w:rsid w:val="00E97FDC"/>
    <w:rsid w:val="00EA0421"/>
    <w:rsid w:val="00EA0708"/>
    <w:rsid w:val="00EA0B18"/>
    <w:rsid w:val="00EA17CE"/>
    <w:rsid w:val="00EA26F1"/>
    <w:rsid w:val="00EA2863"/>
    <w:rsid w:val="00EA2E76"/>
    <w:rsid w:val="00EA34FF"/>
    <w:rsid w:val="00EA373F"/>
    <w:rsid w:val="00EA402C"/>
    <w:rsid w:val="00EA434E"/>
    <w:rsid w:val="00EA4371"/>
    <w:rsid w:val="00EA43EE"/>
    <w:rsid w:val="00EA46E2"/>
    <w:rsid w:val="00EA4BF7"/>
    <w:rsid w:val="00EA56CA"/>
    <w:rsid w:val="00EA5947"/>
    <w:rsid w:val="00EA5B79"/>
    <w:rsid w:val="00EA5EC5"/>
    <w:rsid w:val="00EA6251"/>
    <w:rsid w:val="00EA633A"/>
    <w:rsid w:val="00EA6A66"/>
    <w:rsid w:val="00EA716C"/>
    <w:rsid w:val="00EA79BA"/>
    <w:rsid w:val="00EA7CAC"/>
    <w:rsid w:val="00EB012A"/>
    <w:rsid w:val="00EB046B"/>
    <w:rsid w:val="00EB0502"/>
    <w:rsid w:val="00EB0B5C"/>
    <w:rsid w:val="00EB130B"/>
    <w:rsid w:val="00EB1ECB"/>
    <w:rsid w:val="00EB236D"/>
    <w:rsid w:val="00EB2B28"/>
    <w:rsid w:val="00EB2E5B"/>
    <w:rsid w:val="00EB3AED"/>
    <w:rsid w:val="00EB52DA"/>
    <w:rsid w:val="00EB5767"/>
    <w:rsid w:val="00EB5954"/>
    <w:rsid w:val="00EB6C2B"/>
    <w:rsid w:val="00EB788B"/>
    <w:rsid w:val="00EC0022"/>
    <w:rsid w:val="00EC008A"/>
    <w:rsid w:val="00EC023E"/>
    <w:rsid w:val="00EC02F5"/>
    <w:rsid w:val="00EC0903"/>
    <w:rsid w:val="00EC10CA"/>
    <w:rsid w:val="00EC18C4"/>
    <w:rsid w:val="00EC191E"/>
    <w:rsid w:val="00EC27D5"/>
    <w:rsid w:val="00EC30BC"/>
    <w:rsid w:val="00EC3B79"/>
    <w:rsid w:val="00EC4D81"/>
    <w:rsid w:val="00EC5ED2"/>
    <w:rsid w:val="00EC5FA4"/>
    <w:rsid w:val="00ED0405"/>
    <w:rsid w:val="00ED0D4D"/>
    <w:rsid w:val="00ED134B"/>
    <w:rsid w:val="00ED16FD"/>
    <w:rsid w:val="00ED200D"/>
    <w:rsid w:val="00ED2308"/>
    <w:rsid w:val="00ED2863"/>
    <w:rsid w:val="00ED2AF6"/>
    <w:rsid w:val="00ED2D3B"/>
    <w:rsid w:val="00ED2E57"/>
    <w:rsid w:val="00ED33A2"/>
    <w:rsid w:val="00ED35B5"/>
    <w:rsid w:val="00ED43AC"/>
    <w:rsid w:val="00ED48D2"/>
    <w:rsid w:val="00ED5191"/>
    <w:rsid w:val="00ED58F1"/>
    <w:rsid w:val="00ED60FD"/>
    <w:rsid w:val="00ED65CA"/>
    <w:rsid w:val="00ED69D0"/>
    <w:rsid w:val="00ED6CF4"/>
    <w:rsid w:val="00ED7144"/>
    <w:rsid w:val="00ED71C4"/>
    <w:rsid w:val="00ED769F"/>
    <w:rsid w:val="00ED76A9"/>
    <w:rsid w:val="00EE1845"/>
    <w:rsid w:val="00EE214E"/>
    <w:rsid w:val="00EE2DD4"/>
    <w:rsid w:val="00EE32D4"/>
    <w:rsid w:val="00EE3518"/>
    <w:rsid w:val="00EE3ECA"/>
    <w:rsid w:val="00EE4151"/>
    <w:rsid w:val="00EE44DB"/>
    <w:rsid w:val="00EE50E4"/>
    <w:rsid w:val="00EE58A4"/>
    <w:rsid w:val="00EE68E8"/>
    <w:rsid w:val="00EE7EB7"/>
    <w:rsid w:val="00EF0608"/>
    <w:rsid w:val="00EF0BBA"/>
    <w:rsid w:val="00EF0E51"/>
    <w:rsid w:val="00EF1296"/>
    <w:rsid w:val="00EF1711"/>
    <w:rsid w:val="00EF35E8"/>
    <w:rsid w:val="00EF3C0C"/>
    <w:rsid w:val="00EF418A"/>
    <w:rsid w:val="00EF4468"/>
    <w:rsid w:val="00EF5AB8"/>
    <w:rsid w:val="00EF6918"/>
    <w:rsid w:val="00EF6F99"/>
    <w:rsid w:val="00EF702A"/>
    <w:rsid w:val="00F009C7"/>
    <w:rsid w:val="00F01AA6"/>
    <w:rsid w:val="00F01CC3"/>
    <w:rsid w:val="00F0216D"/>
    <w:rsid w:val="00F02377"/>
    <w:rsid w:val="00F024FB"/>
    <w:rsid w:val="00F026BF"/>
    <w:rsid w:val="00F02916"/>
    <w:rsid w:val="00F02A24"/>
    <w:rsid w:val="00F02E3B"/>
    <w:rsid w:val="00F0404A"/>
    <w:rsid w:val="00F04544"/>
    <w:rsid w:val="00F045DF"/>
    <w:rsid w:val="00F05545"/>
    <w:rsid w:val="00F05E91"/>
    <w:rsid w:val="00F07CCE"/>
    <w:rsid w:val="00F07E6F"/>
    <w:rsid w:val="00F1042E"/>
    <w:rsid w:val="00F10A46"/>
    <w:rsid w:val="00F120F3"/>
    <w:rsid w:val="00F12B1F"/>
    <w:rsid w:val="00F130C0"/>
    <w:rsid w:val="00F14621"/>
    <w:rsid w:val="00F1540B"/>
    <w:rsid w:val="00F15533"/>
    <w:rsid w:val="00F15CB2"/>
    <w:rsid w:val="00F16D13"/>
    <w:rsid w:val="00F17141"/>
    <w:rsid w:val="00F17587"/>
    <w:rsid w:val="00F177B8"/>
    <w:rsid w:val="00F17D8D"/>
    <w:rsid w:val="00F205D9"/>
    <w:rsid w:val="00F20B02"/>
    <w:rsid w:val="00F21F89"/>
    <w:rsid w:val="00F223E1"/>
    <w:rsid w:val="00F229F2"/>
    <w:rsid w:val="00F22FD1"/>
    <w:rsid w:val="00F23EDD"/>
    <w:rsid w:val="00F25578"/>
    <w:rsid w:val="00F256DB"/>
    <w:rsid w:val="00F257AD"/>
    <w:rsid w:val="00F273E7"/>
    <w:rsid w:val="00F31DA8"/>
    <w:rsid w:val="00F3428E"/>
    <w:rsid w:val="00F36AE6"/>
    <w:rsid w:val="00F36DB1"/>
    <w:rsid w:val="00F37054"/>
    <w:rsid w:val="00F37AB8"/>
    <w:rsid w:val="00F37B65"/>
    <w:rsid w:val="00F37CA5"/>
    <w:rsid w:val="00F4125F"/>
    <w:rsid w:val="00F4146C"/>
    <w:rsid w:val="00F4155F"/>
    <w:rsid w:val="00F41AD4"/>
    <w:rsid w:val="00F42416"/>
    <w:rsid w:val="00F4347F"/>
    <w:rsid w:val="00F43C83"/>
    <w:rsid w:val="00F43CB7"/>
    <w:rsid w:val="00F4408D"/>
    <w:rsid w:val="00F4464A"/>
    <w:rsid w:val="00F453EF"/>
    <w:rsid w:val="00F45AEA"/>
    <w:rsid w:val="00F45C3B"/>
    <w:rsid w:val="00F46416"/>
    <w:rsid w:val="00F46B4A"/>
    <w:rsid w:val="00F46FF7"/>
    <w:rsid w:val="00F50322"/>
    <w:rsid w:val="00F5056B"/>
    <w:rsid w:val="00F5066B"/>
    <w:rsid w:val="00F52591"/>
    <w:rsid w:val="00F53349"/>
    <w:rsid w:val="00F55454"/>
    <w:rsid w:val="00F564CA"/>
    <w:rsid w:val="00F56F31"/>
    <w:rsid w:val="00F609B2"/>
    <w:rsid w:val="00F62FAA"/>
    <w:rsid w:val="00F63463"/>
    <w:rsid w:val="00F65694"/>
    <w:rsid w:val="00F65EA3"/>
    <w:rsid w:val="00F66512"/>
    <w:rsid w:val="00F671BD"/>
    <w:rsid w:val="00F67BEE"/>
    <w:rsid w:val="00F67E06"/>
    <w:rsid w:val="00F67E2E"/>
    <w:rsid w:val="00F70CFE"/>
    <w:rsid w:val="00F723CB"/>
    <w:rsid w:val="00F72E96"/>
    <w:rsid w:val="00F72F34"/>
    <w:rsid w:val="00F743B6"/>
    <w:rsid w:val="00F7475A"/>
    <w:rsid w:val="00F749C6"/>
    <w:rsid w:val="00F76167"/>
    <w:rsid w:val="00F76D36"/>
    <w:rsid w:val="00F77727"/>
    <w:rsid w:val="00F8049B"/>
    <w:rsid w:val="00F81FC1"/>
    <w:rsid w:val="00F822C6"/>
    <w:rsid w:val="00F8260F"/>
    <w:rsid w:val="00F83377"/>
    <w:rsid w:val="00F8352E"/>
    <w:rsid w:val="00F83A36"/>
    <w:rsid w:val="00F8451F"/>
    <w:rsid w:val="00F85468"/>
    <w:rsid w:val="00F8559A"/>
    <w:rsid w:val="00F85F68"/>
    <w:rsid w:val="00F867BA"/>
    <w:rsid w:val="00F86C99"/>
    <w:rsid w:val="00F87013"/>
    <w:rsid w:val="00F872E1"/>
    <w:rsid w:val="00F87A76"/>
    <w:rsid w:val="00F90070"/>
    <w:rsid w:val="00F9073D"/>
    <w:rsid w:val="00F90D69"/>
    <w:rsid w:val="00F91650"/>
    <w:rsid w:val="00F922F9"/>
    <w:rsid w:val="00F9235A"/>
    <w:rsid w:val="00F9405D"/>
    <w:rsid w:val="00F95B88"/>
    <w:rsid w:val="00F95BED"/>
    <w:rsid w:val="00F96C6C"/>
    <w:rsid w:val="00FA1D0C"/>
    <w:rsid w:val="00FA3EF7"/>
    <w:rsid w:val="00FA42F9"/>
    <w:rsid w:val="00FA4597"/>
    <w:rsid w:val="00FA4F31"/>
    <w:rsid w:val="00FA5C3F"/>
    <w:rsid w:val="00FA6897"/>
    <w:rsid w:val="00FA72D2"/>
    <w:rsid w:val="00FB0187"/>
    <w:rsid w:val="00FB075F"/>
    <w:rsid w:val="00FB16BD"/>
    <w:rsid w:val="00FB1CEB"/>
    <w:rsid w:val="00FB2317"/>
    <w:rsid w:val="00FB3EC0"/>
    <w:rsid w:val="00FB576D"/>
    <w:rsid w:val="00FB582A"/>
    <w:rsid w:val="00FB59BB"/>
    <w:rsid w:val="00FB648D"/>
    <w:rsid w:val="00FB6C0B"/>
    <w:rsid w:val="00FB6D11"/>
    <w:rsid w:val="00FB760F"/>
    <w:rsid w:val="00FB76BB"/>
    <w:rsid w:val="00FB770A"/>
    <w:rsid w:val="00FB7A06"/>
    <w:rsid w:val="00FB7F47"/>
    <w:rsid w:val="00FC0501"/>
    <w:rsid w:val="00FC0D91"/>
    <w:rsid w:val="00FC10AE"/>
    <w:rsid w:val="00FC1656"/>
    <w:rsid w:val="00FC1936"/>
    <w:rsid w:val="00FC1EB7"/>
    <w:rsid w:val="00FC30D8"/>
    <w:rsid w:val="00FC3ECB"/>
    <w:rsid w:val="00FC3F22"/>
    <w:rsid w:val="00FC4010"/>
    <w:rsid w:val="00FC4B45"/>
    <w:rsid w:val="00FC4D2A"/>
    <w:rsid w:val="00FC5D9A"/>
    <w:rsid w:val="00FC6A62"/>
    <w:rsid w:val="00FC7424"/>
    <w:rsid w:val="00FD0241"/>
    <w:rsid w:val="00FD0600"/>
    <w:rsid w:val="00FD07C0"/>
    <w:rsid w:val="00FD12C9"/>
    <w:rsid w:val="00FD1F59"/>
    <w:rsid w:val="00FD209D"/>
    <w:rsid w:val="00FD3158"/>
    <w:rsid w:val="00FD4376"/>
    <w:rsid w:val="00FD4431"/>
    <w:rsid w:val="00FD48C9"/>
    <w:rsid w:val="00FD4CEE"/>
    <w:rsid w:val="00FD4D14"/>
    <w:rsid w:val="00FD5323"/>
    <w:rsid w:val="00FD6337"/>
    <w:rsid w:val="00FD718B"/>
    <w:rsid w:val="00FE08FA"/>
    <w:rsid w:val="00FE0EB0"/>
    <w:rsid w:val="00FE2B3A"/>
    <w:rsid w:val="00FE2F12"/>
    <w:rsid w:val="00FE5AF2"/>
    <w:rsid w:val="00FE62BA"/>
    <w:rsid w:val="00FE6354"/>
    <w:rsid w:val="00FE677E"/>
    <w:rsid w:val="00FE7855"/>
    <w:rsid w:val="00FE7F37"/>
    <w:rsid w:val="00FF05A6"/>
    <w:rsid w:val="00FF1115"/>
    <w:rsid w:val="00FF1B39"/>
    <w:rsid w:val="00FF2E2C"/>
    <w:rsid w:val="00FF2F6B"/>
    <w:rsid w:val="00FF310C"/>
    <w:rsid w:val="00FF4196"/>
    <w:rsid w:val="00FF54C0"/>
    <w:rsid w:val="00FF6BAD"/>
    <w:rsid w:val="00FF7071"/>
    <w:rsid w:val="00FF722D"/>
    <w:rsid w:val="00FF7B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ABB26"/>
  <w15:chartTrackingRefBased/>
  <w15:docId w15:val="{DAC8C202-BAAA-4FE6-9DF2-238E612AE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4"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7B7B"/>
    <w:pPr>
      <w:ind w:left="357" w:hanging="357"/>
    </w:pPr>
    <w:rPr>
      <w:rFonts w:asciiTheme="minorHAnsi" w:hAnsiTheme="minorHAnsi" w:cstheme="minorBidi"/>
      <w:sz w:val="22"/>
      <w:szCs w:val="22"/>
    </w:rPr>
  </w:style>
  <w:style w:type="paragraph" w:styleId="Nagwek1">
    <w:name w:val="heading 1"/>
    <w:basedOn w:val="Normalny"/>
    <w:next w:val="Normalny"/>
    <w:link w:val="Nagwek1Znak"/>
    <w:autoRedefine/>
    <w:uiPriority w:val="9"/>
    <w:qFormat/>
    <w:rsid w:val="001E7E54"/>
    <w:pPr>
      <w:keepNext/>
      <w:widowControl w:val="0"/>
      <w:suppressAutoHyphens/>
      <w:spacing w:before="120"/>
      <w:ind w:left="360" w:firstLine="0"/>
      <w:outlineLvl w:val="0"/>
    </w:pPr>
    <w:rPr>
      <w:rFonts w:ascii="Arial Narrow" w:eastAsia="Times New Roman" w:hAnsi="Arial Narrow" w:cs="Arial"/>
      <w:b/>
      <w:bCs/>
      <w:sz w:val="20"/>
      <w:szCs w:val="24"/>
      <w:lang w:eastAsia="pl-PL"/>
    </w:rPr>
  </w:style>
  <w:style w:type="paragraph" w:styleId="Nagwek2">
    <w:name w:val="heading 2"/>
    <w:basedOn w:val="Normalny"/>
    <w:next w:val="Normalny"/>
    <w:link w:val="Nagwek2Znak"/>
    <w:autoRedefine/>
    <w:uiPriority w:val="9"/>
    <w:qFormat/>
    <w:rsid w:val="001E7E54"/>
    <w:pPr>
      <w:keepNext/>
      <w:shd w:val="clear" w:color="auto" w:fill="F2F2F2" w:themeFill="background1" w:themeFillShade="F2"/>
      <w:suppressAutoHyphens/>
      <w:ind w:left="0" w:firstLine="0"/>
      <w:contextualSpacing/>
      <w:mirrorIndents/>
      <w:outlineLvl w:val="1"/>
    </w:pPr>
    <w:rPr>
      <w:rFonts w:ascii="Arial Narrow" w:eastAsia="Times New Roman" w:hAnsi="Arial Narrow" w:cs="Arial"/>
      <w:bCs/>
      <w:u w:val="single"/>
      <w:lang w:eastAsia="pl-PL"/>
    </w:rPr>
  </w:style>
  <w:style w:type="paragraph" w:styleId="Nagwek3">
    <w:name w:val="heading 3"/>
    <w:basedOn w:val="Normalny"/>
    <w:next w:val="Normalny"/>
    <w:link w:val="Nagwek3Znak"/>
    <w:autoRedefine/>
    <w:uiPriority w:val="9"/>
    <w:qFormat/>
    <w:rsid w:val="00FF310C"/>
    <w:pPr>
      <w:keepNext/>
      <w:numPr>
        <w:numId w:val="2"/>
      </w:numPr>
      <w:suppressAutoHyphens/>
      <w:outlineLvl w:val="2"/>
    </w:pPr>
    <w:rPr>
      <w:rFonts w:ascii="Arial" w:eastAsia="Times New Roman" w:hAnsi="Arial" w:cs="Arial"/>
      <w:sz w:val="12"/>
      <w:szCs w:val="12"/>
      <w:lang w:eastAsia="pl-PL"/>
    </w:rPr>
  </w:style>
  <w:style w:type="paragraph" w:styleId="Nagwek4">
    <w:name w:val="heading 4"/>
    <w:basedOn w:val="Normalny"/>
    <w:next w:val="Normalny"/>
    <w:link w:val="Nagwek4Znak"/>
    <w:autoRedefine/>
    <w:uiPriority w:val="9"/>
    <w:qFormat/>
    <w:rsid w:val="00EF418A"/>
    <w:pPr>
      <w:keepNext/>
      <w:numPr>
        <w:numId w:val="3"/>
      </w:numPr>
      <w:suppressAutoHyphens/>
      <w:mirrorIndents/>
      <w:textboxTightWrap w:val="allLines"/>
      <w:outlineLvl w:val="3"/>
      <w15:collapsed/>
    </w:pPr>
    <w:rPr>
      <w:rFonts w:ascii="Arial" w:eastAsia="Times New Roman" w:hAnsi="Arial" w:cs="Arial"/>
      <w:szCs w:val="24"/>
      <w:lang w:eastAsia="pl-PL"/>
    </w:rPr>
  </w:style>
  <w:style w:type="paragraph" w:styleId="Nagwek5">
    <w:name w:val="heading 5"/>
    <w:basedOn w:val="Normalny"/>
    <w:next w:val="Normalny"/>
    <w:link w:val="Nagwek5Znak"/>
    <w:autoRedefine/>
    <w:uiPriority w:val="4"/>
    <w:qFormat/>
    <w:rsid w:val="004A5EBA"/>
    <w:pPr>
      <w:keepNext/>
      <w:numPr>
        <w:numId w:val="6"/>
      </w:numPr>
      <w:suppressAutoHyphens/>
      <w:jc w:val="both"/>
      <w:outlineLvl w:val="4"/>
    </w:pPr>
    <w:rPr>
      <w:rFonts w:ascii="Arial" w:eastAsia="Arial" w:hAnsi="Arial" w:cs="Arial"/>
      <w:sz w:val="24"/>
      <w:szCs w:val="24"/>
      <w:lang w:eastAsia="pl-PL"/>
    </w:rPr>
  </w:style>
  <w:style w:type="paragraph" w:styleId="Nagwek6">
    <w:name w:val="heading 6"/>
    <w:basedOn w:val="Normalny"/>
    <w:next w:val="Normalny"/>
    <w:link w:val="Nagwek6Znak"/>
    <w:qFormat/>
    <w:rsid w:val="002A7B7B"/>
    <w:pPr>
      <w:keepNext/>
      <w:tabs>
        <w:tab w:val="num" w:pos="0"/>
      </w:tabs>
      <w:suppressAutoHyphens/>
      <w:ind w:left="0" w:firstLine="0"/>
      <w:outlineLvl w:val="5"/>
    </w:pPr>
    <w:rPr>
      <w:rFonts w:ascii="Times New Roman" w:eastAsia="Times New Roman" w:hAnsi="Times New Roman" w:cs="Arial"/>
      <w:b/>
      <w:sz w:val="20"/>
      <w:szCs w:val="24"/>
      <w:lang w:eastAsia="pl-PL"/>
    </w:rPr>
  </w:style>
  <w:style w:type="paragraph" w:styleId="Nagwek7">
    <w:name w:val="heading 7"/>
    <w:basedOn w:val="Normalny"/>
    <w:next w:val="Normalny"/>
    <w:link w:val="Nagwek7Znak"/>
    <w:qFormat/>
    <w:rsid w:val="002A7B7B"/>
    <w:pPr>
      <w:keepNext/>
      <w:tabs>
        <w:tab w:val="num" w:pos="0"/>
      </w:tabs>
      <w:jc w:val="both"/>
      <w:outlineLvl w:val="6"/>
    </w:pPr>
    <w:rPr>
      <w:rFonts w:cs="Arial"/>
      <w:b/>
    </w:rPr>
  </w:style>
  <w:style w:type="paragraph" w:styleId="Nagwek8">
    <w:name w:val="heading 8"/>
    <w:basedOn w:val="Normalny"/>
    <w:next w:val="Normalny"/>
    <w:link w:val="Nagwek8Znak"/>
    <w:qFormat/>
    <w:rsid w:val="002A7B7B"/>
    <w:pPr>
      <w:keepNext/>
      <w:tabs>
        <w:tab w:val="num" w:pos="0"/>
      </w:tabs>
      <w:outlineLvl w:val="7"/>
    </w:pPr>
    <w:rPr>
      <w:rFonts w:cs="Arial"/>
    </w:rPr>
  </w:style>
  <w:style w:type="paragraph" w:styleId="Nagwek9">
    <w:name w:val="heading 9"/>
    <w:basedOn w:val="Normalny"/>
    <w:next w:val="Normalny"/>
    <w:link w:val="Nagwek9Znak"/>
    <w:qFormat/>
    <w:rsid w:val="002A7B7B"/>
    <w:pPr>
      <w:keepNext/>
      <w:tabs>
        <w:tab w:val="num" w:pos="0"/>
      </w:tabs>
      <w:jc w:val="center"/>
      <w:outlineLvl w:val="8"/>
    </w:pPr>
    <w:rPr>
      <w:rFonts w:cs="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7E54"/>
    <w:rPr>
      <w:rFonts w:ascii="Arial Narrow" w:eastAsia="Times New Roman" w:hAnsi="Arial Narrow" w:cs="Arial"/>
      <w:b/>
      <w:bCs/>
      <w:szCs w:val="24"/>
      <w:lang w:eastAsia="pl-PL"/>
    </w:rPr>
  </w:style>
  <w:style w:type="character" w:customStyle="1" w:styleId="Nagwek2Znak">
    <w:name w:val="Nagłówek 2 Znak"/>
    <w:basedOn w:val="Domylnaczcionkaakapitu"/>
    <w:link w:val="Nagwek2"/>
    <w:uiPriority w:val="9"/>
    <w:rsid w:val="001E7E54"/>
    <w:rPr>
      <w:rFonts w:ascii="Arial Narrow" w:eastAsia="Times New Roman" w:hAnsi="Arial Narrow" w:cs="Arial"/>
      <w:bCs/>
      <w:sz w:val="22"/>
      <w:szCs w:val="22"/>
      <w:u w:val="single"/>
      <w:shd w:val="clear" w:color="auto" w:fill="F2F2F2" w:themeFill="background1" w:themeFillShade="F2"/>
      <w:lang w:eastAsia="pl-PL"/>
    </w:rPr>
  </w:style>
  <w:style w:type="character" w:customStyle="1" w:styleId="Nagwek3Znak">
    <w:name w:val="Nagłówek 3 Znak"/>
    <w:basedOn w:val="Domylnaczcionkaakapitu"/>
    <w:link w:val="Nagwek3"/>
    <w:uiPriority w:val="9"/>
    <w:rsid w:val="00FF310C"/>
    <w:rPr>
      <w:rFonts w:ascii="Arial" w:eastAsia="Times New Roman" w:hAnsi="Arial" w:cs="Arial"/>
      <w:sz w:val="12"/>
      <w:szCs w:val="12"/>
      <w:lang w:eastAsia="pl-PL"/>
    </w:rPr>
  </w:style>
  <w:style w:type="character" w:customStyle="1" w:styleId="Nagwek4Znak">
    <w:name w:val="Nagłówek 4 Znak"/>
    <w:basedOn w:val="Domylnaczcionkaakapitu"/>
    <w:link w:val="Nagwek4"/>
    <w:uiPriority w:val="9"/>
    <w:rsid w:val="00EF418A"/>
    <w:rPr>
      <w:rFonts w:ascii="Arial" w:eastAsia="Times New Roman" w:hAnsi="Arial" w:cs="Arial"/>
      <w:sz w:val="22"/>
      <w:szCs w:val="24"/>
      <w:lang w:eastAsia="pl-PL"/>
    </w:rPr>
  </w:style>
  <w:style w:type="character" w:customStyle="1" w:styleId="Nagwek5Znak">
    <w:name w:val="Nagłówek 5 Znak"/>
    <w:basedOn w:val="Domylnaczcionkaakapitu"/>
    <w:link w:val="Nagwek5"/>
    <w:uiPriority w:val="4"/>
    <w:rsid w:val="004A5EBA"/>
    <w:rPr>
      <w:rFonts w:ascii="Arial" w:eastAsia="Arial" w:hAnsi="Arial" w:cs="Arial"/>
      <w:sz w:val="24"/>
      <w:szCs w:val="24"/>
      <w:lang w:eastAsia="pl-PL"/>
    </w:rPr>
  </w:style>
  <w:style w:type="character" w:customStyle="1" w:styleId="Nagwek6Znak">
    <w:name w:val="Nagłówek 6 Znak"/>
    <w:basedOn w:val="Domylnaczcionkaakapitu"/>
    <w:link w:val="Nagwek6"/>
    <w:rsid w:val="002A7B7B"/>
    <w:rPr>
      <w:rFonts w:eastAsia="Times New Roman" w:cs="Arial"/>
      <w:b/>
      <w:szCs w:val="24"/>
      <w:lang w:eastAsia="pl-PL"/>
    </w:rPr>
  </w:style>
  <w:style w:type="character" w:customStyle="1" w:styleId="Nagwek7Znak">
    <w:name w:val="Nagłówek 7 Znak"/>
    <w:basedOn w:val="Domylnaczcionkaakapitu"/>
    <w:link w:val="Nagwek7"/>
    <w:rsid w:val="002A7B7B"/>
    <w:rPr>
      <w:rFonts w:asciiTheme="minorHAnsi" w:hAnsiTheme="minorHAnsi" w:cs="Arial"/>
      <w:b/>
      <w:sz w:val="22"/>
      <w:szCs w:val="22"/>
    </w:rPr>
  </w:style>
  <w:style w:type="character" w:customStyle="1" w:styleId="Nagwek8Znak">
    <w:name w:val="Nagłówek 8 Znak"/>
    <w:basedOn w:val="Domylnaczcionkaakapitu"/>
    <w:link w:val="Nagwek8"/>
    <w:rsid w:val="002A7B7B"/>
    <w:rPr>
      <w:rFonts w:asciiTheme="minorHAnsi" w:hAnsiTheme="minorHAnsi" w:cs="Arial"/>
      <w:sz w:val="22"/>
      <w:szCs w:val="22"/>
    </w:rPr>
  </w:style>
  <w:style w:type="character" w:customStyle="1" w:styleId="Nagwek9Znak">
    <w:name w:val="Nagłówek 9 Znak"/>
    <w:basedOn w:val="Domylnaczcionkaakapitu"/>
    <w:link w:val="Nagwek9"/>
    <w:rsid w:val="002A7B7B"/>
    <w:rPr>
      <w:rFonts w:asciiTheme="minorHAnsi" w:hAnsiTheme="minorHAnsi" w:cs="Arial"/>
      <w:b/>
      <w:sz w:val="22"/>
      <w:szCs w:val="22"/>
    </w:rPr>
  </w:style>
  <w:style w:type="character" w:customStyle="1" w:styleId="WW8Num1z0">
    <w:name w:val="WW8Num1z0"/>
    <w:rsid w:val="002A7B7B"/>
    <w:rPr>
      <w:rFonts w:ascii="StarSymbol" w:hAnsi="StarSymbol" w:cs="StarSymbol"/>
    </w:rPr>
  </w:style>
  <w:style w:type="character" w:customStyle="1" w:styleId="WW8Num1z1">
    <w:name w:val="WW8Num1z1"/>
    <w:rsid w:val="002A7B7B"/>
  </w:style>
  <w:style w:type="character" w:customStyle="1" w:styleId="WW8Num1z2">
    <w:name w:val="WW8Num1z2"/>
    <w:rsid w:val="002A7B7B"/>
  </w:style>
  <w:style w:type="character" w:customStyle="1" w:styleId="WW8Num1z3">
    <w:name w:val="WW8Num1z3"/>
    <w:rsid w:val="002A7B7B"/>
  </w:style>
  <w:style w:type="character" w:customStyle="1" w:styleId="WW8Num1z4">
    <w:name w:val="WW8Num1z4"/>
    <w:rsid w:val="002A7B7B"/>
  </w:style>
  <w:style w:type="character" w:customStyle="1" w:styleId="WW8Num1z5">
    <w:name w:val="WW8Num1z5"/>
    <w:rsid w:val="002A7B7B"/>
  </w:style>
  <w:style w:type="character" w:customStyle="1" w:styleId="WW8Num1z6">
    <w:name w:val="WW8Num1z6"/>
    <w:rsid w:val="002A7B7B"/>
  </w:style>
  <w:style w:type="character" w:customStyle="1" w:styleId="WW8Num1z7">
    <w:name w:val="WW8Num1z7"/>
    <w:rsid w:val="002A7B7B"/>
  </w:style>
  <w:style w:type="character" w:customStyle="1" w:styleId="WW8Num1z8">
    <w:name w:val="WW8Num1z8"/>
    <w:rsid w:val="002A7B7B"/>
  </w:style>
  <w:style w:type="character" w:customStyle="1" w:styleId="WW8Num2z0">
    <w:name w:val="WW8Num2z0"/>
    <w:rsid w:val="002A7B7B"/>
    <w:rPr>
      <w:rFonts w:ascii="Symbol" w:hAnsi="Symbol" w:cs="Symbol"/>
    </w:rPr>
  </w:style>
  <w:style w:type="character" w:customStyle="1" w:styleId="WW8Num2z1">
    <w:name w:val="WW8Num2z1"/>
    <w:rsid w:val="002A7B7B"/>
  </w:style>
  <w:style w:type="character" w:customStyle="1" w:styleId="WW8Num2z2">
    <w:name w:val="WW8Num2z2"/>
    <w:rsid w:val="002A7B7B"/>
  </w:style>
  <w:style w:type="character" w:customStyle="1" w:styleId="WW8Num2z3">
    <w:name w:val="WW8Num2z3"/>
    <w:rsid w:val="002A7B7B"/>
  </w:style>
  <w:style w:type="character" w:customStyle="1" w:styleId="WW8Num2z4">
    <w:name w:val="WW8Num2z4"/>
    <w:rsid w:val="002A7B7B"/>
  </w:style>
  <w:style w:type="character" w:customStyle="1" w:styleId="WW8Num2z5">
    <w:name w:val="WW8Num2z5"/>
    <w:rsid w:val="002A7B7B"/>
  </w:style>
  <w:style w:type="character" w:customStyle="1" w:styleId="WW8Num2z6">
    <w:name w:val="WW8Num2z6"/>
    <w:rsid w:val="002A7B7B"/>
  </w:style>
  <w:style w:type="character" w:customStyle="1" w:styleId="WW8Num2z7">
    <w:name w:val="WW8Num2z7"/>
    <w:rsid w:val="002A7B7B"/>
  </w:style>
  <w:style w:type="character" w:customStyle="1" w:styleId="WW8Num2z8">
    <w:name w:val="WW8Num2z8"/>
    <w:rsid w:val="002A7B7B"/>
  </w:style>
  <w:style w:type="character" w:customStyle="1" w:styleId="WW8Num3z0">
    <w:name w:val="WW8Num3z0"/>
    <w:rsid w:val="002A7B7B"/>
    <w:rPr>
      <w:rFonts w:ascii="StarSymbol" w:hAnsi="StarSymbol" w:cs="StarSymbol"/>
    </w:rPr>
  </w:style>
  <w:style w:type="character" w:customStyle="1" w:styleId="WW8Num3z1">
    <w:name w:val="WW8Num3z1"/>
    <w:rsid w:val="002A7B7B"/>
    <w:rPr>
      <w:rFonts w:ascii="Times New Roman" w:eastAsia="Times New Roman" w:hAnsi="Times New Roman" w:cs="Times New Roman"/>
      <w:b w:val="0"/>
      <w:bCs/>
      <w:color w:val="auto"/>
      <w:sz w:val="28"/>
      <w:szCs w:val="28"/>
      <w:lang w:val="pl-PL"/>
    </w:rPr>
  </w:style>
  <w:style w:type="character" w:customStyle="1" w:styleId="WW8Num3z2">
    <w:name w:val="WW8Num3z2"/>
    <w:rsid w:val="002A7B7B"/>
  </w:style>
  <w:style w:type="character" w:customStyle="1" w:styleId="WW8Num3z3">
    <w:name w:val="WW8Num3z3"/>
    <w:rsid w:val="002A7B7B"/>
  </w:style>
  <w:style w:type="character" w:customStyle="1" w:styleId="WW8Num3z4">
    <w:name w:val="WW8Num3z4"/>
    <w:rsid w:val="002A7B7B"/>
  </w:style>
  <w:style w:type="character" w:customStyle="1" w:styleId="WW8Num3z5">
    <w:name w:val="WW8Num3z5"/>
    <w:rsid w:val="002A7B7B"/>
  </w:style>
  <w:style w:type="character" w:customStyle="1" w:styleId="WW8Num3z6">
    <w:name w:val="WW8Num3z6"/>
    <w:rsid w:val="002A7B7B"/>
  </w:style>
  <w:style w:type="character" w:customStyle="1" w:styleId="WW8Num3z7">
    <w:name w:val="WW8Num3z7"/>
    <w:rsid w:val="002A7B7B"/>
  </w:style>
  <w:style w:type="character" w:customStyle="1" w:styleId="WW8Num3z8">
    <w:name w:val="WW8Num3z8"/>
    <w:rsid w:val="002A7B7B"/>
  </w:style>
  <w:style w:type="character" w:customStyle="1" w:styleId="WW8Num4z0">
    <w:name w:val="WW8Num4z0"/>
    <w:rsid w:val="002A7B7B"/>
    <w:rPr>
      <w:rFonts w:ascii="Symbol" w:hAnsi="Symbol" w:cs="Symbol"/>
    </w:rPr>
  </w:style>
  <w:style w:type="character" w:customStyle="1" w:styleId="WW8Num5z0">
    <w:name w:val="WW8Num5z0"/>
    <w:rsid w:val="002A7B7B"/>
    <w:rPr>
      <w:rFonts w:ascii="Wingdings 2" w:eastAsia="Times New Roman" w:hAnsi="Wingdings 2" w:cs="StarSymbol"/>
      <w:color w:val="auto"/>
      <w:sz w:val="18"/>
      <w:szCs w:val="18"/>
      <w:lang w:val="pl-PL"/>
    </w:rPr>
  </w:style>
  <w:style w:type="character" w:customStyle="1" w:styleId="WW8Num6z0">
    <w:name w:val="WW8Num6z0"/>
    <w:rsid w:val="002A7B7B"/>
    <w:rPr>
      <w:rFonts w:ascii="Wingdings 2" w:eastAsia="Arial" w:hAnsi="Wingdings 2" w:cs="StarSymbol"/>
      <w:sz w:val="18"/>
      <w:szCs w:val="18"/>
      <w:lang w:val="pl-PL"/>
    </w:rPr>
  </w:style>
  <w:style w:type="character" w:customStyle="1" w:styleId="WW8Num6z1">
    <w:name w:val="WW8Num6z1"/>
    <w:rsid w:val="002A7B7B"/>
    <w:rPr>
      <w:rFonts w:ascii="OpenSymbol" w:hAnsi="OpenSymbol" w:cs="StarSymbol"/>
      <w:sz w:val="18"/>
      <w:szCs w:val="18"/>
    </w:rPr>
  </w:style>
  <w:style w:type="character" w:customStyle="1" w:styleId="WW8Num7z0">
    <w:name w:val="WW8Num7z0"/>
    <w:rsid w:val="002A7B7B"/>
    <w:rPr>
      <w:rFonts w:ascii="Wingdings 2" w:eastAsia="Times New Roman" w:hAnsi="Wingdings 2" w:cs="StarSymbol"/>
      <w:color w:val="auto"/>
      <w:sz w:val="18"/>
      <w:szCs w:val="18"/>
    </w:rPr>
  </w:style>
  <w:style w:type="character" w:customStyle="1" w:styleId="WW8Num7z1">
    <w:name w:val="WW8Num7z1"/>
    <w:rsid w:val="002A7B7B"/>
    <w:rPr>
      <w:rFonts w:ascii="OpenSymbol" w:hAnsi="OpenSymbol" w:cs="StarSymbol"/>
      <w:sz w:val="18"/>
      <w:szCs w:val="18"/>
    </w:rPr>
  </w:style>
  <w:style w:type="character" w:customStyle="1" w:styleId="WW8Num8z0">
    <w:name w:val="WW8Num8z0"/>
    <w:rsid w:val="002A7B7B"/>
    <w:rPr>
      <w:rFonts w:ascii="Wingdings 2" w:hAnsi="Wingdings 2" w:cs="StarSymbol"/>
      <w:sz w:val="18"/>
      <w:szCs w:val="18"/>
    </w:rPr>
  </w:style>
  <w:style w:type="character" w:customStyle="1" w:styleId="WW8Num8z1">
    <w:name w:val="WW8Num8z1"/>
    <w:rsid w:val="002A7B7B"/>
    <w:rPr>
      <w:rFonts w:ascii="OpenSymbol" w:hAnsi="OpenSymbol" w:cs="StarSymbol"/>
      <w:sz w:val="18"/>
      <w:szCs w:val="18"/>
    </w:rPr>
  </w:style>
  <w:style w:type="character" w:customStyle="1" w:styleId="WW8Num9z0">
    <w:name w:val="WW8Num9z0"/>
    <w:rsid w:val="002A7B7B"/>
    <w:rPr>
      <w:rFonts w:ascii="Wingdings 2" w:hAnsi="Wingdings 2" w:cs="StarSymbol"/>
      <w:sz w:val="18"/>
      <w:szCs w:val="18"/>
      <w:lang w:val="pl-PL"/>
    </w:rPr>
  </w:style>
  <w:style w:type="character" w:customStyle="1" w:styleId="WW8Num9z1">
    <w:name w:val="WW8Num9z1"/>
    <w:rsid w:val="002A7B7B"/>
    <w:rPr>
      <w:rFonts w:ascii="OpenSymbol" w:hAnsi="OpenSymbol" w:cs="StarSymbol"/>
      <w:sz w:val="18"/>
      <w:szCs w:val="18"/>
    </w:rPr>
  </w:style>
  <w:style w:type="character" w:customStyle="1" w:styleId="WW8Num10z1">
    <w:name w:val="WW8Num10z1"/>
    <w:rsid w:val="002A7B7B"/>
    <w:rPr>
      <w:rFonts w:ascii="OpenSymbol" w:hAnsi="OpenSymbol" w:cs="StarSymbol"/>
      <w:sz w:val="18"/>
      <w:szCs w:val="18"/>
    </w:rPr>
  </w:style>
  <w:style w:type="character" w:customStyle="1" w:styleId="WW8Num5z1">
    <w:name w:val="WW8Num5z1"/>
    <w:rsid w:val="002A7B7B"/>
    <w:rPr>
      <w:rFonts w:ascii="OpenSymbol" w:hAnsi="OpenSymbol" w:cs="StarSymbol"/>
      <w:sz w:val="18"/>
      <w:szCs w:val="18"/>
    </w:rPr>
  </w:style>
  <w:style w:type="character" w:customStyle="1" w:styleId="WW8Num11z0">
    <w:name w:val="WW8Num11z0"/>
    <w:rsid w:val="002A7B7B"/>
    <w:rPr>
      <w:rFonts w:ascii="Symbol" w:hAnsi="Symbol" w:cs="StarSymbol"/>
      <w:sz w:val="18"/>
      <w:szCs w:val="18"/>
    </w:rPr>
  </w:style>
  <w:style w:type="character" w:customStyle="1" w:styleId="WW8Num11z1">
    <w:name w:val="WW8Num11z1"/>
    <w:rsid w:val="002A7B7B"/>
    <w:rPr>
      <w:rFonts w:ascii="OpenSymbol" w:hAnsi="OpenSymbol" w:cs="StarSymbol"/>
      <w:sz w:val="18"/>
      <w:szCs w:val="18"/>
    </w:rPr>
  </w:style>
  <w:style w:type="character" w:customStyle="1" w:styleId="WW8Num12z0">
    <w:name w:val="WW8Num12z0"/>
    <w:rsid w:val="002A7B7B"/>
    <w:rPr>
      <w:rFonts w:ascii="Symbol" w:hAnsi="Symbol" w:cs="Symbol"/>
      <w:lang w:val="pl-PL"/>
    </w:rPr>
  </w:style>
  <w:style w:type="character" w:customStyle="1" w:styleId="WW8Num12z1">
    <w:name w:val="WW8Num12z1"/>
    <w:rsid w:val="002A7B7B"/>
    <w:rPr>
      <w:rFonts w:ascii="OpenSymbol" w:hAnsi="OpenSymbol" w:cs="StarSymbol"/>
      <w:sz w:val="18"/>
      <w:szCs w:val="18"/>
    </w:rPr>
  </w:style>
  <w:style w:type="character" w:customStyle="1" w:styleId="WW8Num13z0">
    <w:name w:val="WW8Num13z0"/>
    <w:rsid w:val="002A7B7B"/>
    <w:rPr>
      <w:rFonts w:ascii="Symbol" w:hAnsi="Symbol" w:cs="StarSymbol"/>
      <w:sz w:val="18"/>
      <w:szCs w:val="18"/>
    </w:rPr>
  </w:style>
  <w:style w:type="character" w:customStyle="1" w:styleId="WW8Num13z1">
    <w:name w:val="WW8Num13z1"/>
    <w:rsid w:val="002A7B7B"/>
    <w:rPr>
      <w:rFonts w:ascii="OpenSymbol" w:hAnsi="OpenSymbol" w:cs="StarSymbol"/>
      <w:sz w:val="18"/>
      <w:szCs w:val="18"/>
    </w:rPr>
  </w:style>
  <w:style w:type="character" w:customStyle="1" w:styleId="WW8Num14z0">
    <w:name w:val="WW8Num14z0"/>
    <w:rsid w:val="002A7B7B"/>
    <w:rPr>
      <w:rFonts w:ascii="Arial" w:hAnsi="Arial" w:cs="Arial"/>
      <w:sz w:val="24"/>
      <w:szCs w:val="24"/>
    </w:rPr>
  </w:style>
  <w:style w:type="character" w:customStyle="1" w:styleId="WW8Num14z1">
    <w:name w:val="WW8Num14z1"/>
    <w:rsid w:val="002A7B7B"/>
    <w:rPr>
      <w:rFonts w:ascii="OpenSymbol" w:hAnsi="OpenSymbol" w:cs="StarSymbol"/>
      <w:sz w:val="18"/>
      <w:szCs w:val="18"/>
    </w:rPr>
  </w:style>
  <w:style w:type="character" w:customStyle="1" w:styleId="WW8Num15z0">
    <w:name w:val="WW8Num15z0"/>
    <w:rsid w:val="002A7B7B"/>
    <w:rPr>
      <w:rFonts w:ascii="Symbol" w:hAnsi="Symbol" w:cs="StarSymbol"/>
      <w:sz w:val="18"/>
      <w:szCs w:val="18"/>
    </w:rPr>
  </w:style>
  <w:style w:type="character" w:customStyle="1" w:styleId="WW8Num15z1">
    <w:name w:val="WW8Num15z1"/>
    <w:rsid w:val="002A7B7B"/>
    <w:rPr>
      <w:rFonts w:ascii="OpenSymbol" w:hAnsi="OpenSymbol" w:cs="StarSymbol"/>
      <w:sz w:val="18"/>
      <w:szCs w:val="18"/>
    </w:rPr>
  </w:style>
  <w:style w:type="character" w:customStyle="1" w:styleId="WW8Num16z0">
    <w:name w:val="WW8Num16z0"/>
    <w:rsid w:val="002A7B7B"/>
    <w:rPr>
      <w:rFonts w:ascii="Arial" w:eastAsia="Arial" w:hAnsi="Arial" w:cs="Arial"/>
      <w:sz w:val="24"/>
      <w:szCs w:val="24"/>
    </w:rPr>
  </w:style>
  <w:style w:type="character" w:customStyle="1" w:styleId="WW8Num16z1">
    <w:name w:val="WW8Num16z1"/>
    <w:rsid w:val="002A7B7B"/>
    <w:rPr>
      <w:rFonts w:ascii="OpenSymbol" w:hAnsi="OpenSymbol" w:cs="StarSymbol"/>
      <w:sz w:val="18"/>
      <w:szCs w:val="18"/>
    </w:rPr>
  </w:style>
  <w:style w:type="character" w:customStyle="1" w:styleId="WW8Num17z0">
    <w:name w:val="WW8Num17z0"/>
    <w:rsid w:val="002A7B7B"/>
    <w:rPr>
      <w:rFonts w:ascii="Symbol" w:hAnsi="Symbol" w:cs="StarSymbol"/>
      <w:sz w:val="18"/>
      <w:szCs w:val="18"/>
    </w:rPr>
  </w:style>
  <w:style w:type="character" w:customStyle="1" w:styleId="WW8Num17z1">
    <w:name w:val="WW8Num17z1"/>
    <w:rsid w:val="002A7B7B"/>
    <w:rPr>
      <w:rFonts w:ascii="OpenSymbol" w:hAnsi="OpenSymbol" w:cs="StarSymbol"/>
      <w:sz w:val="18"/>
      <w:szCs w:val="18"/>
    </w:rPr>
  </w:style>
  <w:style w:type="character" w:customStyle="1" w:styleId="WW8Num18z0">
    <w:name w:val="WW8Num18z0"/>
    <w:rsid w:val="002A7B7B"/>
    <w:rPr>
      <w:rFonts w:ascii="Arial" w:hAnsi="Arial" w:cs="Arial"/>
      <w:sz w:val="24"/>
      <w:szCs w:val="24"/>
    </w:rPr>
  </w:style>
  <w:style w:type="character" w:customStyle="1" w:styleId="WW8Num18z1">
    <w:name w:val="WW8Num18z1"/>
    <w:rsid w:val="002A7B7B"/>
    <w:rPr>
      <w:rFonts w:ascii="OpenSymbol" w:hAnsi="OpenSymbol" w:cs="StarSymbol"/>
      <w:sz w:val="18"/>
      <w:szCs w:val="18"/>
    </w:rPr>
  </w:style>
  <w:style w:type="character" w:customStyle="1" w:styleId="WW8Num19z0">
    <w:name w:val="WW8Num19z0"/>
    <w:rsid w:val="002A7B7B"/>
    <w:rPr>
      <w:rFonts w:ascii="Symbol" w:hAnsi="Symbol" w:cs="StarSymbol"/>
      <w:sz w:val="18"/>
      <w:szCs w:val="18"/>
    </w:rPr>
  </w:style>
  <w:style w:type="character" w:customStyle="1" w:styleId="WW8Num19z1">
    <w:name w:val="WW8Num19z1"/>
    <w:rsid w:val="002A7B7B"/>
    <w:rPr>
      <w:rFonts w:ascii="OpenSymbol" w:hAnsi="OpenSymbol" w:cs="StarSymbol"/>
      <w:sz w:val="18"/>
      <w:szCs w:val="18"/>
    </w:rPr>
  </w:style>
  <w:style w:type="character" w:customStyle="1" w:styleId="WW8Num20z0">
    <w:name w:val="WW8Num20z0"/>
    <w:rsid w:val="002A7B7B"/>
    <w:rPr>
      <w:rFonts w:ascii="Arial" w:hAnsi="Arial" w:cs="Arial"/>
      <w:sz w:val="24"/>
      <w:szCs w:val="24"/>
    </w:rPr>
  </w:style>
  <w:style w:type="character" w:customStyle="1" w:styleId="WW8Num20z1">
    <w:name w:val="WW8Num20z1"/>
    <w:rsid w:val="002A7B7B"/>
    <w:rPr>
      <w:rFonts w:ascii="Symbol" w:hAnsi="Symbol" w:cs="Symbol"/>
    </w:rPr>
  </w:style>
  <w:style w:type="character" w:customStyle="1" w:styleId="WW8Num21z0">
    <w:name w:val="WW8Num21z0"/>
    <w:rsid w:val="002A7B7B"/>
    <w:rPr>
      <w:rFonts w:ascii="Symbol" w:hAnsi="Symbol" w:cs="StarSymbol"/>
      <w:sz w:val="18"/>
      <w:szCs w:val="18"/>
    </w:rPr>
  </w:style>
  <w:style w:type="character" w:customStyle="1" w:styleId="WW8Num21z1">
    <w:name w:val="WW8Num21z1"/>
    <w:rsid w:val="002A7B7B"/>
    <w:rPr>
      <w:rFonts w:ascii="OpenSymbol" w:hAnsi="OpenSymbol" w:cs="StarSymbol"/>
      <w:sz w:val="18"/>
      <w:szCs w:val="18"/>
    </w:rPr>
  </w:style>
  <w:style w:type="character" w:customStyle="1" w:styleId="WW8Num22z0">
    <w:name w:val="WW8Num22z0"/>
    <w:rsid w:val="002A7B7B"/>
    <w:rPr>
      <w:rFonts w:ascii="Symbol" w:hAnsi="Symbol" w:cs="StarSymbol"/>
      <w:sz w:val="18"/>
      <w:szCs w:val="18"/>
    </w:rPr>
  </w:style>
  <w:style w:type="character" w:customStyle="1" w:styleId="WW8Num22z1">
    <w:name w:val="WW8Num22z1"/>
    <w:rsid w:val="002A7B7B"/>
    <w:rPr>
      <w:rFonts w:ascii="OpenSymbol" w:hAnsi="OpenSymbol" w:cs="StarSymbol"/>
      <w:sz w:val="18"/>
      <w:szCs w:val="18"/>
    </w:rPr>
  </w:style>
  <w:style w:type="character" w:customStyle="1" w:styleId="WW8Num23z0">
    <w:name w:val="WW8Num23z0"/>
    <w:rsid w:val="002A7B7B"/>
    <w:rPr>
      <w:rFonts w:ascii="Symbol" w:hAnsi="Symbol" w:cs="StarSymbol"/>
      <w:sz w:val="18"/>
      <w:szCs w:val="18"/>
    </w:rPr>
  </w:style>
  <w:style w:type="character" w:customStyle="1" w:styleId="WW8Num23z1">
    <w:name w:val="WW8Num23z1"/>
    <w:rsid w:val="002A7B7B"/>
    <w:rPr>
      <w:rFonts w:ascii="OpenSymbol" w:hAnsi="OpenSymbol" w:cs="StarSymbol"/>
      <w:sz w:val="18"/>
      <w:szCs w:val="18"/>
    </w:rPr>
  </w:style>
  <w:style w:type="character" w:customStyle="1" w:styleId="WW8Num24z0">
    <w:name w:val="WW8Num24z0"/>
    <w:rsid w:val="002A7B7B"/>
    <w:rPr>
      <w:rFonts w:ascii="Symbol" w:hAnsi="Symbol" w:cs="StarSymbol"/>
      <w:sz w:val="18"/>
      <w:szCs w:val="18"/>
    </w:rPr>
  </w:style>
  <w:style w:type="character" w:customStyle="1" w:styleId="WW8Num24z1">
    <w:name w:val="WW8Num24z1"/>
    <w:rsid w:val="002A7B7B"/>
    <w:rPr>
      <w:rFonts w:ascii="OpenSymbol" w:hAnsi="OpenSymbol" w:cs="StarSymbol"/>
      <w:sz w:val="18"/>
      <w:szCs w:val="18"/>
    </w:rPr>
  </w:style>
  <w:style w:type="character" w:customStyle="1" w:styleId="WW8Num25z0">
    <w:name w:val="WW8Num25z0"/>
    <w:rsid w:val="002A7B7B"/>
    <w:rPr>
      <w:rFonts w:ascii="Symbol" w:hAnsi="Symbol" w:cs="StarSymbol"/>
      <w:sz w:val="18"/>
      <w:szCs w:val="18"/>
    </w:rPr>
  </w:style>
  <w:style w:type="character" w:customStyle="1" w:styleId="WW8Num25z1">
    <w:name w:val="WW8Num25z1"/>
    <w:rsid w:val="002A7B7B"/>
    <w:rPr>
      <w:rFonts w:ascii="OpenSymbol" w:hAnsi="OpenSymbol" w:cs="StarSymbol"/>
      <w:sz w:val="18"/>
      <w:szCs w:val="18"/>
    </w:rPr>
  </w:style>
  <w:style w:type="character" w:customStyle="1" w:styleId="WW8Num26z0">
    <w:name w:val="WW8Num26z0"/>
    <w:rsid w:val="002A7B7B"/>
    <w:rPr>
      <w:rFonts w:ascii="Symbol" w:hAnsi="Symbol" w:cs="StarSymbol"/>
      <w:sz w:val="18"/>
      <w:szCs w:val="18"/>
    </w:rPr>
  </w:style>
  <w:style w:type="character" w:customStyle="1" w:styleId="WW8Num26z1">
    <w:name w:val="WW8Num26z1"/>
    <w:rsid w:val="002A7B7B"/>
    <w:rPr>
      <w:rFonts w:ascii="OpenSymbol" w:hAnsi="OpenSymbol" w:cs="StarSymbol"/>
      <w:sz w:val="18"/>
      <w:szCs w:val="18"/>
    </w:rPr>
  </w:style>
  <w:style w:type="character" w:customStyle="1" w:styleId="WW8Num27z0">
    <w:name w:val="WW8Num27z0"/>
    <w:rsid w:val="002A7B7B"/>
    <w:rPr>
      <w:rFonts w:ascii="Symbol" w:hAnsi="Symbol" w:cs="StarSymbol"/>
      <w:sz w:val="18"/>
      <w:szCs w:val="18"/>
    </w:rPr>
  </w:style>
  <w:style w:type="character" w:customStyle="1" w:styleId="WW8Num27z1">
    <w:name w:val="WW8Num27z1"/>
    <w:rsid w:val="002A7B7B"/>
    <w:rPr>
      <w:rFonts w:ascii="OpenSymbol" w:hAnsi="OpenSymbol" w:cs="StarSymbol"/>
      <w:sz w:val="18"/>
      <w:szCs w:val="18"/>
    </w:rPr>
  </w:style>
  <w:style w:type="character" w:customStyle="1" w:styleId="WW8Num4z1">
    <w:name w:val="WW8Num4z1"/>
    <w:rsid w:val="002A7B7B"/>
    <w:rPr>
      <w:rFonts w:ascii="OpenSymbol" w:hAnsi="OpenSymbol" w:cs="StarSymbol"/>
      <w:sz w:val="18"/>
      <w:szCs w:val="18"/>
    </w:rPr>
  </w:style>
  <w:style w:type="character" w:customStyle="1" w:styleId="WW-Absatz-Standardschriftart">
    <w:name w:val="WW-Absatz-Standardschriftart"/>
    <w:rsid w:val="002A7B7B"/>
  </w:style>
  <w:style w:type="character" w:customStyle="1" w:styleId="WW-Absatz-Standardschriftart1">
    <w:name w:val="WW-Absatz-Standardschriftart1"/>
    <w:rsid w:val="002A7B7B"/>
  </w:style>
  <w:style w:type="character" w:customStyle="1" w:styleId="WW-Absatz-Standardschriftart11">
    <w:name w:val="WW-Absatz-Standardschriftart11"/>
    <w:rsid w:val="002A7B7B"/>
  </w:style>
  <w:style w:type="character" w:customStyle="1" w:styleId="WW-Absatz-Standardschriftart111">
    <w:name w:val="WW-Absatz-Standardschriftart111"/>
    <w:rsid w:val="002A7B7B"/>
  </w:style>
  <w:style w:type="character" w:customStyle="1" w:styleId="WW-Absatz-Standardschriftart1111">
    <w:name w:val="WW-Absatz-Standardschriftart1111"/>
    <w:rsid w:val="002A7B7B"/>
  </w:style>
  <w:style w:type="character" w:customStyle="1" w:styleId="WW-Absatz-Standardschriftart11111">
    <w:name w:val="WW-Absatz-Standardschriftart11111"/>
    <w:rsid w:val="002A7B7B"/>
  </w:style>
  <w:style w:type="character" w:customStyle="1" w:styleId="WW-Absatz-Standardschriftart111111">
    <w:name w:val="WW-Absatz-Standardschriftart111111"/>
    <w:rsid w:val="002A7B7B"/>
  </w:style>
  <w:style w:type="character" w:customStyle="1" w:styleId="Znakiprzypiswdolnych">
    <w:name w:val="Znaki przypisów dolnych"/>
    <w:rsid w:val="002A7B7B"/>
  </w:style>
  <w:style w:type="character" w:customStyle="1" w:styleId="Znakinumeracji">
    <w:name w:val="Znaki numeracji"/>
    <w:rsid w:val="002A7B7B"/>
    <w:rPr>
      <w:rFonts w:ascii="Arial" w:hAnsi="Arial" w:cs="Arial"/>
      <w:sz w:val="24"/>
      <w:szCs w:val="24"/>
    </w:rPr>
  </w:style>
  <w:style w:type="character" w:customStyle="1" w:styleId="Symbolewypunktowania">
    <w:name w:val="Symbole wypunktowania"/>
    <w:rsid w:val="002A7B7B"/>
    <w:rPr>
      <w:rFonts w:ascii="StarSymbol" w:eastAsia="StarSymbol" w:hAnsi="StarSymbol" w:cs="StarSymbol"/>
      <w:sz w:val="18"/>
      <w:szCs w:val="18"/>
    </w:rPr>
  </w:style>
  <w:style w:type="character" w:customStyle="1" w:styleId="Znakiprzypiswkocowych">
    <w:name w:val="Znaki przypisów końcowych"/>
    <w:rsid w:val="002A7B7B"/>
  </w:style>
  <w:style w:type="character" w:customStyle="1" w:styleId="WW-Absatz-Standardschriftart1111111">
    <w:name w:val="WW-Absatz-Standardschriftart1111111"/>
    <w:rsid w:val="002A7B7B"/>
  </w:style>
  <w:style w:type="character" w:customStyle="1" w:styleId="WW-Domylnaczcionkaakapitu">
    <w:name w:val="WW-Domyślna czcionka akapitu"/>
    <w:rsid w:val="002A7B7B"/>
  </w:style>
  <w:style w:type="character" w:customStyle="1" w:styleId="WW8Num20z4">
    <w:name w:val="WW8Num20z4"/>
    <w:rsid w:val="002A7B7B"/>
    <w:rPr>
      <w:rFonts w:ascii="Courier New" w:hAnsi="Courier New" w:cs="Courier New"/>
    </w:rPr>
  </w:style>
  <w:style w:type="character" w:customStyle="1" w:styleId="WW8Num20z5">
    <w:name w:val="WW8Num20z5"/>
    <w:rsid w:val="002A7B7B"/>
    <w:rPr>
      <w:rFonts w:ascii="Wingdings" w:hAnsi="Wingdings" w:cs="Wingdings"/>
    </w:rPr>
  </w:style>
  <w:style w:type="character" w:customStyle="1" w:styleId="WW8Num39z0">
    <w:name w:val="WW8Num39z0"/>
    <w:rsid w:val="002A7B7B"/>
    <w:rPr>
      <w:rFonts w:ascii="Symbol" w:hAnsi="Symbol" w:cs="Symbol" w:hint="default"/>
    </w:rPr>
  </w:style>
  <w:style w:type="character" w:customStyle="1" w:styleId="WW8Num39z1">
    <w:name w:val="WW8Num39z1"/>
    <w:rsid w:val="002A7B7B"/>
    <w:rPr>
      <w:rFonts w:ascii="Courier New" w:hAnsi="Courier New" w:cs="Courier New" w:hint="default"/>
    </w:rPr>
  </w:style>
  <w:style w:type="character" w:customStyle="1" w:styleId="WW8Num39z2">
    <w:name w:val="WW8Num39z2"/>
    <w:rsid w:val="002A7B7B"/>
    <w:rPr>
      <w:rFonts w:ascii="Wingdings" w:hAnsi="Wingdings" w:cs="Wingdings" w:hint="default"/>
    </w:rPr>
  </w:style>
  <w:style w:type="character" w:customStyle="1" w:styleId="WW8Num50z0">
    <w:name w:val="WW8Num50z0"/>
    <w:rsid w:val="002A7B7B"/>
    <w:rPr>
      <w:rFonts w:ascii="Symbol" w:hAnsi="Symbol" w:cs="Symbol" w:hint="default"/>
    </w:rPr>
  </w:style>
  <w:style w:type="character" w:customStyle="1" w:styleId="WW8Num50z1">
    <w:name w:val="WW8Num50z1"/>
    <w:rsid w:val="002A7B7B"/>
    <w:rPr>
      <w:rFonts w:ascii="Courier New" w:hAnsi="Courier New" w:cs="Courier New" w:hint="default"/>
    </w:rPr>
  </w:style>
  <w:style w:type="character" w:customStyle="1" w:styleId="WW8Num50z2">
    <w:name w:val="WW8Num50z2"/>
    <w:rsid w:val="002A7B7B"/>
    <w:rPr>
      <w:rFonts w:ascii="Wingdings" w:hAnsi="Wingdings" w:cs="Wingdings" w:hint="default"/>
    </w:rPr>
  </w:style>
  <w:style w:type="paragraph" w:customStyle="1" w:styleId="Nagwek10">
    <w:name w:val="Nagłówek1"/>
    <w:basedOn w:val="Normalny"/>
    <w:next w:val="Tekstpodstawowy"/>
    <w:rsid w:val="002A7B7B"/>
    <w:pPr>
      <w:keepNext/>
      <w:spacing w:before="240" w:after="120"/>
    </w:pPr>
    <w:rPr>
      <w:rFonts w:eastAsia="Lucida Sans Unicode" w:cs="Tahoma"/>
      <w:sz w:val="28"/>
      <w:szCs w:val="28"/>
    </w:rPr>
  </w:style>
  <w:style w:type="paragraph" w:styleId="Tekstpodstawowy">
    <w:name w:val="Body Text"/>
    <w:basedOn w:val="Normalny"/>
    <w:link w:val="TekstpodstawowyZnak"/>
    <w:rsid w:val="002A7B7B"/>
    <w:rPr>
      <w:rFonts w:cs="Arial"/>
    </w:rPr>
  </w:style>
  <w:style w:type="character" w:customStyle="1" w:styleId="TekstpodstawowyZnak">
    <w:name w:val="Tekst podstawowy Znak"/>
    <w:basedOn w:val="Domylnaczcionkaakapitu"/>
    <w:link w:val="Tekstpodstawowy"/>
    <w:rsid w:val="002A7B7B"/>
    <w:rPr>
      <w:rFonts w:asciiTheme="minorHAnsi" w:hAnsiTheme="minorHAnsi" w:cs="Arial"/>
      <w:sz w:val="22"/>
      <w:szCs w:val="22"/>
    </w:rPr>
  </w:style>
  <w:style w:type="paragraph" w:customStyle="1" w:styleId="Zawartotabeli">
    <w:name w:val="Zawartość tabeli"/>
    <w:basedOn w:val="Tekstpodstawowy"/>
    <w:rsid w:val="002A7B7B"/>
    <w:pPr>
      <w:suppressLineNumbers/>
    </w:pPr>
  </w:style>
  <w:style w:type="paragraph" w:customStyle="1" w:styleId="Nagwektabeli">
    <w:name w:val="Nagłówek tabeli"/>
    <w:basedOn w:val="Zawartotabeli"/>
    <w:rsid w:val="002A7B7B"/>
    <w:pPr>
      <w:jc w:val="center"/>
    </w:pPr>
    <w:rPr>
      <w:b/>
      <w:i/>
    </w:rPr>
  </w:style>
  <w:style w:type="paragraph" w:customStyle="1" w:styleId="WW-Plandokumentu">
    <w:name w:val="WW-Plan dokumentu"/>
    <w:basedOn w:val="Normalny"/>
    <w:rsid w:val="0036136F"/>
    <w:pPr>
      <w:shd w:val="clear" w:color="auto" w:fill="000080"/>
    </w:pPr>
    <w:rPr>
      <w:rFonts w:ascii="Tahoma" w:hAnsi="Tahoma" w:cs="Tahoma"/>
    </w:rPr>
  </w:style>
  <w:style w:type="paragraph" w:customStyle="1" w:styleId="WW-Tekstpodstawowy2">
    <w:name w:val="WW-Tekst podstawowy 2"/>
    <w:basedOn w:val="Normalny"/>
    <w:autoRedefine/>
    <w:rsid w:val="002A7B7B"/>
    <w:pPr>
      <w:jc w:val="both"/>
    </w:pPr>
    <w:rPr>
      <w:rFonts w:ascii="Arial" w:hAnsi="Arial" w:cs="Arial"/>
    </w:rPr>
  </w:style>
  <w:style w:type="paragraph" w:customStyle="1" w:styleId="WW-Tekstdugiegocytatu">
    <w:name w:val="WW-Tekst długiego cytatu"/>
    <w:basedOn w:val="Normalny"/>
    <w:rsid w:val="002A7B7B"/>
    <w:pPr>
      <w:tabs>
        <w:tab w:val="left" w:pos="920"/>
      </w:tabs>
      <w:ind w:left="355" w:right="497" w:firstLine="1"/>
    </w:pPr>
    <w:rPr>
      <w:sz w:val="16"/>
    </w:rPr>
  </w:style>
  <w:style w:type="paragraph" w:customStyle="1" w:styleId="WW-Tekstpodstawowy3">
    <w:name w:val="WW-Tekst podstawowy 3"/>
    <w:basedOn w:val="Normalny"/>
    <w:rsid w:val="002A7B7B"/>
    <w:pPr>
      <w:ind w:right="1"/>
      <w:jc w:val="both"/>
    </w:pPr>
    <w:rPr>
      <w:rFonts w:ascii="Arial" w:hAnsi="Arial" w:cs="Arial"/>
    </w:rPr>
  </w:style>
  <w:style w:type="paragraph" w:customStyle="1" w:styleId="WW-Listawypunktowana">
    <w:name w:val="WW-Lista wypunktowana"/>
    <w:basedOn w:val="Normalny"/>
    <w:rsid w:val="002A7B7B"/>
  </w:style>
  <w:style w:type="paragraph" w:customStyle="1" w:styleId="WW-Listawypunktowana3">
    <w:name w:val="WW-Lista wypunktowana 3"/>
    <w:basedOn w:val="Normalny"/>
    <w:rsid w:val="002A7B7B"/>
    <w:pPr>
      <w:tabs>
        <w:tab w:val="left" w:pos="0"/>
      </w:tabs>
      <w:jc w:val="both"/>
    </w:pPr>
  </w:style>
  <w:style w:type="paragraph" w:customStyle="1" w:styleId="western">
    <w:name w:val="western"/>
    <w:basedOn w:val="Normalny"/>
    <w:rsid w:val="002A7B7B"/>
    <w:pPr>
      <w:spacing w:before="280" w:after="280"/>
    </w:pPr>
    <w:rPr>
      <w:rFonts w:eastAsia="Arial Unicode MS" w:cs="Arial"/>
    </w:rPr>
  </w:style>
  <w:style w:type="paragraph" w:customStyle="1" w:styleId="Standard">
    <w:name w:val="Standard"/>
    <w:rsid w:val="002A7B7B"/>
    <w:pPr>
      <w:suppressAutoHyphens/>
      <w:textAlignment w:val="baseline"/>
    </w:pPr>
    <w:rPr>
      <w:rFonts w:eastAsia="Arial" w:cs="Arial Unicode MS"/>
      <w:kern w:val="1"/>
      <w:szCs w:val="24"/>
      <w:lang w:eastAsia="ar-SA"/>
    </w:rPr>
  </w:style>
  <w:style w:type="paragraph" w:customStyle="1" w:styleId="Textbody">
    <w:name w:val="Text body"/>
    <w:basedOn w:val="Standard"/>
    <w:rsid w:val="002A7B7B"/>
    <w:rPr>
      <w:rFonts w:ascii="Arial" w:hAnsi="Arial" w:cs="Arial"/>
      <w:sz w:val="24"/>
    </w:rPr>
  </w:style>
  <w:style w:type="paragraph" w:customStyle="1" w:styleId="tytu10">
    <w:name w:val="tytu10"/>
    <w:basedOn w:val="Normalny"/>
    <w:rsid w:val="002A7B7B"/>
    <w:pPr>
      <w:spacing w:before="280" w:after="280"/>
    </w:pPr>
  </w:style>
  <w:style w:type="paragraph" w:customStyle="1" w:styleId="StylTekstpodstawowyPierwszywiersz063cm">
    <w:name w:val="Styl Tekst podstawowy + Pierwszy wiersz:  063 cm"/>
    <w:basedOn w:val="Tekstpodstawowy"/>
    <w:rsid w:val="002A7B7B"/>
    <w:pPr>
      <w:spacing w:line="360" w:lineRule="auto"/>
      <w:ind w:firstLine="360"/>
      <w:jc w:val="both"/>
    </w:pPr>
  </w:style>
  <w:style w:type="paragraph" w:customStyle="1" w:styleId="Tekstwstpniesformatowany">
    <w:name w:val="Tekst wstępnie sformatowany"/>
    <w:basedOn w:val="Normalny"/>
    <w:rsid w:val="002A7B7B"/>
    <w:rPr>
      <w:rFonts w:ascii="Courier New" w:eastAsia="NSimSun" w:hAnsi="Courier New" w:cs="Courier New"/>
    </w:rPr>
  </w:style>
  <w:style w:type="paragraph" w:customStyle="1" w:styleId="text">
    <w:name w:val="text"/>
    <w:basedOn w:val="Normalny"/>
    <w:rsid w:val="002A7B7B"/>
    <w:pPr>
      <w:spacing w:before="100" w:beforeAutospacing="1" w:after="100" w:afterAutospacing="1"/>
      <w:ind w:left="0" w:firstLine="0"/>
    </w:pPr>
    <w:rPr>
      <w:rFonts w:ascii="Times New Roman" w:eastAsia="Times New Roman" w:hAnsi="Times New Roman" w:cs="Times New Roman"/>
      <w:sz w:val="24"/>
      <w:szCs w:val="24"/>
      <w:lang w:eastAsia="pl-PL"/>
    </w:rPr>
  </w:style>
  <w:style w:type="character" w:customStyle="1" w:styleId="normalna">
    <w:name w:val="normalna"/>
    <w:basedOn w:val="Domylnaczcionkaakapitu"/>
    <w:rsid w:val="002A7B7B"/>
  </w:style>
  <w:style w:type="paragraph" w:styleId="Tekstkomentarza">
    <w:name w:val="annotation text"/>
    <w:basedOn w:val="Normalny"/>
    <w:link w:val="TekstkomentarzaZnak"/>
    <w:uiPriority w:val="99"/>
    <w:semiHidden/>
    <w:unhideWhenUsed/>
    <w:rsid w:val="002A7B7B"/>
  </w:style>
  <w:style w:type="character" w:customStyle="1" w:styleId="TekstkomentarzaZnak">
    <w:name w:val="Tekst komentarza Znak"/>
    <w:link w:val="Tekstkomentarza"/>
    <w:uiPriority w:val="99"/>
    <w:semiHidden/>
    <w:rsid w:val="002A7B7B"/>
    <w:rPr>
      <w:rFonts w:asciiTheme="minorHAnsi" w:hAnsiTheme="minorHAnsi" w:cstheme="minorBidi"/>
      <w:sz w:val="22"/>
      <w:szCs w:val="22"/>
    </w:rPr>
  </w:style>
  <w:style w:type="paragraph" w:styleId="Nagwek">
    <w:name w:val="header"/>
    <w:basedOn w:val="Normalny"/>
    <w:next w:val="Tekstpodstawowy"/>
    <w:link w:val="NagwekZnak"/>
    <w:uiPriority w:val="99"/>
    <w:rsid w:val="002A7B7B"/>
    <w:pPr>
      <w:keepNext/>
      <w:suppressAutoHyphens/>
      <w:spacing w:before="240" w:after="120"/>
      <w:ind w:left="0" w:firstLine="0"/>
    </w:pPr>
    <w:rPr>
      <w:rFonts w:ascii="Times New Roman" w:eastAsia="Lucida Sans Unicode" w:hAnsi="Times New Roman" w:cs="Tahoma"/>
      <w:sz w:val="28"/>
      <w:szCs w:val="28"/>
      <w:lang w:eastAsia="pl-PL"/>
    </w:rPr>
  </w:style>
  <w:style w:type="character" w:customStyle="1" w:styleId="NagwekZnak">
    <w:name w:val="Nagłówek Znak"/>
    <w:basedOn w:val="Domylnaczcionkaakapitu"/>
    <w:link w:val="Nagwek"/>
    <w:uiPriority w:val="99"/>
    <w:rsid w:val="002A7B7B"/>
    <w:rPr>
      <w:rFonts w:eastAsia="Lucida Sans Unicode" w:cs="Tahoma"/>
      <w:sz w:val="28"/>
      <w:szCs w:val="28"/>
      <w:lang w:eastAsia="pl-PL"/>
    </w:rPr>
  </w:style>
  <w:style w:type="paragraph" w:styleId="Stopka">
    <w:name w:val="footer"/>
    <w:basedOn w:val="Normalny"/>
    <w:link w:val="StopkaZnak"/>
    <w:uiPriority w:val="99"/>
    <w:unhideWhenUsed/>
    <w:rsid w:val="002A7B7B"/>
    <w:pPr>
      <w:tabs>
        <w:tab w:val="center" w:pos="4536"/>
        <w:tab w:val="right" w:pos="9072"/>
      </w:tabs>
    </w:pPr>
  </w:style>
  <w:style w:type="character" w:customStyle="1" w:styleId="StopkaZnak">
    <w:name w:val="Stopka Znak"/>
    <w:basedOn w:val="Domylnaczcionkaakapitu"/>
    <w:link w:val="Stopka"/>
    <w:uiPriority w:val="99"/>
    <w:rsid w:val="002A7B7B"/>
    <w:rPr>
      <w:rFonts w:asciiTheme="minorHAnsi" w:hAnsiTheme="minorHAnsi" w:cstheme="minorBidi"/>
      <w:sz w:val="22"/>
      <w:szCs w:val="22"/>
    </w:rPr>
  </w:style>
  <w:style w:type="character" w:styleId="Odwoaniedokomentarza">
    <w:name w:val="annotation reference"/>
    <w:uiPriority w:val="99"/>
    <w:semiHidden/>
    <w:unhideWhenUsed/>
    <w:rsid w:val="002A7B7B"/>
    <w:rPr>
      <w:sz w:val="16"/>
      <w:szCs w:val="16"/>
    </w:rPr>
  </w:style>
  <w:style w:type="character" w:styleId="Odwoanieprzypisukocowego">
    <w:name w:val="endnote reference"/>
    <w:basedOn w:val="Domylnaczcionkaakapitu"/>
    <w:uiPriority w:val="99"/>
    <w:semiHidden/>
    <w:unhideWhenUsed/>
    <w:rsid w:val="002A7B7B"/>
    <w:rPr>
      <w:vertAlign w:val="superscript"/>
    </w:rPr>
  </w:style>
  <w:style w:type="paragraph" w:styleId="Tekstprzypisukocowego">
    <w:name w:val="endnote text"/>
    <w:basedOn w:val="Normalny"/>
    <w:link w:val="TekstprzypisukocowegoZnak"/>
    <w:uiPriority w:val="99"/>
    <w:semiHidden/>
    <w:unhideWhenUsed/>
    <w:rsid w:val="002A7B7B"/>
    <w:rPr>
      <w:sz w:val="20"/>
      <w:szCs w:val="20"/>
    </w:rPr>
  </w:style>
  <w:style w:type="character" w:customStyle="1" w:styleId="TekstprzypisukocowegoZnak">
    <w:name w:val="Tekst przypisu końcowego Znak"/>
    <w:basedOn w:val="Domylnaczcionkaakapitu"/>
    <w:link w:val="Tekstprzypisukocowego"/>
    <w:uiPriority w:val="99"/>
    <w:semiHidden/>
    <w:rsid w:val="002A7B7B"/>
    <w:rPr>
      <w:rFonts w:asciiTheme="minorHAnsi" w:hAnsiTheme="minorHAnsi" w:cstheme="minorBidi"/>
    </w:rPr>
  </w:style>
  <w:style w:type="paragraph" w:styleId="Tytu">
    <w:name w:val="Title"/>
    <w:basedOn w:val="Normalny"/>
    <w:next w:val="Tekstpodstawowy"/>
    <w:link w:val="TytuZnak"/>
    <w:qFormat/>
    <w:rsid w:val="002A7B7B"/>
    <w:pPr>
      <w:keepNext/>
      <w:spacing w:before="240" w:after="120"/>
    </w:pPr>
    <w:rPr>
      <w:rFonts w:ascii="Albany" w:eastAsia="HG Mincho Light J" w:hAnsi="Albany" w:cs="Albany"/>
      <w:sz w:val="28"/>
    </w:rPr>
  </w:style>
  <w:style w:type="character" w:customStyle="1" w:styleId="TytuZnak">
    <w:name w:val="Tytuł Znak"/>
    <w:basedOn w:val="Domylnaczcionkaakapitu"/>
    <w:link w:val="Tytu"/>
    <w:rsid w:val="002A7B7B"/>
    <w:rPr>
      <w:rFonts w:ascii="Albany" w:eastAsia="HG Mincho Light J" w:hAnsi="Albany" w:cs="Albany"/>
      <w:sz w:val="28"/>
      <w:szCs w:val="22"/>
    </w:rPr>
  </w:style>
  <w:style w:type="paragraph" w:styleId="Tekstpodstawowywcity">
    <w:name w:val="Body Text Indent"/>
    <w:basedOn w:val="Normalny"/>
    <w:link w:val="TekstpodstawowywcityZnak"/>
    <w:uiPriority w:val="99"/>
    <w:semiHidden/>
    <w:unhideWhenUsed/>
    <w:rsid w:val="002A7B7B"/>
    <w:pPr>
      <w:spacing w:after="120"/>
      <w:ind w:left="283"/>
    </w:pPr>
  </w:style>
  <w:style w:type="character" w:customStyle="1" w:styleId="TekstpodstawowywcityZnak">
    <w:name w:val="Tekst podstawowy wcięty Znak"/>
    <w:link w:val="Tekstpodstawowywcity"/>
    <w:uiPriority w:val="99"/>
    <w:semiHidden/>
    <w:rsid w:val="002A7B7B"/>
    <w:rPr>
      <w:rFonts w:asciiTheme="minorHAnsi" w:hAnsiTheme="minorHAnsi" w:cstheme="minorBidi"/>
      <w:sz w:val="22"/>
      <w:szCs w:val="22"/>
    </w:rPr>
  </w:style>
  <w:style w:type="paragraph" w:styleId="Podtytu">
    <w:name w:val="Subtitle"/>
    <w:basedOn w:val="Tytu"/>
    <w:next w:val="Tekstpodstawowy"/>
    <w:link w:val="PodtytuZnak"/>
    <w:qFormat/>
    <w:rsid w:val="002A7B7B"/>
    <w:pPr>
      <w:jc w:val="center"/>
    </w:pPr>
    <w:rPr>
      <w:i/>
      <w:iCs/>
      <w:szCs w:val="28"/>
    </w:rPr>
  </w:style>
  <w:style w:type="character" w:customStyle="1" w:styleId="PodtytuZnak">
    <w:name w:val="Podtytuł Znak"/>
    <w:basedOn w:val="Domylnaczcionkaakapitu"/>
    <w:link w:val="Podtytu"/>
    <w:rsid w:val="002A7B7B"/>
    <w:rPr>
      <w:rFonts w:ascii="Albany" w:eastAsia="HG Mincho Light J" w:hAnsi="Albany" w:cs="Albany"/>
      <w:i/>
      <w:iCs/>
      <w:sz w:val="28"/>
      <w:szCs w:val="28"/>
    </w:rPr>
  </w:style>
  <w:style w:type="paragraph" w:styleId="Tekstpodstawowyzwciciem">
    <w:name w:val="Body Text First Indent"/>
    <w:basedOn w:val="Tekstpodstawowy"/>
    <w:link w:val="TekstpodstawowyzwciciemZnak"/>
    <w:rsid w:val="002A7B7B"/>
    <w:pPr>
      <w:ind w:firstLine="283"/>
    </w:pPr>
  </w:style>
  <w:style w:type="character" w:customStyle="1" w:styleId="TekstpodstawowyzwciciemZnak">
    <w:name w:val="Tekst podstawowy z wcięciem Znak"/>
    <w:basedOn w:val="TekstpodstawowyZnak"/>
    <w:link w:val="Tekstpodstawowyzwciciem"/>
    <w:rsid w:val="002A7B7B"/>
    <w:rPr>
      <w:rFonts w:asciiTheme="minorHAnsi" w:hAnsiTheme="minorHAnsi" w:cs="Arial"/>
      <w:sz w:val="22"/>
      <w:szCs w:val="22"/>
    </w:rPr>
  </w:style>
  <w:style w:type="character" w:styleId="Hipercze">
    <w:name w:val="Hyperlink"/>
    <w:basedOn w:val="Domylnaczcionkaakapitu"/>
    <w:uiPriority w:val="99"/>
    <w:unhideWhenUsed/>
    <w:rsid w:val="002A7B7B"/>
    <w:rPr>
      <w:color w:val="auto"/>
      <w:u w:val="single"/>
    </w:rPr>
  </w:style>
  <w:style w:type="character" w:styleId="UyteHipercze">
    <w:name w:val="FollowedHyperlink"/>
    <w:uiPriority w:val="99"/>
    <w:rsid w:val="002A7B7B"/>
    <w:rPr>
      <w:color w:val="800000"/>
      <w:u w:val="single"/>
    </w:rPr>
  </w:style>
  <w:style w:type="character" w:styleId="Pogrubienie">
    <w:name w:val="Strong"/>
    <w:basedOn w:val="Domylnaczcionkaakapitu"/>
    <w:uiPriority w:val="22"/>
    <w:qFormat/>
    <w:rsid w:val="002A7B7B"/>
    <w:rPr>
      <w:b/>
      <w:bCs/>
    </w:rPr>
  </w:style>
  <w:style w:type="paragraph" w:styleId="NormalnyWeb">
    <w:name w:val="Normal (Web)"/>
    <w:basedOn w:val="Normalny"/>
    <w:uiPriority w:val="99"/>
    <w:rsid w:val="002A7B7B"/>
    <w:pPr>
      <w:spacing w:before="280" w:after="119"/>
    </w:pPr>
    <w:rPr>
      <w:rFonts w:ascii="Arial Unicode MS" w:eastAsia="Arial Unicode MS" w:hAnsi="Arial Unicode MS" w:cs="Arial Unicode MS"/>
    </w:rPr>
  </w:style>
  <w:style w:type="paragraph" w:styleId="Tematkomentarza">
    <w:name w:val="annotation subject"/>
    <w:basedOn w:val="Tekstkomentarza"/>
    <w:next w:val="Tekstkomentarza"/>
    <w:link w:val="TematkomentarzaZnak"/>
    <w:uiPriority w:val="99"/>
    <w:semiHidden/>
    <w:unhideWhenUsed/>
    <w:rsid w:val="002A7B7B"/>
    <w:rPr>
      <w:b/>
      <w:bCs/>
    </w:rPr>
  </w:style>
  <w:style w:type="character" w:customStyle="1" w:styleId="TematkomentarzaZnak">
    <w:name w:val="Temat komentarza Znak"/>
    <w:link w:val="Tematkomentarza"/>
    <w:uiPriority w:val="99"/>
    <w:semiHidden/>
    <w:rsid w:val="002A7B7B"/>
    <w:rPr>
      <w:rFonts w:asciiTheme="minorHAnsi" w:hAnsiTheme="minorHAnsi" w:cstheme="minorBidi"/>
      <w:b/>
      <w:bCs/>
      <w:sz w:val="22"/>
      <w:szCs w:val="22"/>
    </w:rPr>
  </w:style>
  <w:style w:type="paragraph" w:styleId="Tekstdymka">
    <w:name w:val="Balloon Text"/>
    <w:basedOn w:val="Normalny"/>
    <w:link w:val="TekstdymkaZnak"/>
    <w:uiPriority w:val="99"/>
    <w:semiHidden/>
    <w:unhideWhenUsed/>
    <w:rsid w:val="002A7B7B"/>
    <w:rPr>
      <w:rFonts w:ascii="Segoe UI" w:hAnsi="Segoe UI" w:cs="Segoe UI"/>
      <w:sz w:val="18"/>
      <w:szCs w:val="18"/>
    </w:rPr>
  </w:style>
  <w:style w:type="character" w:customStyle="1" w:styleId="TekstdymkaZnak">
    <w:name w:val="Tekst dymka Znak"/>
    <w:basedOn w:val="Domylnaczcionkaakapitu"/>
    <w:link w:val="Tekstdymka"/>
    <w:uiPriority w:val="99"/>
    <w:semiHidden/>
    <w:rsid w:val="002A7B7B"/>
    <w:rPr>
      <w:rFonts w:ascii="Segoe UI" w:hAnsi="Segoe UI" w:cs="Segoe UI"/>
      <w:sz w:val="18"/>
      <w:szCs w:val="18"/>
    </w:rPr>
  </w:style>
  <w:style w:type="table" w:styleId="Tabela-Siatka">
    <w:name w:val="Table Grid"/>
    <w:basedOn w:val="Standardowy"/>
    <w:uiPriority w:val="39"/>
    <w:rsid w:val="002A7B7B"/>
    <w:pPr>
      <w:ind w:left="357" w:hanging="357"/>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A7B7B"/>
    <w:pPr>
      <w:numPr>
        <w:numId w:val="1"/>
      </w:numPr>
      <w:contextualSpacing/>
      <w:mirrorIndents/>
    </w:pPr>
    <w:rPr>
      <w:rFonts w:ascii="Arial" w:hAnsi="Arial" w:cs="Arial"/>
      <w:sz w:val="20"/>
    </w:rPr>
  </w:style>
  <w:style w:type="paragraph" w:styleId="Spistreci1">
    <w:name w:val="toc 1"/>
    <w:basedOn w:val="ROZDZIAY"/>
    <w:next w:val="PODROZDZIA"/>
    <w:autoRedefine/>
    <w:uiPriority w:val="39"/>
    <w:unhideWhenUsed/>
    <w:rsid w:val="002A7B7B"/>
    <w:pPr>
      <w:numPr>
        <w:numId w:val="0"/>
      </w:numPr>
      <w:spacing w:before="120" w:after="120"/>
      <w:ind w:hanging="357"/>
      <w:contextualSpacing w:val="0"/>
      <w:mirrorIndents w:val="0"/>
    </w:pPr>
    <w:rPr>
      <w:rFonts w:asciiTheme="minorHAnsi" w:eastAsiaTheme="minorHAnsi" w:hAnsiTheme="minorHAnsi" w:cstheme="minorHAnsi"/>
      <w:b/>
      <w:bCs/>
      <w:caps/>
      <w:sz w:val="20"/>
      <w:szCs w:val="20"/>
      <w:lang w:eastAsia="en-US"/>
    </w:rPr>
  </w:style>
  <w:style w:type="paragraph" w:customStyle="1" w:styleId="Styl1">
    <w:name w:val="Styl1"/>
    <w:basedOn w:val="Nagwek5"/>
    <w:autoRedefine/>
    <w:qFormat/>
    <w:rsid w:val="002A7B7B"/>
    <w:pPr>
      <w:jc w:val="left"/>
    </w:pPr>
  </w:style>
  <w:style w:type="paragraph" w:styleId="Spistreci2">
    <w:name w:val="toc 2"/>
    <w:basedOn w:val="Normalny"/>
    <w:next w:val="Normalny"/>
    <w:link w:val="Spistreci2Znak"/>
    <w:autoRedefine/>
    <w:uiPriority w:val="39"/>
    <w:unhideWhenUsed/>
    <w:rsid w:val="002A7B7B"/>
    <w:pPr>
      <w:ind w:left="220"/>
    </w:pPr>
    <w:rPr>
      <w:rFonts w:cstheme="minorHAnsi"/>
      <w:smallCaps/>
      <w:sz w:val="20"/>
      <w:szCs w:val="20"/>
    </w:rPr>
  </w:style>
  <w:style w:type="character" w:customStyle="1" w:styleId="Spistreci2Znak">
    <w:name w:val="Spis treści 2 Znak"/>
    <w:basedOn w:val="Domylnaczcionkaakapitu"/>
    <w:link w:val="Spistreci2"/>
    <w:uiPriority w:val="39"/>
    <w:rsid w:val="002A7B7B"/>
    <w:rPr>
      <w:rFonts w:asciiTheme="minorHAnsi" w:hAnsiTheme="minorHAnsi" w:cstheme="minorHAnsi"/>
      <w:smallCaps/>
    </w:rPr>
  </w:style>
  <w:style w:type="paragraph" w:styleId="Spistreci3">
    <w:name w:val="toc 3"/>
    <w:basedOn w:val="Normalny"/>
    <w:next w:val="Normalny"/>
    <w:autoRedefine/>
    <w:uiPriority w:val="39"/>
    <w:unhideWhenUsed/>
    <w:rsid w:val="002A7B7B"/>
    <w:pPr>
      <w:ind w:left="440"/>
    </w:pPr>
    <w:rPr>
      <w:rFonts w:cstheme="minorHAnsi"/>
      <w:i/>
      <w:iCs/>
      <w:sz w:val="20"/>
      <w:szCs w:val="20"/>
    </w:rPr>
  </w:style>
  <w:style w:type="paragraph" w:styleId="Spistreci4">
    <w:name w:val="toc 4"/>
    <w:basedOn w:val="Normalny"/>
    <w:next w:val="Normalny"/>
    <w:autoRedefine/>
    <w:uiPriority w:val="39"/>
    <w:unhideWhenUsed/>
    <w:rsid w:val="002A7B7B"/>
    <w:pPr>
      <w:ind w:left="660"/>
    </w:pPr>
    <w:rPr>
      <w:rFonts w:cstheme="minorHAnsi"/>
      <w:sz w:val="18"/>
      <w:szCs w:val="18"/>
    </w:rPr>
  </w:style>
  <w:style w:type="paragraph" w:styleId="Spistreci5">
    <w:name w:val="toc 5"/>
    <w:basedOn w:val="Normalny"/>
    <w:next w:val="Normalny"/>
    <w:autoRedefine/>
    <w:uiPriority w:val="39"/>
    <w:unhideWhenUsed/>
    <w:rsid w:val="002A7B7B"/>
    <w:pPr>
      <w:ind w:left="880"/>
    </w:pPr>
    <w:rPr>
      <w:rFonts w:cstheme="minorHAnsi"/>
      <w:sz w:val="18"/>
      <w:szCs w:val="18"/>
    </w:rPr>
  </w:style>
  <w:style w:type="paragraph" w:styleId="Spistreci6">
    <w:name w:val="toc 6"/>
    <w:basedOn w:val="Normalny"/>
    <w:next w:val="Normalny"/>
    <w:autoRedefine/>
    <w:uiPriority w:val="39"/>
    <w:unhideWhenUsed/>
    <w:rsid w:val="002A7B7B"/>
    <w:pPr>
      <w:ind w:left="1100"/>
    </w:pPr>
    <w:rPr>
      <w:rFonts w:cstheme="minorHAnsi"/>
      <w:sz w:val="18"/>
      <w:szCs w:val="18"/>
    </w:rPr>
  </w:style>
  <w:style w:type="paragraph" w:styleId="Spistreci7">
    <w:name w:val="toc 7"/>
    <w:basedOn w:val="Normalny"/>
    <w:next w:val="Normalny"/>
    <w:autoRedefine/>
    <w:uiPriority w:val="39"/>
    <w:unhideWhenUsed/>
    <w:rsid w:val="002A7B7B"/>
    <w:pPr>
      <w:ind w:left="1320"/>
    </w:pPr>
    <w:rPr>
      <w:rFonts w:cstheme="minorHAnsi"/>
      <w:sz w:val="18"/>
      <w:szCs w:val="18"/>
    </w:rPr>
  </w:style>
  <w:style w:type="paragraph" w:styleId="Spistreci8">
    <w:name w:val="toc 8"/>
    <w:basedOn w:val="Normalny"/>
    <w:next w:val="Normalny"/>
    <w:autoRedefine/>
    <w:uiPriority w:val="39"/>
    <w:unhideWhenUsed/>
    <w:rsid w:val="002A7B7B"/>
    <w:pPr>
      <w:ind w:left="1540"/>
    </w:pPr>
    <w:rPr>
      <w:rFonts w:cstheme="minorHAnsi"/>
      <w:sz w:val="18"/>
      <w:szCs w:val="18"/>
    </w:rPr>
  </w:style>
  <w:style w:type="paragraph" w:styleId="Spistreci9">
    <w:name w:val="toc 9"/>
    <w:basedOn w:val="Normalny"/>
    <w:next w:val="Normalny"/>
    <w:autoRedefine/>
    <w:uiPriority w:val="39"/>
    <w:unhideWhenUsed/>
    <w:rsid w:val="002A7B7B"/>
    <w:pPr>
      <w:ind w:left="1760"/>
    </w:pPr>
    <w:rPr>
      <w:rFonts w:cstheme="minorHAnsi"/>
      <w:sz w:val="18"/>
      <w:szCs w:val="18"/>
    </w:rPr>
  </w:style>
  <w:style w:type="paragraph" w:styleId="Nagwekspisutreci">
    <w:name w:val="TOC Heading"/>
    <w:basedOn w:val="Nagwek1"/>
    <w:next w:val="Normalny"/>
    <w:uiPriority w:val="39"/>
    <w:unhideWhenUsed/>
    <w:qFormat/>
    <w:rsid w:val="002A7B7B"/>
    <w:pPr>
      <w:spacing w:before="240" w:line="259" w:lineRule="auto"/>
      <w:outlineLvl w:val="9"/>
    </w:pPr>
    <w:rPr>
      <w:rFonts w:asciiTheme="majorHAnsi" w:hAnsiTheme="majorHAnsi"/>
      <w:color w:val="2F5496" w:themeColor="accent1" w:themeShade="BF"/>
      <w:sz w:val="32"/>
    </w:rPr>
  </w:style>
  <w:style w:type="paragraph" w:customStyle="1" w:styleId="textb">
    <w:name w:val="textb"/>
    <w:basedOn w:val="Normalny"/>
    <w:rsid w:val="002A7B7B"/>
    <w:pPr>
      <w:spacing w:before="100" w:beforeAutospacing="1" w:after="100" w:afterAutospacing="1"/>
      <w:ind w:firstLine="0"/>
    </w:pPr>
    <w:rPr>
      <w:rFonts w:ascii="Times New Roman" w:eastAsia="Times New Roman" w:hAnsi="Times New Roman" w:cs="Times New Roman"/>
      <w:sz w:val="24"/>
      <w:szCs w:val="24"/>
      <w:lang w:eastAsia="pl-PL"/>
    </w:rPr>
  </w:style>
  <w:style w:type="paragraph" w:customStyle="1" w:styleId="ROZDZIAY">
    <w:name w:val="ROZDZIAŁY"/>
    <w:autoRedefine/>
    <w:qFormat/>
    <w:rsid w:val="002A7B7B"/>
    <w:pPr>
      <w:numPr>
        <w:numId w:val="4"/>
      </w:numPr>
      <w:contextualSpacing/>
      <w:mirrorIndents/>
    </w:pPr>
    <w:rPr>
      <w:rFonts w:ascii="Arial" w:eastAsia="Times New Roman" w:hAnsi="Arial" w:cs="Arial"/>
      <w:sz w:val="24"/>
      <w:szCs w:val="24"/>
      <w:lang w:eastAsia="pl-PL"/>
    </w:rPr>
  </w:style>
  <w:style w:type="paragraph" w:customStyle="1" w:styleId="TYTUL">
    <w:name w:val="TYTUL"/>
    <w:basedOn w:val="Normalny"/>
    <w:autoRedefine/>
    <w:qFormat/>
    <w:rsid w:val="002A7B7B"/>
    <w:pPr>
      <w:ind w:left="0" w:firstLine="0"/>
      <w:contextualSpacing/>
      <w:mirrorIndents/>
      <w:jc w:val="center"/>
    </w:pPr>
    <w:rPr>
      <w:rFonts w:ascii="Arial Black" w:hAnsi="Arial Black" w:cs="Arial"/>
      <w:b/>
      <w:bCs/>
      <w:sz w:val="32"/>
      <w:szCs w:val="32"/>
    </w:rPr>
  </w:style>
  <w:style w:type="paragraph" w:customStyle="1" w:styleId="SPISEKTRESCI">
    <w:name w:val="SPISEK TRESCI"/>
    <w:basedOn w:val="Spistreci2"/>
    <w:link w:val="SPISEKTRESCIZnak"/>
    <w:autoRedefine/>
    <w:qFormat/>
    <w:rsid w:val="002A7B7B"/>
    <w:pPr>
      <w:tabs>
        <w:tab w:val="right" w:leader="dot" w:pos="9792"/>
      </w:tabs>
    </w:pPr>
    <w:rPr>
      <w:rFonts w:eastAsia="Times New Roman"/>
      <w:noProof/>
      <w:szCs w:val="22"/>
    </w:rPr>
  </w:style>
  <w:style w:type="character" w:customStyle="1" w:styleId="SPISEKTRESCIZnak">
    <w:name w:val="SPISEK TRESCI Znak"/>
    <w:basedOn w:val="Spistreci2Znak"/>
    <w:link w:val="SPISEKTRESCI"/>
    <w:rsid w:val="002A7B7B"/>
    <w:rPr>
      <w:rFonts w:asciiTheme="minorHAnsi" w:eastAsia="Times New Roman" w:hAnsiTheme="minorHAnsi" w:cstheme="minorHAnsi"/>
      <w:smallCaps/>
      <w:noProof/>
      <w:szCs w:val="22"/>
    </w:rPr>
  </w:style>
  <w:style w:type="character" w:styleId="Nierozpoznanawzmianka">
    <w:name w:val="Unresolved Mention"/>
    <w:basedOn w:val="Domylnaczcionkaakapitu"/>
    <w:uiPriority w:val="99"/>
    <w:semiHidden/>
    <w:unhideWhenUsed/>
    <w:rsid w:val="002A7B7B"/>
    <w:rPr>
      <w:color w:val="605E5C"/>
      <w:shd w:val="clear" w:color="auto" w:fill="E1DFDD"/>
    </w:rPr>
  </w:style>
  <w:style w:type="paragraph" w:styleId="Bezodstpw">
    <w:name w:val="No Spacing"/>
    <w:link w:val="BezodstpwZnak"/>
    <w:uiPriority w:val="1"/>
    <w:qFormat/>
    <w:rsid w:val="002A7B7B"/>
    <w:rPr>
      <w:rFonts w:asciiTheme="minorHAnsi" w:eastAsiaTheme="minorEastAsia" w:hAnsiTheme="minorHAnsi" w:cstheme="minorBidi"/>
      <w:sz w:val="22"/>
      <w:szCs w:val="22"/>
      <w:lang w:eastAsia="pl-PL"/>
    </w:rPr>
  </w:style>
  <w:style w:type="character" w:customStyle="1" w:styleId="BezodstpwZnak">
    <w:name w:val="Bez odstępów Znak"/>
    <w:basedOn w:val="Domylnaczcionkaakapitu"/>
    <w:link w:val="Bezodstpw"/>
    <w:uiPriority w:val="1"/>
    <w:rsid w:val="002A7B7B"/>
    <w:rPr>
      <w:rFonts w:asciiTheme="minorHAnsi" w:eastAsiaTheme="minorEastAsia" w:hAnsiTheme="minorHAnsi" w:cstheme="minorBidi"/>
      <w:sz w:val="22"/>
      <w:szCs w:val="22"/>
      <w:lang w:eastAsia="pl-PL"/>
    </w:rPr>
  </w:style>
  <w:style w:type="table" w:customStyle="1" w:styleId="TableGrid">
    <w:name w:val="TableGrid"/>
    <w:rsid w:val="002A7B7B"/>
    <w:rPr>
      <w:rFonts w:asciiTheme="minorHAnsi" w:eastAsiaTheme="minorEastAsia" w:hAnsiTheme="minorHAnsi" w:cstheme="minorBidi"/>
      <w:sz w:val="22"/>
      <w:szCs w:val="22"/>
      <w:lang w:val="fr-FR" w:eastAsia="fr-FR"/>
    </w:rPr>
    <w:tblPr>
      <w:tblCellMar>
        <w:top w:w="0" w:type="dxa"/>
        <w:left w:w="0" w:type="dxa"/>
        <w:bottom w:w="0" w:type="dxa"/>
        <w:right w:w="0" w:type="dxa"/>
      </w:tblCellMar>
    </w:tblPr>
  </w:style>
  <w:style w:type="paragraph" w:styleId="Legenda">
    <w:name w:val="caption"/>
    <w:basedOn w:val="Normalny"/>
    <w:next w:val="Normalny"/>
    <w:uiPriority w:val="35"/>
    <w:unhideWhenUsed/>
    <w:qFormat/>
    <w:rsid w:val="002A7B7B"/>
    <w:pPr>
      <w:spacing w:after="200"/>
    </w:pPr>
    <w:rPr>
      <w:i/>
      <w:iCs/>
      <w:color w:val="44546A" w:themeColor="text2"/>
      <w:sz w:val="18"/>
      <w:szCs w:val="18"/>
    </w:rPr>
  </w:style>
  <w:style w:type="character" w:customStyle="1" w:styleId="WW8Num10z0">
    <w:name w:val="WW8Num10z0"/>
    <w:rsid w:val="002A7B7B"/>
    <w:rPr>
      <w:rFonts w:ascii="Arial" w:hAnsi="Arial" w:cs="Arial"/>
      <w:sz w:val="24"/>
      <w:szCs w:val="24"/>
      <w:lang w:val="pl-PL"/>
    </w:rPr>
  </w:style>
  <w:style w:type="character" w:customStyle="1" w:styleId="Absatz-Standardschriftart">
    <w:name w:val="Absatz-Standardschriftart"/>
    <w:rsid w:val="002A7B7B"/>
  </w:style>
  <w:style w:type="paragraph" w:customStyle="1" w:styleId="Podpis1">
    <w:name w:val="Podpis1"/>
    <w:basedOn w:val="Normalny"/>
    <w:rsid w:val="002A7B7B"/>
    <w:pPr>
      <w:suppressLineNumbers/>
      <w:spacing w:before="120" w:after="120"/>
    </w:pPr>
    <w:rPr>
      <w:rFonts w:cs="Mangal"/>
      <w:i/>
      <w:iCs/>
    </w:rPr>
  </w:style>
  <w:style w:type="paragraph" w:customStyle="1" w:styleId="Indeks">
    <w:name w:val="Indeks"/>
    <w:basedOn w:val="Normalny"/>
    <w:rsid w:val="002A7B7B"/>
    <w:pPr>
      <w:suppressLineNumbers/>
    </w:pPr>
    <w:rPr>
      <w:rFonts w:cs="Mangal"/>
    </w:rPr>
  </w:style>
  <w:style w:type="paragraph" w:customStyle="1" w:styleId="Default">
    <w:name w:val="Default"/>
    <w:rsid w:val="002A7B7B"/>
    <w:pPr>
      <w:autoSpaceDE w:val="0"/>
      <w:autoSpaceDN w:val="0"/>
      <w:adjustRightInd w:val="0"/>
    </w:pPr>
    <w:rPr>
      <w:rFonts w:ascii="Arial" w:eastAsia="Times New Roman" w:hAnsi="Arial"/>
      <w:color w:val="000000"/>
      <w:sz w:val="22"/>
      <w:szCs w:val="24"/>
      <w:lang w:eastAsia="pl-PL"/>
    </w:rPr>
  </w:style>
  <w:style w:type="paragraph" w:styleId="Lista">
    <w:name w:val="List"/>
    <w:basedOn w:val="Tekstpodstawowy"/>
    <w:rsid w:val="002A7B7B"/>
    <w:rPr>
      <w:rFonts w:cs="Mangal"/>
    </w:rPr>
  </w:style>
  <w:style w:type="character" w:customStyle="1" w:styleId="articletitle">
    <w:name w:val="articletitle"/>
    <w:basedOn w:val="Domylnaczcionkaakapitu"/>
    <w:qFormat/>
    <w:rsid w:val="002A7B7B"/>
  </w:style>
  <w:style w:type="paragraph" w:customStyle="1" w:styleId="PODROZDZIA">
    <w:name w:val="PODROZDZIAŁ"/>
    <w:basedOn w:val="ROZDZIAY"/>
    <w:qFormat/>
    <w:rsid w:val="002A7B7B"/>
    <w:pPr>
      <w:numPr>
        <w:numId w:val="0"/>
      </w:numPr>
    </w:pPr>
  </w:style>
  <w:style w:type="paragraph" w:customStyle="1" w:styleId="PODROZDZIAL2">
    <w:name w:val="PODROZDZIAL 2"/>
    <w:basedOn w:val="text"/>
    <w:autoRedefine/>
    <w:qFormat/>
    <w:rsid w:val="002A7B7B"/>
    <w:pPr>
      <w:spacing w:before="0" w:beforeAutospacing="0" w:after="0" w:afterAutospacing="0"/>
      <w:contextualSpacing/>
      <w:mirrorIndents/>
      <w:jc w:val="both"/>
    </w:pPr>
    <w:rPr>
      <w:rFonts w:ascii="Arial" w:hAnsi="Arial" w:cs="Arial"/>
      <w:u w:val="single"/>
    </w:rPr>
  </w:style>
  <w:style w:type="numbering" w:customStyle="1" w:styleId="Styl2">
    <w:name w:val="Styl2"/>
    <w:uiPriority w:val="99"/>
    <w:rsid w:val="00A24D3F"/>
    <w:pPr>
      <w:numPr>
        <w:numId w:val="5"/>
      </w:numPr>
    </w:pPr>
  </w:style>
  <w:style w:type="paragraph" w:customStyle="1" w:styleId="msonormal0">
    <w:name w:val="msonormal"/>
    <w:basedOn w:val="Normalny"/>
    <w:rsid w:val="00F66512"/>
    <w:pPr>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font5">
    <w:name w:val="font5"/>
    <w:basedOn w:val="Normalny"/>
    <w:rsid w:val="00F66512"/>
    <w:pPr>
      <w:spacing w:before="100" w:beforeAutospacing="1" w:after="100" w:afterAutospacing="1"/>
      <w:ind w:left="0" w:firstLine="0"/>
    </w:pPr>
    <w:rPr>
      <w:rFonts w:ascii="Calibri" w:eastAsia="Times New Roman" w:hAnsi="Calibri" w:cs="Calibri"/>
      <w:color w:val="000000"/>
      <w:lang w:val="fr-FR" w:eastAsia="fr-FR"/>
    </w:rPr>
  </w:style>
  <w:style w:type="paragraph" w:customStyle="1" w:styleId="xl63">
    <w:name w:val="xl63"/>
    <w:basedOn w:val="Normalny"/>
    <w:rsid w:val="00F66512"/>
    <w:pPr>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65">
    <w:name w:val="xl65"/>
    <w:basedOn w:val="Normalny"/>
    <w:rsid w:val="00F66512"/>
    <w:pPr>
      <w:pBdr>
        <w:top w:val="single" w:sz="4" w:space="0" w:color="auto"/>
        <w:left w:val="single" w:sz="4" w:space="0" w:color="auto"/>
        <w:bottom w:val="single" w:sz="4" w:space="0" w:color="auto"/>
        <w:right w:val="single" w:sz="4" w:space="0" w:color="auto"/>
      </w:pBdr>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66">
    <w:name w:val="xl66"/>
    <w:basedOn w:val="Normalny"/>
    <w:rsid w:val="00F66512"/>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67">
    <w:name w:val="xl67"/>
    <w:basedOn w:val="Normalny"/>
    <w:rsid w:val="00F66512"/>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68">
    <w:name w:val="xl68"/>
    <w:basedOn w:val="Normalny"/>
    <w:rsid w:val="00F66512"/>
    <w:pPr>
      <w:pBdr>
        <w:top w:val="single" w:sz="4" w:space="0" w:color="auto"/>
        <w:left w:val="single" w:sz="4" w:space="0" w:color="auto"/>
        <w:bottom w:val="single" w:sz="4" w:space="0" w:color="auto"/>
        <w:right w:val="single" w:sz="4" w:space="0" w:color="auto"/>
      </w:pBdr>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69">
    <w:name w:val="xl69"/>
    <w:basedOn w:val="Normalny"/>
    <w:rsid w:val="00F66512"/>
    <w:pPr>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70">
    <w:name w:val="xl70"/>
    <w:basedOn w:val="Normalny"/>
    <w:rsid w:val="00F66512"/>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71">
    <w:name w:val="xl71"/>
    <w:basedOn w:val="Normalny"/>
    <w:rsid w:val="00F66512"/>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72">
    <w:name w:val="xl72"/>
    <w:basedOn w:val="Normalny"/>
    <w:rsid w:val="00F66512"/>
    <w:pPr>
      <w:pBdr>
        <w:top w:val="single" w:sz="4" w:space="0" w:color="auto"/>
        <w:left w:val="single" w:sz="4" w:space="0" w:color="auto"/>
        <w:bottom w:val="single" w:sz="4" w:space="0" w:color="auto"/>
        <w:right w:val="single" w:sz="4" w:space="0" w:color="auto"/>
      </w:pBdr>
      <w:shd w:val="clear" w:color="000000" w:fill="DDDDDD"/>
      <w:spacing w:before="100" w:beforeAutospacing="1" w:after="100" w:afterAutospacing="1"/>
      <w:ind w:left="0" w:firstLine="0"/>
      <w:jc w:val="right"/>
    </w:pPr>
    <w:rPr>
      <w:rFonts w:ascii="Times New Roman" w:eastAsia="Times New Roman" w:hAnsi="Times New Roman" w:cs="Times New Roman"/>
      <w:sz w:val="24"/>
      <w:szCs w:val="24"/>
      <w:lang w:val="fr-FR" w:eastAsia="fr-FR"/>
    </w:rPr>
  </w:style>
  <w:style w:type="paragraph" w:customStyle="1" w:styleId="xl73">
    <w:name w:val="xl73"/>
    <w:basedOn w:val="Normalny"/>
    <w:rsid w:val="00F66512"/>
    <w:pPr>
      <w:pBdr>
        <w:top w:val="single" w:sz="4" w:space="0" w:color="auto"/>
        <w:left w:val="single" w:sz="4" w:space="0" w:color="auto"/>
        <w:bottom w:val="single" w:sz="4" w:space="0" w:color="auto"/>
        <w:right w:val="single" w:sz="4" w:space="0" w:color="auto"/>
      </w:pBdr>
      <w:shd w:val="clear" w:color="000000" w:fill="BEE6F8"/>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74">
    <w:name w:val="xl74"/>
    <w:basedOn w:val="Normalny"/>
    <w:rsid w:val="00F66512"/>
    <w:pPr>
      <w:pBdr>
        <w:top w:val="single" w:sz="4" w:space="0" w:color="auto"/>
        <w:left w:val="single" w:sz="4" w:space="0" w:color="auto"/>
        <w:bottom w:val="single" w:sz="4" w:space="0" w:color="auto"/>
        <w:right w:val="single" w:sz="4" w:space="0" w:color="auto"/>
      </w:pBdr>
      <w:shd w:val="clear" w:color="000000" w:fill="BEE6F8"/>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75">
    <w:name w:val="xl75"/>
    <w:basedOn w:val="Normalny"/>
    <w:rsid w:val="00F66512"/>
    <w:pPr>
      <w:pBdr>
        <w:top w:val="single" w:sz="4" w:space="0" w:color="auto"/>
        <w:left w:val="single" w:sz="4" w:space="0" w:color="auto"/>
        <w:bottom w:val="single" w:sz="4" w:space="0" w:color="auto"/>
        <w:right w:val="single" w:sz="4" w:space="0" w:color="auto"/>
      </w:pBdr>
      <w:shd w:val="clear" w:color="000000" w:fill="BEE6F8"/>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76">
    <w:name w:val="xl76"/>
    <w:basedOn w:val="Normalny"/>
    <w:rsid w:val="00F66512"/>
    <w:pPr>
      <w:pBdr>
        <w:top w:val="single" w:sz="4" w:space="0" w:color="auto"/>
        <w:left w:val="single" w:sz="4" w:space="0" w:color="auto"/>
        <w:bottom w:val="single" w:sz="4" w:space="0" w:color="auto"/>
        <w:right w:val="single" w:sz="4" w:space="0" w:color="auto"/>
      </w:pBdr>
      <w:shd w:val="clear" w:color="000000" w:fill="BEE6F8"/>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77">
    <w:name w:val="xl77"/>
    <w:basedOn w:val="Normalny"/>
    <w:rsid w:val="00F66512"/>
    <w:pPr>
      <w:shd w:val="clear" w:color="000000" w:fill="BEE6F8"/>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78">
    <w:name w:val="xl78"/>
    <w:basedOn w:val="Normalny"/>
    <w:rsid w:val="00F6651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79">
    <w:name w:val="xl79"/>
    <w:basedOn w:val="Normalny"/>
    <w:rsid w:val="00F6651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80">
    <w:name w:val="xl80"/>
    <w:basedOn w:val="Normalny"/>
    <w:rsid w:val="00F6651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81">
    <w:name w:val="xl81"/>
    <w:basedOn w:val="Normalny"/>
    <w:rsid w:val="00F6651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82">
    <w:name w:val="xl82"/>
    <w:basedOn w:val="Normalny"/>
    <w:rsid w:val="00F66512"/>
    <w:pPr>
      <w:shd w:val="clear" w:color="000000" w:fill="FFCC99"/>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83">
    <w:name w:val="xl83"/>
    <w:basedOn w:val="Normalny"/>
    <w:rsid w:val="00F66512"/>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84">
    <w:name w:val="xl84"/>
    <w:basedOn w:val="Normalny"/>
    <w:rsid w:val="00F66512"/>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85">
    <w:name w:val="xl85"/>
    <w:basedOn w:val="Normalny"/>
    <w:rsid w:val="00F66512"/>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86">
    <w:name w:val="xl86"/>
    <w:basedOn w:val="Normalny"/>
    <w:rsid w:val="00F66512"/>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87">
    <w:name w:val="xl87"/>
    <w:basedOn w:val="Normalny"/>
    <w:rsid w:val="00F66512"/>
    <w:pPr>
      <w:shd w:val="clear" w:color="000000" w:fill="FF99CC"/>
      <w:spacing w:before="100" w:beforeAutospacing="1" w:after="100" w:afterAutospacing="1"/>
      <w:ind w:left="0" w:firstLine="0"/>
    </w:pPr>
    <w:rPr>
      <w:rFonts w:ascii="Times New Roman" w:eastAsia="Times New Roman" w:hAnsi="Times New Roman" w:cs="Times New Roman"/>
      <w:sz w:val="24"/>
      <w:szCs w:val="24"/>
      <w:lang w:val="fr-FR" w:eastAsia="fr-FR"/>
    </w:rPr>
  </w:style>
  <w:style w:type="paragraph" w:customStyle="1" w:styleId="xl88">
    <w:name w:val="xl88"/>
    <w:basedOn w:val="Normalny"/>
    <w:rsid w:val="00F66512"/>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Times New Roman" w:eastAsia="Times New Roman" w:hAnsi="Times New Roman" w:cs="Times New Roman"/>
      <w:sz w:val="24"/>
      <w:szCs w:val="24"/>
      <w:lang w:val="fr-FR" w:eastAsia="fr-FR"/>
    </w:rPr>
  </w:style>
  <w:style w:type="paragraph" w:customStyle="1" w:styleId="xl89">
    <w:name w:val="xl89"/>
    <w:basedOn w:val="Normalny"/>
    <w:rsid w:val="00F66512"/>
    <w:pPr>
      <w:pBdr>
        <w:top w:val="single" w:sz="4" w:space="0" w:color="auto"/>
        <w:left w:val="single" w:sz="4" w:space="0" w:color="auto"/>
        <w:bottom w:val="single" w:sz="4" w:space="0" w:color="auto"/>
      </w:pBdr>
      <w:shd w:val="clear" w:color="000000" w:fill="DDDDDD"/>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90">
    <w:name w:val="xl90"/>
    <w:basedOn w:val="Normalny"/>
    <w:rsid w:val="00F66512"/>
    <w:pPr>
      <w:pBdr>
        <w:top w:val="single" w:sz="4" w:space="0" w:color="auto"/>
        <w:bottom w:val="single" w:sz="4" w:space="0" w:color="auto"/>
      </w:pBdr>
      <w:shd w:val="clear" w:color="000000" w:fill="DDDDDD"/>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paragraph" w:customStyle="1" w:styleId="xl91">
    <w:name w:val="xl91"/>
    <w:basedOn w:val="Normalny"/>
    <w:rsid w:val="00F66512"/>
    <w:pPr>
      <w:pBdr>
        <w:top w:val="single" w:sz="4" w:space="0" w:color="auto"/>
        <w:bottom w:val="single" w:sz="4" w:space="0" w:color="auto"/>
        <w:right w:val="single" w:sz="4" w:space="0" w:color="auto"/>
      </w:pBdr>
      <w:shd w:val="clear" w:color="000000" w:fill="DDDDDD"/>
      <w:spacing w:before="100" w:beforeAutospacing="1" w:after="100" w:afterAutospacing="1"/>
      <w:ind w:left="0" w:firstLine="0"/>
      <w:jc w:val="center"/>
    </w:pPr>
    <w:rPr>
      <w:rFonts w:ascii="Times New Roman" w:eastAsia="Times New Roman" w:hAnsi="Times New Roman" w:cs="Times New Roman"/>
      <w:sz w:val="24"/>
      <w:szCs w:val="24"/>
      <w:lang w:val="fr-FR" w:eastAsia="fr-FR"/>
    </w:rPr>
  </w:style>
  <w:style w:type="table" w:styleId="Zwykatabela1">
    <w:name w:val="Plain Table 1"/>
    <w:basedOn w:val="Standardowy"/>
    <w:uiPriority w:val="41"/>
    <w:rsid w:val="003D16E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6E7A9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WW8Num8">
    <w:name w:val="WW8Num8"/>
    <w:basedOn w:val="Bezlisty"/>
    <w:rsid w:val="00A842B7"/>
    <w:pPr>
      <w:numPr>
        <w:numId w:val="7"/>
      </w:numPr>
    </w:pPr>
  </w:style>
  <w:style w:type="character" w:customStyle="1" w:styleId="StrongEmphasis">
    <w:name w:val="Strong Emphasis"/>
    <w:basedOn w:val="Domylnaczcionkaakapitu"/>
    <w:rsid w:val="00F52591"/>
    <w:rPr>
      <w:b/>
      <w:bCs/>
    </w:rPr>
  </w:style>
  <w:style w:type="paragraph" w:styleId="Tekstpodstawowywcity2">
    <w:name w:val="Body Text Indent 2"/>
    <w:basedOn w:val="Normalny"/>
    <w:link w:val="Tekstpodstawowywcity2Znak"/>
    <w:uiPriority w:val="99"/>
    <w:semiHidden/>
    <w:unhideWhenUsed/>
    <w:rsid w:val="00F1462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F14621"/>
    <w:rPr>
      <w:rFonts w:asciiTheme="minorHAnsi" w:hAnsiTheme="minorHAnsi" w:cstheme="minorBidi"/>
      <w:sz w:val="22"/>
      <w:szCs w:val="22"/>
    </w:rPr>
  </w:style>
  <w:style w:type="paragraph" w:styleId="Tekstpodstawowywcity3">
    <w:name w:val="Body Text Indent 3"/>
    <w:basedOn w:val="Normalny"/>
    <w:link w:val="Tekstpodstawowywcity3Znak"/>
    <w:uiPriority w:val="99"/>
    <w:semiHidden/>
    <w:unhideWhenUsed/>
    <w:rsid w:val="00F14621"/>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F14621"/>
    <w:rPr>
      <w:rFonts w:asciiTheme="minorHAnsi" w:hAnsiTheme="minorHAnsi" w:cstheme="minorBidi"/>
      <w:sz w:val="16"/>
      <w:szCs w:val="16"/>
    </w:rPr>
  </w:style>
  <w:style w:type="paragraph" w:customStyle="1" w:styleId="Style2">
    <w:name w:val="Style2"/>
    <w:basedOn w:val="Normalny"/>
    <w:uiPriority w:val="99"/>
    <w:rsid w:val="0002008B"/>
    <w:pPr>
      <w:widowControl w:val="0"/>
      <w:autoSpaceDE w:val="0"/>
      <w:autoSpaceDN w:val="0"/>
      <w:adjustRightInd w:val="0"/>
      <w:spacing w:line="254" w:lineRule="exact"/>
      <w:ind w:left="0" w:firstLine="0"/>
    </w:pPr>
    <w:rPr>
      <w:rFonts w:ascii="Trebuchet MS" w:eastAsia="Times New Roman" w:hAnsi="Trebuchet MS" w:cs="Times New Roman"/>
      <w:sz w:val="24"/>
      <w:szCs w:val="24"/>
      <w:lang w:eastAsia="pl-PL"/>
    </w:rPr>
  </w:style>
  <w:style w:type="paragraph" w:customStyle="1" w:styleId="Style4">
    <w:name w:val="Style4"/>
    <w:basedOn w:val="Normalny"/>
    <w:uiPriority w:val="99"/>
    <w:rsid w:val="0002008B"/>
    <w:pPr>
      <w:widowControl w:val="0"/>
      <w:autoSpaceDE w:val="0"/>
      <w:autoSpaceDN w:val="0"/>
      <w:adjustRightInd w:val="0"/>
      <w:ind w:left="0" w:firstLine="0"/>
    </w:pPr>
    <w:rPr>
      <w:rFonts w:ascii="Trebuchet MS" w:eastAsia="Times New Roman" w:hAnsi="Trebuchet MS" w:cs="Times New Roman"/>
      <w:sz w:val="24"/>
      <w:szCs w:val="24"/>
      <w:lang w:eastAsia="pl-PL"/>
    </w:rPr>
  </w:style>
  <w:style w:type="paragraph" w:customStyle="1" w:styleId="Style12">
    <w:name w:val="Style12"/>
    <w:basedOn w:val="Normalny"/>
    <w:uiPriority w:val="99"/>
    <w:rsid w:val="0002008B"/>
    <w:pPr>
      <w:widowControl w:val="0"/>
      <w:autoSpaceDE w:val="0"/>
      <w:autoSpaceDN w:val="0"/>
      <w:adjustRightInd w:val="0"/>
      <w:spacing w:line="254" w:lineRule="exact"/>
      <w:ind w:left="0" w:firstLine="0"/>
    </w:pPr>
    <w:rPr>
      <w:rFonts w:ascii="Trebuchet MS" w:eastAsia="Times New Roman" w:hAnsi="Trebuchet MS" w:cs="Times New Roman"/>
      <w:sz w:val="24"/>
      <w:szCs w:val="24"/>
      <w:lang w:eastAsia="pl-PL"/>
    </w:rPr>
  </w:style>
  <w:style w:type="paragraph" w:customStyle="1" w:styleId="Style13">
    <w:name w:val="Style13"/>
    <w:basedOn w:val="Normalny"/>
    <w:uiPriority w:val="99"/>
    <w:rsid w:val="0002008B"/>
    <w:pPr>
      <w:widowControl w:val="0"/>
      <w:autoSpaceDE w:val="0"/>
      <w:autoSpaceDN w:val="0"/>
      <w:adjustRightInd w:val="0"/>
      <w:spacing w:line="254" w:lineRule="exact"/>
      <w:ind w:left="0" w:firstLine="331"/>
    </w:pPr>
    <w:rPr>
      <w:rFonts w:ascii="Trebuchet MS" w:eastAsia="Times New Roman" w:hAnsi="Trebuchet MS" w:cs="Times New Roman"/>
      <w:sz w:val="24"/>
      <w:szCs w:val="24"/>
      <w:lang w:eastAsia="pl-PL"/>
    </w:rPr>
  </w:style>
  <w:style w:type="character" w:customStyle="1" w:styleId="FontStyle21">
    <w:name w:val="Font Style21"/>
    <w:uiPriority w:val="99"/>
    <w:rsid w:val="0002008B"/>
    <w:rPr>
      <w:rFonts w:ascii="Trebuchet MS" w:hAnsi="Trebuchet MS" w:cs="Trebuchet MS"/>
      <w:sz w:val="20"/>
      <w:szCs w:val="20"/>
    </w:rPr>
  </w:style>
  <w:style w:type="character" w:styleId="Uwydatnienie">
    <w:name w:val="Emphasis"/>
    <w:basedOn w:val="Domylnaczcionkaakapitu"/>
    <w:uiPriority w:val="20"/>
    <w:qFormat/>
    <w:rsid w:val="003643C4"/>
    <w:rPr>
      <w:i/>
      <w:iCs/>
    </w:rPr>
  </w:style>
  <w:style w:type="paragraph" w:customStyle="1" w:styleId="specyfikacja">
    <w:name w:val="specyfikacja"/>
    <w:basedOn w:val="Normalny"/>
    <w:rsid w:val="0035760E"/>
    <w:pPr>
      <w:spacing w:after="120"/>
      <w:ind w:left="0" w:firstLine="0"/>
    </w:pPr>
    <w:rPr>
      <w:rFonts w:ascii="Times New Roman" w:eastAsia="Times New Roman" w:hAnsi="Times New Roman"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251">
      <w:bodyDiv w:val="1"/>
      <w:marLeft w:val="0"/>
      <w:marRight w:val="0"/>
      <w:marTop w:val="0"/>
      <w:marBottom w:val="0"/>
      <w:divBdr>
        <w:top w:val="none" w:sz="0" w:space="0" w:color="auto"/>
        <w:left w:val="none" w:sz="0" w:space="0" w:color="auto"/>
        <w:bottom w:val="none" w:sz="0" w:space="0" w:color="auto"/>
        <w:right w:val="none" w:sz="0" w:space="0" w:color="auto"/>
      </w:divBdr>
    </w:div>
    <w:div w:id="44842807">
      <w:bodyDiv w:val="1"/>
      <w:marLeft w:val="0"/>
      <w:marRight w:val="0"/>
      <w:marTop w:val="0"/>
      <w:marBottom w:val="0"/>
      <w:divBdr>
        <w:top w:val="none" w:sz="0" w:space="0" w:color="auto"/>
        <w:left w:val="none" w:sz="0" w:space="0" w:color="auto"/>
        <w:bottom w:val="none" w:sz="0" w:space="0" w:color="auto"/>
        <w:right w:val="none" w:sz="0" w:space="0" w:color="auto"/>
      </w:divBdr>
    </w:div>
    <w:div w:id="49497731">
      <w:bodyDiv w:val="1"/>
      <w:marLeft w:val="0"/>
      <w:marRight w:val="0"/>
      <w:marTop w:val="0"/>
      <w:marBottom w:val="0"/>
      <w:divBdr>
        <w:top w:val="none" w:sz="0" w:space="0" w:color="auto"/>
        <w:left w:val="none" w:sz="0" w:space="0" w:color="auto"/>
        <w:bottom w:val="none" w:sz="0" w:space="0" w:color="auto"/>
        <w:right w:val="none" w:sz="0" w:space="0" w:color="auto"/>
      </w:divBdr>
    </w:div>
    <w:div w:id="51737967">
      <w:bodyDiv w:val="1"/>
      <w:marLeft w:val="0"/>
      <w:marRight w:val="0"/>
      <w:marTop w:val="0"/>
      <w:marBottom w:val="0"/>
      <w:divBdr>
        <w:top w:val="none" w:sz="0" w:space="0" w:color="auto"/>
        <w:left w:val="none" w:sz="0" w:space="0" w:color="auto"/>
        <w:bottom w:val="none" w:sz="0" w:space="0" w:color="auto"/>
        <w:right w:val="none" w:sz="0" w:space="0" w:color="auto"/>
      </w:divBdr>
    </w:div>
    <w:div w:id="62218310">
      <w:bodyDiv w:val="1"/>
      <w:marLeft w:val="0"/>
      <w:marRight w:val="0"/>
      <w:marTop w:val="0"/>
      <w:marBottom w:val="0"/>
      <w:divBdr>
        <w:top w:val="none" w:sz="0" w:space="0" w:color="auto"/>
        <w:left w:val="none" w:sz="0" w:space="0" w:color="auto"/>
        <w:bottom w:val="none" w:sz="0" w:space="0" w:color="auto"/>
        <w:right w:val="none" w:sz="0" w:space="0" w:color="auto"/>
      </w:divBdr>
    </w:div>
    <w:div w:id="90442911">
      <w:bodyDiv w:val="1"/>
      <w:marLeft w:val="0"/>
      <w:marRight w:val="0"/>
      <w:marTop w:val="0"/>
      <w:marBottom w:val="0"/>
      <w:divBdr>
        <w:top w:val="none" w:sz="0" w:space="0" w:color="auto"/>
        <w:left w:val="none" w:sz="0" w:space="0" w:color="auto"/>
        <w:bottom w:val="none" w:sz="0" w:space="0" w:color="auto"/>
        <w:right w:val="none" w:sz="0" w:space="0" w:color="auto"/>
      </w:divBdr>
    </w:div>
    <w:div w:id="95564186">
      <w:bodyDiv w:val="1"/>
      <w:marLeft w:val="0"/>
      <w:marRight w:val="0"/>
      <w:marTop w:val="0"/>
      <w:marBottom w:val="0"/>
      <w:divBdr>
        <w:top w:val="none" w:sz="0" w:space="0" w:color="auto"/>
        <w:left w:val="none" w:sz="0" w:space="0" w:color="auto"/>
        <w:bottom w:val="none" w:sz="0" w:space="0" w:color="auto"/>
        <w:right w:val="none" w:sz="0" w:space="0" w:color="auto"/>
      </w:divBdr>
    </w:div>
    <w:div w:id="115103716">
      <w:bodyDiv w:val="1"/>
      <w:marLeft w:val="0"/>
      <w:marRight w:val="0"/>
      <w:marTop w:val="0"/>
      <w:marBottom w:val="0"/>
      <w:divBdr>
        <w:top w:val="none" w:sz="0" w:space="0" w:color="auto"/>
        <w:left w:val="none" w:sz="0" w:space="0" w:color="auto"/>
        <w:bottom w:val="none" w:sz="0" w:space="0" w:color="auto"/>
        <w:right w:val="none" w:sz="0" w:space="0" w:color="auto"/>
      </w:divBdr>
    </w:div>
    <w:div w:id="122576681">
      <w:bodyDiv w:val="1"/>
      <w:marLeft w:val="0"/>
      <w:marRight w:val="0"/>
      <w:marTop w:val="0"/>
      <w:marBottom w:val="0"/>
      <w:divBdr>
        <w:top w:val="none" w:sz="0" w:space="0" w:color="auto"/>
        <w:left w:val="none" w:sz="0" w:space="0" w:color="auto"/>
        <w:bottom w:val="none" w:sz="0" w:space="0" w:color="auto"/>
        <w:right w:val="none" w:sz="0" w:space="0" w:color="auto"/>
      </w:divBdr>
    </w:div>
    <w:div w:id="122820358">
      <w:bodyDiv w:val="1"/>
      <w:marLeft w:val="0"/>
      <w:marRight w:val="0"/>
      <w:marTop w:val="0"/>
      <w:marBottom w:val="0"/>
      <w:divBdr>
        <w:top w:val="none" w:sz="0" w:space="0" w:color="auto"/>
        <w:left w:val="none" w:sz="0" w:space="0" w:color="auto"/>
        <w:bottom w:val="none" w:sz="0" w:space="0" w:color="auto"/>
        <w:right w:val="none" w:sz="0" w:space="0" w:color="auto"/>
      </w:divBdr>
    </w:div>
    <w:div w:id="125124845">
      <w:bodyDiv w:val="1"/>
      <w:marLeft w:val="0"/>
      <w:marRight w:val="0"/>
      <w:marTop w:val="0"/>
      <w:marBottom w:val="0"/>
      <w:divBdr>
        <w:top w:val="none" w:sz="0" w:space="0" w:color="auto"/>
        <w:left w:val="none" w:sz="0" w:space="0" w:color="auto"/>
        <w:bottom w:val="none" w:sz="0" w:space="0" w:color="auto"/>
        <w:right w:val="none" w:sz="0" w:space="0" w:color="auto"/>
      </w:divBdr>
    </w:div>
    <w:div w:id="135341067">
      <w:bodyDiv w:val="1"/>
      <w:marLeft w:val="0"/>
      <w:marRight w:val="0"/>
      <w:marTop w:val="0"/>
      <w:marBottom w:val="0"/>
      <w:divBdr>
        <w:top w:val="none" w:sz="0" w:space="0" w:color="auto"/>
        <w:left w:val="none" w:sz="0" w:space="0" w:color="auto"/>
        <w:bottom w:val="none" w:sz="0" w:space="0" w:color="auto"/>
        <w:right w:val="none" w:sz="0" w:space="0" w:color="auto"/>
      </w:divBdr>
    </w:div>
    <w:div w:id="144663666">
      <w:bodyDiv w:val="1"/>
      <w:marLeft w:val="0"/>
      <w:marRight w:val="0"/>
      <w:marTop w:val="0"/>
      <w:marBottom w:val="0"/>
      <w:divBdr>
        <w:top w:val="none" w:sz="0" w:space="0" w:color="auto"/>
        <w:left w:val="none" w:sz="0" w:space="0" w:color="auto"/>
        <w:bottom w:val="none" w:sz="0" w:space="0" w:color="auto"/>
        <w:right w:val="none" w:sz="0" w:space="0" w:color="auto"/>
      </w:divBdr>
    </w:div>
    <w:div w:id="147870888">
      <w:bodyDiv w:val="1"/>
      <w:marLeft w:val="0"/>
      <w:marRight w:val="0"/>
      <w:marTop w:val="0"/>
      <w:marBottom w:val="0"/>
      <w:divBdr>
        <w:top w:val="none" w:sz="0" w:space="0" w:color="auto"/>
        <w:left w:val="none" w:sz="0" w:space="0" w:color="auto"/>
        <w:bottom w:val="none" w:sz="0" w:space="0" w:color="auto"/>
        <w:right w:val="none" w:sz="0" w:space="0" w:color="auto"/>
      </w:divBdr>
    </w:div>
    <w:div w:id="165478831">
      <w:bodyDiv w:val="1"/>
      <w:marLeft w:val="0"/>
      <w:marRight w:val="0"/>
      <w:marTop w:val="0"/>
      <w:marBottom w:val="0"/>
      <w:divBdr>
        <w:top w:val="none" w:sz="0" w:space="0" w:color="auto"/>
        <w:left w:val="none" w:sz="0" w:space="0" w:color="auto"/>
        <w:bottom w:val="none" w:sz="0" w:space="0" w:color="auto"/>
        <w:right w:val="none" w:sz="0" w:space="0" w:color="auto"/>
      </w:divBdr>
    </w:div>
    <w:div w:id="223370490">
      <w:bodyDiv w:val="1"/>
      <w:marLeft w:val="0"/>
      <w:marRight w:val="0"/>
      <w:marTop w:val="0"/>
      <w:marBottom w:val="0"/>
      <w:divBdr>
        <w:top w:val="none" w:sz="0" w:space="0" w:color="auto"/>
        <w:left w:val="none" w:sz="0" w:space="0" w:color="auto"/>
        <w:bottom w:val="none" w:sz="0" w:space="0" w:color="auto"/>
        <w:right w:val="none" w:sz="0" w:space="0" w:color="auto"/>
      </w:divBdr>
    </w:div>
    <w:div w:id="225730338">
      <w:bodyDiv w:val="1"/>
      <w:marLeft w:val="0"/>
      <w:marRight w:val="0"/>
      <w:marTop w:val="0"/>
      <w:marBottom w:val="0"/>
      <w:divBdr>
        <w:top w:val="none" w:sz="0" w:space="0" w:color="auto"/>
        <w:left w:val="none" w:sz="0" w:space="0" w:color="auto"/>
        <w:bottom w:val="none" w:sz="0" w:space="0" w:color="auto"/>
        <w:right w:val="none" w:sz="0" w:space="0" w:color="auto"/>
      </w:divBdr>
    </w:div>
    <w:div w:id="230312830">
      <w:bodyDiv w:val="1"/>
      <w:marLeft w:val="0"/>
      <w:marRight w:val="0"/>
      <w:marTop w:val="0"/>
      <w:marBottom w:val="0"/>
      <w:divBdr>
        <w:top w:val="none" w:sz="0" w:space="0" w:color="auto"/>
        <w:left w:val="none" w:sz="0" w:space="0" w:color="auto"/>
        <w:bottom w:val="none" w:sz="0" w:space="0" w:color="auto"/>
        <w:right w:val="none" w:sz="0" w:space="0" w:color="auto"/>
      </w:divBdr>
    </w:div>
    <w:div w:id="236405369">
      <w:bodyDiv w:val="1"/>
      <w:marLeft w:val="0"/>
      <w:marRight w:val="0"/>
      <w:marTop w:val="0"/>
      <w:marBottom w:val="0"/>
      <w:divBdr>
        <w:top w:val="none" w:sz="0" w:space="0" w:color="auto"/>
        <w:left w:val="none" w:sz="0" w:space="0" w:color="auto"/>
        <w:bottom w:val="none" w:sz="0" w:space="0" w:color="auto"/>
        <w:right w:val="none" w:sz="0" w:space="0" w:color="auto"/>
      </w:divBdr>
    </w:div>
    <w:div w:id="239949626">
      <w:bodyDiv w:val="1"/>
      <w:marLeft w:val="0"/>
      <w:marRight w:val="0"/>
      <w:marTop w:val="0"/>
      <w:marBottom w:val="0"/>
      <w:divBdr>
        <w:top w:val="none" w:sz="0" w:space="0" w:color="auto"/>
        <w:left w:val="none" w:sz="0" w:space="0" w:color="auto"/>
        <w:bottom w:val="none" w:sz="0" w:space="0" w:color="auto"/>
        <w:right w:val="none" w:sz="0" w:space="0" w:color="auto"/>
      </w:divBdr>
    </w:div>
    <w:div w:id="243689998">
      <w:bodyDiv w:val="1"/>
      <w:marLeft w:val="0"/>
      <w:marRight w:val="0"/>
      <w:marTop w:val="0"/>
      <w:marBottom w:val="0"/>
      <w:divBdr>
        <w:top w:val="none" w:sz="0" w:space="0" w:color="auto"/>
        <w:left w:val="none" w:sz="0" w:space="0" w:color="auto"/>
        <w:bottom w:val="none" w:sz="0" w:space="0" w:color="auto"/>
        <w:right w:val="none" w:sz="0" w:space="0" w:color="auto"/>
      </w:divBdr>
    </w:div>
    <w:div w:id="243690536">
      <w:bodyDiv w:val="1"/>
      <w:marLeft w:val="0"/>
      <w:marRight w:val="0"/>
      <w:marTop w:val="0"/>
      <w:marBottom w:val="0"/>
      <w:divBdr>
        <w:top w:val="none" w:sz="0" w:space="0" w:color="auto"/>
        <w:left w:val="none" w:sz="0" w:space="0" w:color="auto"/>
        <w:bottom w:val="none" w:sz="0" w:space="0" w:color="auto"/>
        <w:right w:val="none" w:sz="0" w:space="0" w:color="auto"/>
      </w:divBdr>
    </w:div>
    <w:div w:id="244994950">
      <w:bodyDiv w:val="1"/>
      <w:marLeft w:val="0"/>
      <w:marRight w:val="0"/>
      <w:marTop w:val="0"/>
      <w:marBottom w:val="0"/>
      <w:divBdr>
        <w:top w:val="none" w:sz="0" w:space="0" w:color="auto"/>
        <w:left w:val="none" w:sz="0" w:space="0" w:color="auto"/>
        <w:bottom w:val="none" w:sz="0" w:space="0" w:color="auto"/>
        <w:right w:val="none" w:sz="0" w:space="0" w:color="auto"/>
      </w:divBdr>
    </w:div>
    <w:div w:id="264264059">
      <w:bodyDiv w:val="1"/>
      <w:marLeft w:val="0"/>
      <w:marRight w:val="0"/>
      <w:marTop w:val="0"/>
      <w:marBottom w:val="0"/>
      <w:divBdr>
        <w:top w:val="none" w:sz="0" w:space="0" w:color="auto"/>
        <w:left w:val="none" w:sz="0" w:space="0" w:color="auto"/>
        <w:bottom w:val="none" w:sz="0" w:space="0" w:color="auto"/>
        <w:right w:val="none" w:sz="0" w:space="0" w:color="auto"/>
      </w:divBdr>
    </w:div>
    <w:div w:id="269123163">
      <w:bodyDiv w:val="1"/>
      <w:marLeft w:val="0"/>
      <w:marRight w:val="0"/>
      <w:marTop w:val="0"/>
      <w:marBottom w:val="0"/>
      <w:divBdr>
        <w:top w:val="none" w:sz="0" w:space="0" w:color="auto"/>
        <w:left w:val="none" w:sz="0" w:space="0" w:color="auto"/>
        <w:bottom w:val="none" w:sz="0" w:space="0" w:color="auto"/>
        <w:right w:val="none" w:sz="0" w:space="0" w:color="auto"/>
      </w:divBdr>
    </w:div>
    <w:div w:id="279531072">
      <w:bodyDiv w:val="1"/>
      <w:marLeft w:val="0"/>
      <w:marRight w:val="0"/>
      <w:marTop w:val="0"/>
      <w:marBottom w:val="0"/>
      <w:divBdr>
        <w:top w:val="none" w:sz="0" w:space="0" w:color="auto"/>
        <w:left w:val="none" w:sz="0" w:space="0" w:color="auto"/>
        <w:bottom w:val="none" w:sz="0" w:space="0" w:color="auto"/>
        <w:right w:val="none" w:sz="0" w:space="0" w:color="auto"/>
      </w:divBdr>
    </w:div>
    <w:div w:id="307830630">
      <w:bodyDiv w:val="1"/>
      <w:marLeft w:val="0"/>
      <w:marRight w:val="0"/>
      <w:marTop w:val="0"/>
      <w:marBottom w:val="0"/>
      <w:divBdr>
        <w:top w:val="none" w:sz="0" w:space="0" w:color="auto"/>
        <w:left w:val="none" w:sz="0" w:space="0" w:color="auto"/>
        <w:bottom w:val="none" w:sz="0" w:space="0" w:color="auto"/>
        <w:right w:val="none" w:sz="0" w:space="0" w:color="auto"/>
      </w:divBdr>
    </w:div>
    <w:div w:id="315186418">
      <w:bodyDiv w:val="1"/>
      <w:marLeft w:val="0"/>
      <w:marRight w:val="0"/>
      <w:marTop w:val="0"/>
      <w:marBottom w:val="0"/>
      <w:divBdr>
        <w:top w:val="none" w:sz="0" w:space="0" w:color="auto"/>
        <w:left w:val="none" w:sz="0" w:space="0" w:color="auto"/>
        <w:bottom w:val="none" w:sz="0" w:space="0" w:color="auto"/>
        <w:right w:val="none" w:sz="0" w:space="0" w:color="auto"/>
      </w:divBdr>
    </w:div>
    <w:div w:id="340932962">
      <w:bodyDiv w:val="1"/>
      <w:marLeft w:val="0"/>
      <w:marRight w:val="0"/>
      <w:marTop w:val="0"/>
      <w:marBottom w:val="0"/>
      <w:divBdr>
        <w:top w:val="none" w:sz="0" w:space="0" w:color="auto"/>
        <w:left w:val="none" w:sz="0" w:space="0" w:color="auto"/>
        <w:bottom w:val="none" w:sz="0" w:space="0" w:color="auto"/>
        <w:right w:val="none" w:sz="0" w:space="0" w:color="auto"/>
      </w:divBdr>
    </w:div>
    <w:div w:id="346374055">
      <w:bodyDiv w:val="1"/>
      <w:marLeft w:val="0"/>
      <w:marRight w:val="0"/>
      <w:marTop w:val="0"/>
      <w:marBottom w:val="0"/>
      <w:divBdr>
        <w:top w:val="none" w:sz="0" w:space="0" w:color="auto"/>
        <w:left w:val="none" w:sz="0" w:space="0" w:color="auto"/>
        <w:bottom w:val="none" w:sz="0" w:space="0" w:color="auto"/>
        <w:right w:val="none" w:sz="0" w:space="0" w:color="auto"/>
      </w:divBdr>
    </w:div>
    <w:div w:id="348335292">
      <w:bodyDiv w:val="1"/>
      <w:marLeft w:val="0"/>
      <w:marRight w:val="0"/>
      <w:marTop w:val="0"/>
      <w:marBottom w:val="0"/>
      <w:divBdr>
        <w:top w:val="none" w:sz="0" w:space="0" w:color="auto"/>
        <w:left w:val="none" w:sz="0" w:space="0" w:color="auto"/>
        <w:bottom w:val="none" w:sz="0" w:space="0" w:color="auto"/>
        <w:right w:val="none" w:sz="0" w:space="0" w:color="auto"/>
      </w:divBdr>
    </w:div>
    <w:div w:id="359820949">
      <w:bodyDiv w:val="1"/>
      <w:marLeft w:val="0"/>
      <w:marRight w:val="0"/>
      <w:marTop w:val="0"/>
      <w:marBottom w:val="0"/>
      <w:divBdr>
        <w:top w:val="none" w:sz="0" w:space="0" w:color="auto"/>
        <w:left w:val="none" w:sz="0" w:space="0" w:color="auto"/>
        <w:bottom w:val="none" w:sz="0" w:space="0" w:color="auto"/>
        <w:right w:val="none" w:sz="0" w:space="0" w:color="auto"/>
      </w:divBdr>
    </w:div>
    <w:div w:id="371465019">
      <w:bodyDiv w:val="1"/>
      <w:marLeft w:val="0"/>
      <w:marRight w:val="0"/>
      <w:marTop w:val="0"/>
      <w:marBottom w:val="0"/>
      <w:divBdr>
        <w:top w:val="none" w:sz="0" w:space="0" w:color="auto"/>
        <w:left w:val="none" w:sz="0" w:space="0" w:color="auto"/>
        <w:bottom w:val="none" w:sz="0" w:space="0" w:color="auto"/>
        <w:right w:val="none" w:sz="0" w:space="0" w:color="auto"/>
      </w:divBdr>
    </w:div>
    <w:div w:id="388186422">
      <w:bodyDiv w:val="1"/>
      <w:marLeft w:val="0"/>
      <w:marRight w:val="0"/>
      <w:marTop w:val="0"/>
      <w:marBottom w:val="0"/>
      <w:divBdr>
        <w:top w:val="none" w:sz="0" w:space="0" w:color="auto"/>
        <w:left w:val="none" w:sz="0" w:space="0" w:color="auto"/>
        <w:bottom w:val="none" w:sz="0" w:space="0" w:color="auto"/>
        <w:right w:val="none" w:sz="0" w:space="0" w:color="auto"/>
      </w:divBdr>
    </w:div>
    <w:div w:id="418647662">
      <w:bodyDiv w:val="1"/>
      <w:marLeft w:val="0"/>
      <w:marRight w:val="0"/>
      <w:marTop w:val="0"/>
      <w:marBottom w:val="0"/>
      <w:divBdr>
        <w:top w:val="none" w:sz="0" w:space="0" w:color="auto"/>
        <w:left w:val="none" w:sz="0" w:space="0" w:color="auto"/>
        <w:bottom w:val="none" w:sz="0" w:space="0" w:color="auto"/>
        <w:right w:val="none" w:sz="0" w:space="0" w:color="auto"/>
      </w:divBdr>
    </w:div>
    <w:div w:id="423501130">
      <w:bodyDiv w:val="1"/>
      <w:marLeft w:val="0"/>
      <w:marRight w:val="0"/>
      <w:marTop w:val="0"/>
      <w:marBottom w:val="0"/>
      <w:divBdr>
        <w:top w:val="none" w:sz="0" w:space="0" w:color="auto"/>
        <w:left w:val="none" w:sz="0" w:space="0" w:color="auto"/>
        <w:bottom w:val="none" w:sz="0" w:space="0" w:color="auto"/>
        <w:right w:val="none" w:sz="0" w:space="0" w:color="auto"/>
      </w:divBdr>
    </w:div>
    <w:div w:id="436025144">
      <w:bodyDiv w:val="1"/>
      <w:marLeft w:val="0"/>
      <w:marRight w:val="0"/>
      <w:marTop w:val="0"/>
      <w:marBottom w:val="0"/>
      <w:divBdr>
        <w:top w:val="none" w:sz="0" w:space="0" w:color="auto"/>
        <w:left w:val="none" w:sz="0" w:space="0" w:color="auto"/>
        <w:bottom w:val="none" w:sz="0" w:space="0" w:color="auto"/>
        <w:right w:val="none" w:sz="0" w:space="0" w:color="auto"/>
      </w:divBdr>
    </w:div>
    <w:div w:id="459961143">
      <w:bodyDiv w:val="1"/>
      <w:marLeft w:val="0"/>
      <w:marRight w:val="0"/>
      <w:marTop w:val="0"/>
      <w:marBottom w:val="0"/>
      <w:divBdr>
        <w:top w:val="none" w:sz="0" w:space="0" w:color="auto"/>
        <w:left w:val="none" w:sz="0" w:space="0" w:color="auto"/>
        <w:bottom w:val="none" w:sz="0" w:space="0" w:color="auto"/>
        <w:right w:val="none" w:sz="0" w:space="0" w:color="auto"/>
      </w:divBdr>
    </w:div>
    <w:div w:id="531305932">
      <w:bodyDiv w:val="1"/>
      <w:marLeft w:val="0"/>
      <w:marRight w:val="0"/>
      <w:marTop w:val="0"/>
      <w:marBottom w:val="0"/>
      <w:divBdr>
        <w:top w:val="none" w:sz="0" w:space="0" w:color="auto"/>
        <w:left w:val="none" w:sz="0" w:space="0" w:color="auto"/>
        <w:bottom w:val="none" w:sz="0" w:space="0" w:color="auto"/>
        <w:right w:val="none" w:sz="0" w:space="0" w:color="auto"/>
      </w:divBdr>
    </w:div>
    <w:div w:id="606429531">
      <w:bodyDiv w:val="1"/>
      <w:marLeft w:val="0"/>
      <w:marRight w:val="0"/>
      <w:marTop w:val="0"/>
      <w:marBottom w:val="0"/>
      <w:divBdr>
        <w:top w:val="none" w:sz="0" w:space="0" w:color="auto"/>
        <w:left w:val="none" w:sz="0" w:space="0" w:color="auto"/>
        <w:bottom w:val="none" w:sz="0" w:space="0" w:color="auto"/>
        <w:right w:val="none" w:sz="0" w:space="0" w:color="auto"/>
      </w:divBdr>
    </w:div>
    <w:div w:id="611522738">
      <w:bodyDiv w:val="1"/>
      <w:marLeft w:val="0"/>
      <w:marRight w:val="0"/>
      <w:marTop w:val="0"/>
      <w:marBottom w:val="0"/>
      <w:divBdr>
        <w:top w:val="none" w:sz="0" w:space="0" w:color="auto"/>
        <w:left w:val="none" w:sz="0" w:space="0" w:color="auto"/>
        <w:bottom w:val="none" w:sz="0" w:space="0" w:color="auto"/>
        <w:right w:val="none" w:sz="0" w:space="0" w:color="auto"/>
      </w:divBdr>
    </w:div>
    <w:div w:id="615067997">
      <w:bodyDiv w:val="1"/>
      <w:marLeft w:val="0"/>
      <w:marRight w:val="0"/>
      <w:marTop w:val="0"/>
      <w:marBottom w:val="0"/>
      <w:divBdr>
        <w:top w:val="none" w:sz="0" w:space="0" w:color="auto"/>
        <w:left w:val="none" w:sz="0" w:space="0" w:color="auto"/>
        <w:bottom w:val="none" w:sz="0" w:space="0" w:color="auto"/>
        <w:right w:val="none" w:sz="0" w:space="0" w:color="auto"/>
      </w:divBdr>
    </w:div>
    <w:div w:id="622544914">
      <w:bodyDiv w:val="1"/>
      <w:marLeft w:val="0"/>
      <w:marRight w:val="0"/>
      <w:marTop w:val="0"/>
      <w:marBottom w:val="0"/>
      <w:divBdr>
        <w:top w:val="none" w:sz="0" w:space="0" w:color="auto"/>
        <w:left w:val="none" w:sz="0" w:space="0" w:color="auto"/>
        <w:bottom w:val="none" w:sz="0" w:space="0" w:color="auto"/>
        <w:right w:val="none" w:sz="0" w:space="0" w:color="auto"/>
      </w:divBdr>
    </w:div>
    <w:div w:id="623929954">
      <w:bodyDiv w:val="1"/>
      <w:marLeft w:val="0"/>
      <w:marRight w:val="0"/>
      <w:marTop w:val="0"/>
      <w:marBottom w:val="0"/>
      <w:divBdr>
        <w:top w:val="none" w:sz="0" w:space="0" w:color="auto"/>
        <w:left w:val="none" w:sz="0" w:space="0" w:color="auto"/>
        <w:bottom w:val="none" w:sz="0" w:space="0" w:color="auto"/>
        <w:right w:val="none" w:sz="0" w:space="0" w:color="auto"/>
      </w:divBdr>
    </w:div>
    <w:div w:id="628975352">
      <w:bodyDiv w:val="1"/>
      <w:marLeft w:val="0"/>
      <w:marRight w:val="0"/>
      <w:marTop w:val="0"/>
      <w:marBottom w:val="0"/>
      <w:divBdr>
        <w:top w:val="none" w:sz="0" w:space="0" w:color="auto"/>
        <w:left w:val="none" w:sz="0" w:space="0" w:color="auto"/>
        <w:bottom w:val="none" w:sz="0" w:space="0" w:color="auto"/>
        <w:right w:val="none" w:sz="0" w:space="0" w:color="auto"/>
      </w:divBdr>
    </w:div>
    <w:div w:id="630206068">
      <w:bodyDiv w:val="1"/>
      <w:marLeft w:val="0"/>
      <w:marRight w:val="0"/>
      <w:marTop w:val="0"/>
      <w:marBottom w:val="0"/>
      <w:divBdr>
        <w:top w:val="none" w:sz="0" w:space="0" w:color="auto"/>
        <w:left w:val="none" w:sz="0" w:space="0" w:color="auto"/>
        <w:bottom w:val="none" w:sz="0" w:space="0" w:color="auto"/>
        <w:right w:val="none" w:sz="0" w:space="0" w:color="auto"/>
      </w:divBdr>
    </w:div>
    <w:div w:id="664288462">
      <w:bodyDiv w:val="1"/>
      <w:marLeft w:val="0"/>
      <w:marRight w:val="0"/>
      <w:marTop w:val="0"/>
      <w:marBottom w:val="0"/>
      <w:divBdr>
        <w:top w:val="none" w:sz="0" w:space="0" w:color="auto"/>
        <w:left w:val="none" w:sz="0" w:space="0" w:color="auto"/>
        <w:bottom w:val="none" w:sz="0" w:space="0" w:color="auto"/>
        <w:right w:val="none" w:sz="0" w:space="0" w:color="auto"/>
      </w:divBdr>
    </w:div>
    <w:div w:id="674918856">
      <w:bodyDiv w:val="1"/>
      <w:marLeft w:val="0"/>
      <w:marRight w:val="0"/>
      <w:marTop w:val="0"/>
      <w:marBottom w:val="0"/>
      <w:divBdr>
        <w:top w:val="none" w:sz="0" w:space="0" w:color="auto"/>
        <w:left w:val="none" w:sz="0" w:space="0" w:color="auto"/>
        <w:bottom w:val="none" w:sz="0" w:space="0" w:color="auto"/>
        <w:right w:val="none" w:sz="0" w:space="0" w:color="auto"/>
      </w:divBdr>
    </w:div>
    <w:div w:id="699814691">
      <w:bodyDiv w:val="1"/>
      <w:marLeft w:val="0"/>
      <w:marRight w:val="0"/>
      <w:marTop w:val="0"/>
      <w:marBottom w:val="0"/>
      <w:divBdr>
        <w:top w:val="none" w:sz="0" w:space="0" w:color="auto"/>
        <w:left w:val="none" w:sz="0" w:space="0" w:color="auto"/>
        <w:bottom w:val="none" w:sz="0" w:space="0" w:color="auto"/>
        <w:right w:val="none" w:sz="0" w:space="0" w:color="auto"/>
      </w:divBdr>
    </w:div>
    <w:div w:id="714308121">
      <w:bodyDiv w:val="1"/>
      <w:marLeft w:val="0"/>
      <w:marRight w:val="0"/>
      <w:marTop w:val="0"/>
      <w:marBottom w:val="0"/>
      <w:divBdr>
        <w:top w:val="none" w:sz="0" w:space="0" w:color="auto"/>
        <w:left w:val="none" w:sz="0" w:space="0" w:color="auto"/>
        <w:bottom w:val="none" w:sz="0" w:space="0" w:color="auto"/>
        <w:right w:val="none" w:sz="0" w:space="0" w:color="auto"/>
      </w:divBdr>
    </w:div>
    <w:div w:id="718668768">
      <w:bodyDiv w:val="1"/>
      <w:marLeft w:val="0"/>
      <w:marRight w:val="0"/>
      <w:marTop w:val="0"/>
      <w:marBottom w:val="0"/>
      <w:divBdr>
        <w:top w:val="none" w:sz="0" w:space="0" w:color="auto"/>
        <w:left w:val="none" w:sz="0" w:space="0" w:color="auto"/>
        <w:bottom w:val="none" w:sz="0" w:space="0" w:color="auto"/>
        <w:right w:val="none" w:sz="0" w:space="0" w:color="auto"/>
      </w:divBdr>
    </w:div>
    <w:div w:id="726028882">
      <w:bodyDiv w:val="1"/>
      <w:marLeft w:val="0"/>
      <w:marRight w:val="0"/>
      <w:marTop w:val="0"/>
      <w:marBottom w:val="0"/>
      <w:divBdr>
        <w:top w:val="none" w:sz="0" w:space="0" w:color="auto"/>
        <w:left w:val="none" w:sz="0" w:space="0" w:color="auto"/>
        <w:bottom w:val="none" w:sz="0" w:space="0" w:color="auto"/>
        <w:right w:val="none" w:sz="0" w:space="0" w:color="auto"/>
      </w:divBdr>
    </w:div>
    <w:div w:id="731125350">
      <w:bodyDiv w:val="1"/>
      <w:marLeft w:val="0"/>
      <w:marRight w:val="0"/>
      <w:marTop w:val="0"/>
      <w:marBottom w:val="0"/>
      <w:divBdr>
        <w:top w:val="none" w:sz="0" w:space="0" w:color="auto"/>
        <w:left w:val="none" w:sz="0" w:space="0" w:color="auto"/>
        <w:bottom w:val="none" w:sz="0" w:space="0" w:color="auto"/>
        <w:right w:val="none" w:sz="0" w:space="0" w:color="auto"/>
      </w:divBdr>
    </w:div>
    <w:div w:id="735510760">
      <w:bodyDiv w:val="1"/>
      <w:marLeft w:val="0"/>
      <w:marRight w:val="0"/>
      <w:marTop w:val="0"/>
      <w:marBottom w:val="0"/>
      <w:divBdr>
        <w:top w:val="none" w:sz="0" w:space="0" w:color="auto"/>
        <w:left w:val="none" w:sz="0" w:space="0" w:color="auto"/>
        <w:bottom w:val="none" w:sz="0" w:space="0" w:color="auto"/>
        <w:right w:val="none" w:sz="0" w:space="0" w:color="auto"/>
      </w:divBdr>
    </w:div>
    <w:div w:id="744111598">
      <w:bodyDiv w:val="1"/>
      <w:marLeft w:val="0"/>
      <w:marRight w:val="0"/>
      <w:marTop w:val="0"/>
      <w:marBottom w:val="0"/>
      <w:divBdr>
        <w:top w:val="none" w:sz="0" w:space="0" w:color="auto"/>
        <w:left w:val="none" w:sz="0" w:space="0" w:color="auto"/>
        <w:bottom w:val="none" w:sz="0" w:space="0" w:color="auto"/>
        <w:right w:val="none" w:sz="0" w:space="0" w:color="auto"/>
      </w:divBdr>
      <w:divsChild>
        <w:div w:id="1254628175">
          <w:marLeft w:val="0"/>
          <w:marRight w:val="0"/>
          <w:marTop w:val="0"/>
          <w:marBottom w:val="0"/>
          <w:divBdr>
            <w:top w:val="none" w:sz="0" w:space="0" w:color="auto"/>
            <w:left w:val="none" w:sz="0" w:space="0" w:color="auto"/>
            <w:bottom w:val="none" w:sz="0" w:space="0" w:color="auto"/>
            <w:right w:val="none" w:sz="0" w:space="0" w:color="auto"/>
          </w:divBdr>
        </w:div>
      </w:divsChild>
    </w:div>
    <w:div w:id="755522214">
      <w:bodyDiv w:val="1"/>
      <w:marLeft w:val="0"/>
      <w:marRight w:val="0"/>
      <w:marTop w:val="0"/>
      <w:marBottom w:val="0"/>
      <w:divBdr>
        <w:top w:val="none" w:sz="0" w:space="0" w:color="auto"/>
        <w:left w:val="none" w:sz="0" w:space="0" w:color="auto"/>
        <w:bottom w:val="none" w:sz="0" w:space="0" w:color="auto"/>
        <w:right w:val="none" w:sz="0" w:space="0" w:color="auto"/>
      </w:divBdr>
    </w:div>
    <w:div w:id="771046739">
      <w:bodyDiv w:val="1"/>
      <w:marLeft w:val="0"/>
      <w:marRight w:val="0"/>
      <w:marTop w:val="0"/>
      <w:marBottom w:val="0"/>
      <w:divBdr>
        <w:top w:val="none" w:sz="0" w:space="0" w:color="auto"/>
        <w:left w:val="none" w:sz="0" w:space="0" w:color="auto"/>
        <w:bottom w:val="none" w:sz="0" w:space="0" w:color="auto"/>
        <w:right w:val="none" w:sz="0" w:space="0" w:color="auto"/>
      </w:divBdr>
    </w:div>
    <w:div w:id="775444087">
      <w:bodyDiv w:val="1"/>
      <w:marLeft w:val="0"/>
      <w:marRight w:val="0"/>
      <w:marTop w:val="0"/>
      <w:marBottom w:val="0"/>
      <w:divBdr>
        <w:top w:val="none" w:sz="0" w:space="0" w:color="auto"/>
        <w:left w:val="none" w:sz="0" w:space="0" w:color="auto"/>
        <w:bottom w:val="none" w:sz="0" w:space="0" w:color="auto"/>
        <w:right w:val="none" w:sz="0" w:space="0" w:color="auto"/>
      </w:divBdr>
    </w:div>
    <w:div w:id="808087753">
      <w:bodyDiv w:val="1"/>
      <w:marLeft w:val="0"/>
      <w:marRight w:val="0"/>
      <w:marTop w:val="0"/>
      <w:marBottom w:val="0"/>
      <w:divBdr>
        <w:top w:val="none" w:sz="0" w:space="0" w:color="auto"/>
        <w:left w:val="none" w:sz="0" w:space="0" w:color="auto"/>
        <w:bottom w:val="none" w:sz="0" w:space="0" w:color="auto"/>
        <w:right w:val="none" w:sz="0" w:space="0" w:color="auto"/>
      </w:divBdr>
    </w:div>
    <w:div w:id="835461863">
      <w:bodyDiv w:val="1"/>
      <w:marLeft w:val="0"/>
      <w:marRight w:val="0"/>
      <w:marTop w:val="0"/>
      <w:marBottom w:val="0"/>
      <w:divBdr>
        <w:top w:val="none" w:sz="0" w:space="0" w:color="auto"/>
        <w:left w:val="none" w:sz="0" w:space="0" w:color="auto"/>
        <w:bottom w:val="none" w:sz="0" w:space="0" w:color="auto"/>
        <w:right w:val="none" w:sz="0" w:space="0" w:color="auto"/>
      </w:divBdr>
    </w:div>
    <w:div w:id="836459049">
      <w:bodyDiv w:val="1"/>
      <w:marLeft w:val="0"/>
      <w:marRight w:val="0"/>
      <w:marTop w:val="0"/>
      <w:marBottom w:val="0"/>
      <w:divBdr>
        <w:top w:val="none" w:sz="0" w:space="0" w:color="auto"/>
        <w:left w:val="none" w:sz="0" w:space="0" w:color="auto"/>
        <w:bottom w:val="none" w:sz="0" w:space="0" w:color="auto"/>
        <w:right w:val="none" w:sz="0" w:space="0" w:color="auto"/>
      </w:divBdr>
    </w:div>
    <w:div w:id="878401163">
      <w:bodyDiv w:val="1"/>
      <w:marLeft w:val="0"/>
      <w:marRight w:val="0"/>
      <w:marTop w:val="0"/>
      <w:marBottom w:val="0"/>
      <w:divBdr>
        <w:top w:val="none" w:sz="0" w:space="0" w:color="auto"/>
        <w:left w:val="none" w:sz="0" w:space="0" w:color="auto"/>
        <w:bottom w:val="none" w:sz="0" w:space="0" w:color="auto"/>
        <w:right w:val="none" w:sz="0" w:space="0" w:color="auto"/>
      </w:divBdr>
    </w:div>
    <w:div w:id="883717426">
      <w:bodyDiv w:val="1"/>
      <w:marLeft w:val="0"/>
      <w:marRight w:val="0"/>
      <w:marTop w:val="0"/>
      <w:marBottom w:val="0"/>
      <w:divBdr>
        <w:top w:val="none" w:sz="0" w:space="0" w:color="auto"/>
        <w:left w:val="none" w:sz="0" w:space="0" w:color="auto"/>
        <w:bottom w:val="none" w:sz="0" w:space="0" w:color="auto"/>
        <w:right w:val="none" w:sz="0" w:space="0" w:color="auto"/>
      </w:divBdr>
    </w:div>
    <w:div w:id="897014119">
      <w:bodyDiv w:val="1"/>
      <w:marLeft w:val="0"/>
      <w:marRight w:val="0"/>
      <w:marTop w:val="0"/>
      <w:marBottom w:val="0"/>
      <w:divBdr>
        <w:top w:val="none" w:sz="0" w:space="0" w:color="auto"/>
        <w:left w:val="none" w:sz="0" w:space="0" w:color="auto"/>
        <w:bottom w:val="none" w:sz="0" w:space="0" w:color="auto"/>
        <w:right w:val="none" w:sz="0" w:space="0" w:color="auto"/>
      </w:divBdr>
    </w:div>
    <w:div w:id="903948537">
      <w:bodyDiv w:val="1"/>
      <w:marLeft w:val="0"/>
      <w:marRight w:val="0"/>
      <w:marTop w:val="0"/>
      <w:marBottom w:val="0"/>
      <w:divBdr>
        <w:top w:val="none" w:sz="0" w:space="0" w:color="auto"/>
        <w:left w:val="none" w:sz="0" w:space="0" w:color="auto"/>
        <w:bottom w:val="none" w:sz="0" w:space="0" w:color="auto"/>
        <w:right w:val="none" w:sz="0" w:space="0" w:color="auto"/>
      </w:divBdr>
    </w:div>
    <w:div w:id="908147665">
      <w:bodyDiv w:val="1"/>
      <w:marLeft w:val="0"/>
      <w:marRight w:val="0"/>
      <w:marTop w:val="0"/>
      <w:marBottom w:val="0"/>
      <w:divBdr>
        <w:top w:val="none" w:sz="0" w:space="0" w:color="auto"/>
        <w:left w:val="none" w:sz="0" w:space="0" w:color="auto"/>
        <w:bottom w:val="none" w:sz="0" w:space="0" w:color="auto"/>
        <w:right w:val="none" w:sz="0" w:space="0" w:color="auto"/>
      </w:divBdr>
    </w:div>
    <w:div w:id="911935519">
      <w:bodyDiv w:val="1"/>
      <w:marLeft w:val="0"/>
      <w:marRight w:val="0"/>
      <w:marTop w:val="0"/>
      <w:marBottom w:val="0"/>
      <w:divBdr>
        <w:top w:val="none" w:sz="0" w:space="0" w:color="auto"/>
        <w:left w:val="none" w:sz="0" w:space="0" w:color="auto"/>
        <w:bottom w:val="none" w:sz="0" w:space="0" w:color="auto"/>
        <w:right w:val="none" w:sz="0" w:space="0" w:color="auto"/>
      </w:divBdr>
    </w:div>
    <w:div w:id="937713388">
      <w:bodyDiv w:val="1"/>
      <w:marLeft w:val="0"/>
      <w:marRight w:val="0"/>
      <w:marTop w:val="0"/>
      <w:marBottom w:val="0"/>
      <w:divBdr>
        <w:top w:val="none" w:sz="0" w:space="0" w:color="auto"/>
        <w:left w:val="none" w:sz="0" w:space="0" w:color="auto"/>
        <w:bottom w:val="none" w:sz="0" w:space="0" w:color="auto"/>
        <w:right w:val="none" w:sz="0" w:space="0" w:color="auto"/>
      </w:divBdr>
    </w:div>
    <w:div w:id="953513519">
      <w:bodyDiv w:val="1"/>
      <w:marLeft w:val="0"/>
      <w:marRight w:val="0"/>
      <w:marTop w:val="0"/>
      <w:marBottom w:val="0"/>
      <w:divBdr>
        <w:top w:val="none" w:sz="0" w:space="0" w:color="auto"/>
        <w:left w:val="none" w:sz="0" w:space="0" w:color="auto"/>
        <w:bottom w:val="none" w:sz="0" w:space="0" w:color="auto"/>
        <w:right w:val="none" w:sz="0" w:space="0" w:color="auto"/>
      </w:divBdr>
    </w:div>
    <w:div w:id="968170206">
      <w:bodyDiv w:val="1"/>
      <w:marLeft w:val="0"/>
      <w:marRight w:val="0"/>
      <w:marTop w:val="0"/>
      <w:marBottom w:val="0"/>
      <w:divBdr>
        <w:top w:val="none" w:sz="0" w:space="0" w:color="auto"/>
        <w:left w:val="none" w:sz="0" w:space="0" w:color="auto"/>
        <w:bottom w:val="none" w:sz="0" w:space="0" w:color="auto"/>
        <w:right w:val="none" w:sz="0" w:space="0" w:color="auto"/>
      </w:divBdr>
    </w:div>
    <w:div w:id="971136333">
      <w:bodyDiv w:val="1"/>
      <w:marLeft w:val="0"/>
      <w:marRight w:val="0"/>
      <w:marTop w:val="0"/>
      <w:marBottom w:val="0"/>
      <w:divBdr>
        <w:top w:val="none" w:sz="0" w:space="0" w:color="auto"/>
        <w:left w:val="none" w:sz="0" w:space="0" w:color="auto"/>
        <w:bottom w:val="none" w:sz="0" w:space="0" w:color="auto"/>
        <w:right w:val="none" w:sz="0" w:space="0" w:color="auto"/>
      </w:divBdr>
      <w:divsChild>
        <w:div w:id="980038441">
          <w:marLeft w:val="0"/>
          <w:marRight w:val="0"/>
          <w:marTop w:val="0"/>
          <w:marBottom w:val="0"/>
          <w:divBdr>
            <w:top w:val="none" w:sz="0" w:space="0" w:color="auto"/>
            <w:left w:val="none" w:sz="0" w:space="0" w:color="auto"/>
            <w:bottom w:val="none" w:sz="0" w:space="0" w:color="auto"/>
            <w:right w:val="none" w:sz="0" w:space="0" w:color="auto"/>
          </w:divBdr>
        </w:div>
      </w:divsChild>
    </w:div>
    <w:div w:id="983120473">
      <w:bodyDiv w:val="1"/>
      <w:marLeft w:val="0"/>
      <w:marRight w:val="0"/>
      <w:marTop w:val="0"/>
      <w:marBottom w:val="0"/>
      <w:divBdr>
        <w:top w:val="none" w:sz="0" w:space="0" w:color="auto"/>
        <w:left w:val="none" w:sz="0" w:space="0" w:color="auto"/>
        <w:bottom w:val="none" w:sz="0" w:space="0" w:color="auto"/>
        <w:right w:val="none" w:sz="0" w:space="0" w:color="auto"/>
      </w:divBdr>
    </w:div>
    <w:div w:id="986662376">
      <w:bodyDiv w:val="1"/>
      <w:marLeft w:val="0"/>
      <w:marRight w:val="0"/>
      <w:marTop w:val="0"/>
      <w:marBottom w:val="0"/>
      <w:divBdr>
        <w:top w:val="none" w:sz="0" w:space="0" w:color="auto"/>
        <w:left w:val="none" w:sz="0" w:space="0" w:color="auto"/>
        <w:bottom w:val="none" w:sz="0" w:space="0" w:color="auto"/>
        <w:right w:val="none" w:sz="0" w:space="0" w:color="auto"/>
      </w:divBdr>
    </w:div>
    <w:div w:id="998537904">
      <w:bodyDiv w:val="1"/>
      <w:marLeft w:val="0"/>
      <w:marRight w:val="0"/>
      <w:marTop w:val="0"/>
      <w:marBottom w:val="0"/>
      <w:divBdr>
        <w:top w:val="none" w:sz="0" w:space="0" w:color="auto"/>
        <w:left w:val="none" w:sz="0" w:space="0" w:color="auto"/>
        <w:bottom w:val="none" w:sz="0" w:space="0" w:color="auto"/>
        <w:right w:val="none" w:sz="0" w:space="0" w:color="auto"/>
      </w:divBdr>
    </w:div>
    <w:div w:id="1002778736">
      <w:bodyDiv w:val="1"/>
      <w:marLeft w:val="0"/>
      <w:marRight w:val="0"/>
      <w:marTop w:val="0"/>
      <w:marBottom w:val="0"/>
      <w:divBdr>
        <w:top w:val="none" w:sz="0" w:space="0" w:color="auto"/>
        <w:left w:val="none" w:sz="0" w:space="0" w:color="auto"/>
        <w:bottom w:val="none" w:sz="0" w:space="0" w:color="auto"/>
        <w:right w:val="none" w:sz="0" w:space="0" w:color="auto"/>
      </w:divBdr>
    </w:div>
    <w:div w:id="1006178392">
      <w:bodyDiv w:val="1"/>
      <w:marLeft w:val="0"/>
      <w:marRight w:val="0"/>
      <w:marTop w:val="0"/>
      <w:marBottom w:val="0"/>
      <w:divBdr>
        <w:top w:val="none" w:sz="0" w:space="0" w:color="auto"/>
        <w:left w:val="none" w:sz="0" w:space="0" w:color="auto"/>
        <w:bottom w:val="none" w:sz="0" w:space="0" w:color="auto"/>
        <w:right w:val="none" w:sz="0" w:space="0" w:color="auto"/>
      </w:divBdr>
    </w:div>
    <w:div w:id="1007444492">
      <w:bodyDiv w:val="1"/>
      <w:marLeft w:val="0"/>
      <w:marRight w:val="0"/>
      <w:marTop w:val="0"/>
      <w:marBottom w:val="0"/>
      <w:divBdr>
        <w:top w:val="none" w:sz="0" w:space="0" w:color="auto"/>
        <w:left w:val="none" w:sz="0" w:space="0" w:color="auto"/>
        <w:bottom w:val="none" w:sz="0" w:space="0" w:color="auto"/>
        <w:right w:val="none" w:sz="0" w:space="0" w:color="auto"/>
      </w:divBdr>
    </w:div>
    <w:div w:id="1038353071">
      <w:bodyDiv w:val="1"/>
      <w:marLeft w:val="0"/>
      <w:marRight w:val="0"/>
      <w:marTop w:val="0"/>
      <w:marBottom w:val="0"/>
      <w:divBdr>
        <w:top w:val="none" w:sz="0" w:space="0" w:color="auto"/>
        <w:left w:val="none" w:sz="0" w:space="0" w:color="auto"/>
        <w:bottom w:val="none" w:sz="0" w:space="0" w:color="auto"/>
        <w:right w:val="none" w:sz="0" w:space="0" w:color="auto"/>
      </w:divBdr>
    </w:div>
    <w:div w:id="1051347693">
      <w:bodyDiv w:val="1"/>
      <w:marLeft w:val="0"/>
      <w:marRight w:val="0"/>
      <w:marTop w:val="0"/>
      <w:marBottom w:val="0"/>
      <w:divBdr>
        <w:top w:val="none" w:sz="0" w:space="0" w:color="auto"/>
        <w:left w:val="none" w:sz="0" w:space="0" w:color="auto"/>
        <w:bottom w:val="none" w:sz="0" w:space="0" w:color="auto"/>
        <w:right w:val="none" w:sz="0" w:space="0" w:color="auto"/>
      </w:divBdr>
    </w:div>
    <w:div w:id="1086271042">
      <w:bodyDiv w:val="1"/>
      <w:marLeft w:val="0"/>
      <w:marRight w:val="0"/>
      <w:marTop w:val="0"/>
      <w:marBottom w:val="0"/>
      <w:divBdr>
        <w:top w:val="none" w:sz="0" w:space="0" w:color="auto"/>
        <w:left w:val="none" w:sz="0" w:space="0" w:color="auto"/>
        <w:bottom w:val="none" w:sz="0" w:space="0" w:color="auto"/>
        <w:right w:val="none" w:sz="0" w:space="0" w:color="auto"/>
      </w:divBdr>
    </w:div>
    <w:div w:id="1098213781">
      <w:bodyDiv w:val="1"/>
      <w:marLeft w:val="0"/>
      <w:marRight w:val="0"/>
      <w:marTop w:val="0"/>
      <w:marBottom w:val="0"/>
      <w:divBdr>
        <w:top w:val="none" w:sz="0" w:space="0" w:color="auto"/>
        <w:left w:val="none" w:sz="0" w:space="0" w:color="auto"/>
        <w:bottom w:val="none" w:sz="0" w:space="0" w:color="auto"/>
        <w:right w:val="none" w:sz="0" w:space="0" w:color="auto"/>
      </w:divBdr>
    </w:div>
    <w:div w:id="1139571980">
      <w:bodyDiv w:val="1"/>
      <w:marLeft w:val="0"/>
      <w:marRight w:val="0"/>
      <w:marTop w:val="0"/>
      <w:marBottom w:val="0"/>
      <w:divBdr>
        <w:top w:val="none" w:sz="0" w:space="0" w:color="auto"/>
        <w:left w:val="none" w:sz="0" w:space="0" w:color="auto"/>
        <w:bottom w:val="none" w:sz="0" w:space="0" w:color="auto"/>
        <w:right w:val="none" w:sz="0" w:space="0" w:color="auto"/>
      </w:divBdr>
    </w:div>
    <w:div w:id="1167021284">
      <w:bodyDiv w:val="1"/>
      <w:marLeft w:val="0"/>
      <w:marRight w:val="0"/>
      <w:marTop w:val="0"/>
      <w:marBottom w:val="0"/>
      <w:divBdr>
        <w:top w:val="none" w:sz="0" w:space="0" w:color="auto"/>
        <w:left w:val="none" w:sz="0" w:space="0" w:color="auto"/>
        <w:bottom w:val="none" w:sz="0" w:space="0" w:color="auto"/>
        <w:right w:val="none" w:sz="0" w:space="0" w:color="auto"/>
      </w:divBdr>
    </w:div>
    <w:div w:id="1228299369">
      <w:bodyDiv w:val="1"/>
      <w:marLeft w:val="0"/>
      <w:marRight w:val="0"/>
      <w:marTop w:val="0"/>
      <w:marBottom w:val="0"/>
      <w:divBdr>
        <w:top w:val="none" w:sz="0" w:space="0" w:color="auto"/>
        <w:left w:val="none" w:sz="0" w:space="0" w:color="auto"/>
        <w:bottom w:val="none" w:sz="0" w:space="0" w:color="auto"/>
        <w:right w:val="none" w:sz="0" w:space="0" w:color="auto"/>
      </w:divBdr>
    </w:div>
    <w:div w:id="1230387092">
      <w:bodyDiv w:val="1"/>
      <w:marLeft w:val="0"/>
      <w:marRight w:val="0"/>
      <w:marTop w:val="0"/>
      <w:marBottom w:val="0"/>
      <w:divBdr>
        <w:top w:val="none" w:sz="0" w:space="0" w:color="auto"/>
        <w:left w:val="none" w:sz="0" w:space="0" w:color="auto"/>
        <w:bottom w:val="none" w:sz="0" w:space="0" w:color="auto"/>
        <w:right w:val="none" w:sz="0" w:space="0" w:color="auto"/>
      </w:divBdr>
    </w:div>
    <w:div w:id="1237402869">
      <w:bodyDiv w:val="1"/>
      <w:marLeft w:val="0"/>
      <w:marRight w:val="0"/>
      <w:marTop w:val="0"/>
      <w:marBottom w:val="0"/>
      <w:divBdr>
        <w:top w:val="none" w:sz="0" w:space="0" w:color="auto"/>
        <w:left w:val="none" w:sz="0" w:space="0" w:color="auto"/>
        <w:bottom w:val="none" w:sz="0" w:space="0" w:color="auto"/>
        <w:right w:val="none" w:sz="0" w:space="0" w:color="auto"/>
      </w:divBdr>
    </w:div>
    <w:div w:id="1250624824">
      <w:bodyDiv w:val="1"/>
      <w:marLeft w:val="0"/>
      <w:marRight w:val="0"/>
      <w:marTop w:val="0"/>
      <w:marBottom w:val="0"/>
      <w:divBdr>
        <w:top w:val="none" w:sz="0" w:space="0" w:color="auto"/>
        <w:left w:val="none" w:sz="0" w:space="0" w:color="auto"/>
        <w:bottom w:val="none" w:sz="0" w:space="0" w:color="auto"/>
        <w:right w:val="none" w:sz="0" w:space="0" w:color="auto"/>
      </w:divBdr>
    </w:div>
    <w:div w:id="1331446682">
      <w:bodyDiv w:val="1"/>
      <w:marLeft w:val="0"/>
      <w:marRight w:val="0"/>
      <w:marTop w:val="0"/>
      <w:marBottom w:val="0"/>
      <w:divBdr>
        <w:top w:val="none" w:sz="0" w:space="0" w:color="auto"/>
        <w:left w:val="none" w:sz="0" w:space="0" w:color="auto"/>
        <w:bottom w:val="none" w:sz="0" w:space="0" w:color="auto"/>
        <w:right w:val="none" w:sz="0" w:space="0" w:color="auto"/>
      </w:divBdr>
    </w:div>
    <w:div w:id="1378161473">
      <w:bodyDiv w:val="1"/>
      <w:marLeft w:val="0"/>
      <w:marRight w:val="0"/>
      <w:marTop w:val="0"/>
      <w:marBottom w:val="0"/>
      <w:divBdr>
        <w:top w:val="none" w:sz="0" w:space="0" w:color="auto"/>
        <w:left w:val="none" w:sz="0" w:space="0" w:color="auto"/>
        <w:bottom w:val="none" w:sz="0" w:space="0" w:color="auto"/>
        <w:right w:val="none" w:sz="0" w:space="0" w:color="auto"/>
      </w:divBdr>
    </w:div>
    <w:div w:id="1417481996">
      <w:bodyDiv w:val="1"/>
      <w:marLeft w:val="0"/>
      <w:marRight w:val="0"/>
      <w:marTop w:val="0"/>
      <w:marBottom w:val="0"/>
      <w:divBdr>
        <w:top w:val="none" w:sz="0" w:space="0" w:color="auto"/>
        <w:left w:val="none" w:sz="0" w:space="0" w:color="auto"/>
        <w:bottom w:val="none" w:sz="0" w:space="0" w:color="auto"/>
        <w:right w:val="none" w:sz="0" w:space="0" w:color="auto"/>
      </w:divBdr>
    </w:div>
    <w:div w:id="1419905539">
      <w:bodyDiv w:val="1"/>
      <w:marLeft w:val="0"/>
      <w:marRight w:val="0"/>
      <w:marTop w:val="0"/>
      <w:marBottom w:val="0"/>
      <w:divBdr>
        <w:top w:val="none" w:sz="0" w:space="0" w:color="auto"/>
        <w:left w:val="none" w:sz="0" w:space="0" w:color="auto"/>
        <w:bottom w:val="none" w:sz="0" w:space="0" w:color="auto"/>
        <w:right w:val="none" w:sz="0" w:space="0" w:color="auto"/>
      </w:divBdr>
    </w:div>
    <w:div w:id="1420173648">
      <w:bodyDiv w:val="1"/>
      <w:marLeft w:val="0"/>
      <w:marRight w:val="0"/>
      <w:marTop w:val="0"/>
      <w:marBottom w:val="0"/>
      <w:divBdr>
        <w:top w:val="none" w:sz="0" w:space="0" w:color="auto"/>
        <w:left w:val="none" w:sz="0" w:space="0" w:color="auto"/>
        <w:bottom w:val="none" w:sz="0" w:space="0" w:color="auto"/>
        <w:right w:val="none" w:sz="0" w:space="0" w:color="auto"/>
      </w:divBdr>
    </w:div>
    <w:div w:id="1517110400">
      <w:bodyDiv w:val="1"/>
      <w:marLeft w:val="0"/>
      <w:marRight w:val="0"/>
      <w:marTop w:val="0"/>
      <w:marBottom w:val="0"/>
      <w:divBdr>
        <w:top w:val="none" w:sz="0" w:space="0" w:color="auto"/>
        <w:left w:val="none" w:sz="0" w:space="0" w:color="auto"/>
        <w:bottom w:val="none" w:sz="0" w:space="0" w:color="auto"/>
        <w:right w:val="none" w:sz="0" w:space="0" w:color="auto"/>
      </w:divBdr>
    </w:div>
    <w:div w:id="1527139852">
      <w:bodyDiv w:val="1"/>
      <w:marLeft w:val="0"/>
      <w:marRight w:val="0"/>
      <w:marTop w:val="0"/>
      <w:marBottom w:val="0"/>
      <w:divBdr>
        <w:top w:val="none" w:sz="0" w:space="0" w:color="auto"/>
        <w:left w:val="none" w:sz="0" w:space="0" w:color="auto"/>
        <w:bottom w:val="none" w:sz="0" w:space="0" w:color="auto"/>
        <w:right w:val="none" w:sz="0" w:space="0" w:color="auto"/>
      </w:divBdr>
    </w:div>
    <w:div w:id="1527518588">
      <w:bodyDiv w:val="1"/>
      <w:marLeft w:val="0"/>
      <w:marRight w:val="0"/>
      <w:marTop w:val="0"/>
      <w:marBottom w:val="0"/>
      <w:divBdr>
        <w:top w:val="none" w:sz="0" w:space="0" w:color="auto"/>
        <w:left w:val="none" w:sz="0" w:space="0" w:color="auto"/>
        <w:bottom w:val="none" w:sz="0" w:space="0" w:color="auto"/>
        <w:right w:val="none" w:sz="0" w:space="0" w:color="auto"/>
      </w:divBdr>
    </w:div>
    <w:div w:id="1543010152">
      <w:bodyDiv w:val="1"/>
      <w:marLeft w:val="0"/>
      <w:marRight w:val="0"/>
      <w:marTop w:val="0"/>
      <w:marBottom w:val="0"/>
      <w:divBdr>
        <w:top w:val="none" w:sz="0" w:space="0" w:color="auto"/>
        <w:left w:val="none" w:sz="0" w:space="0" w:color="auto"/>
        <w:bottom w:val="none" w:sz="0" w:space="0" w:color="auto"/>
        <w:right w:val="none" w:sz="0" w:space="0" w:color="auto"/>
      </w:divBdr>
    </w:div>
    <w:div w:id="1557206489">
      <w:bodyDiv w:val="1"/>
      <w:marLeft w:val="0"/>
      <w:marRight w:val="0"/>
      <w:marTop w:val="0"/>
      <w:marBottom w:val="0"/>
      <w:divBdr>
        <w:top w:val="none" w:sz="0" w:space="0" w:color="auto"/>
        <w:left w:val="none" w:sz="0" w:space="0" w:color="auto"/>
        <w:bottom w:val="none" w:sz="0" w:space="0" w:color="auto"/>
        <w:right w:val="none" w:sz="0" w:space="0" w:color="auto"/>
      </w:divBdr>
    </w:div>
    <w:div w:id="1566915461">
      <w:bodyDiv w:val="1"/>
      <w:marLeft w:val="0"/>
      <w:marRight w:val="0"/>
      <w:marTop w:val="0"/>
      <w:marBottom w:val="0"/>
      <w:divBdr>
        <w:top w:val="none" w:sz="0" w:space="0" w:color="auto"/>
        <w:left w:val="none" w:sz="0" w:space="0" w:color="auto"/>
        <w:bottom w:val="none" w:sz="0" w:space="0" w:color="auto"/>
        <w:right w:val="none" w:sz="0" w:space="0" w:color="auto"/>
      </w:divBdr>
    </w:div>
    <w:div w:id="1574076248">
      <w:bodyDiv w:val="1"/>
      <w:marLeft w:val="0"/>
      <w:marRight w:val="0"/>
      <w:marTop w:val="0"/>
      <w:marBottom w:val="0"/>
      <w:divBdr>
        <w:top w:val="none" w:sz="0" w:space="0" w:color="auto"/>
        <w:left w:val="none" w:sz="0" w:space="0" w:color="auto"/>
        <w:bottom w:val="none" w:sz="0" w:space="0" w:color="auto"/>
        <w:right w:val="none" w:sz="0" w:space="0" w:color="auto"/>
      </w:divBdr>
    </w:div>
    <w:div w:id="1581477834">
      <w:bodyDiv w:val="1"/>
      <w:marLeft w:val="0"/>
      <w:marRight w:val="0"/>
      <w:marTop w:val="0"/>
      <w:marBottom w:val="0"/>
      <w:divBdr>
        <w:top w:val="none" w:sz="0" w:space="0" w:color="auto"/>
        <w:left w:val="none" w:sz="0" w:space="0" w:color="auto"/>
        <w:bottom w:val="none" w:sz="0" w:space="0" w:color="auto"/>
        <w:right w:val="none" w:sz="0" w:space="0" w:color="auto"/>
      </w:divBdr>
    </w:div>
    <w:div w:id="1609702005">
      <w:bodyDiv w:val="1"/>
      <w:marLeft w:val="0"/>
      <w:marRight w:val="0"/>
      <w:marTop w:val="0"/>
      <w:marBottom w:val="0"/>
      <w:divBdr>
        <w:top w:val="none" w:sz="0" w:space="0" w:color="auto"/>
        <w:left w:val="none" w:sz="0" w:space="0" w:color="auto"/>
        <w:bottom w:val="none" w:sz="0" w:space="0" w:color="auto"/>
        <w:right w:val="none" w:sz="0" w:space="0" w:color="auto"/>
      </w:divBdr>
    </w:div>
    <w:div w:id="1610236438">
      <w:bodyDiv w:val="1"/>
      <w:marLeft w:val="0"/>
      <w:marRight w:val="0"/>
      <w:marTop w:val="0"/>
      <w:marBottom w:val="0"/>
      <w:divBdr>
        <w:top w:val="none" w:sz="0" w:space="0" w:color="auto"/>
        <w:left w:val="none" w:sz="0" w:space="0" w:color="auto"/>
        <w:bottom w:val="none" w:sz="0" w:space="0" w:color="auto"/>
        <w:right w:val="none" w:sz="0" w:space="0" w:color="auto"/>
      </w:divBdr>
    </w:div>
    <w:div w:id="1633243254">
      <w:bodyDiv w:val="1"/>
      <w:marLeft w:val="0"/>
      <w:marRight w:val="0"/>
      <w:marTop w:val="0"/>
      <w:marBottom w:val="0"/>
      <w:divBdr>
        <w:top w:val="none" w:sz="0" w:space="0" w:color="auto"/>
        <w:left w:val="none" w:sz="0" w:space="0" w:color="auto"/>
        <w:bottom w:val="none" w:sz="0" w:space="0" w:color="auto"/>
        <w:right w:val="none" w:sz="0" w:space="0" w:color="auto"/>
      </w:divBdr>
    </w:div>
    <w:div w:id="1653022064">
      <w:bodyDiv w:val="1"/>
      <w:marLeft w:val="0"/>
      <w:marRight w:val="0"/>
      <w:marTop w:val="0"/>
      <w:marBottom w:val="0"/>
      <w:divBdr>
        <w:top w:val="none" w:sz="0" w:space="0" w:color="auto"/>
        <w:left w:val="none" w:sz="0" w:space="0" w:color="auto"/>
        <w:bottom w:val="none" w:sz="0" w:space="0" w:color="auto"/>
        <w:right w:val="none" w:sz="0" w:space="0" w:color="auto"/>
      </w:divBdr>
    </w:div>
    <w:div w:id="1655841055">
      <w:bodyDiv w:val="1"/>
      <w:marLeft w:val="0"/>
      <w:marRight w:val="0"/>
      <w:marTop w:val="0"/>
      <w:marBottom w:val="0"/>
      <w:divBdr>
        <w:top w:val="none" w:sz="0" w:space="0" w:color="auto"/>
        <w:left w:val="none" w:sz="0" w:space="0" w:color="auto"/>
        <w:bottom w:val="none" w:sz="0" w:space="0" w:color="auto"/>
        <w:right w:val="none" w:sz="0" w:space="0" w:color="auto"/>
      </w:divBdr>
    </w:div>
    <w:div w:id="1692805566">
      <w:bodyDiv w:val="1"/>
      <w:marLeft w:val="0"/>
      <w:marRight w:val="0"/>
      <w:marTop w:val="0"/>
      <w:marBottom w:val="0"/>
      <w:divBdr>
        <w:top w:val="none" w:sz="0" w:space="0" w:color="auto"/>
        <w:left w:val="none" w:sz="0" w:space="0" w:color="auto"/>
        <w:bottom w:val="none" w:sz="0" w:space="0" w:color="auto"/>
        <w:right w:val="none" w:sz="0" w:space="0" w:color="auto"/>
      </w:divBdr>
    </w:div>
    <w:div w:id="1693720204">
      <w:bodyDiv w:val="1"/>
      <w:marLeft w:val="0"/>
      <w:marRight w:val="0"/>
      <w:marTop w:val="0"/>
      <w:marBottom w:val="0"/>
      <w:divBdr>
        <w:top w:val="none" w:sz="0" w:space="0" w:color="auto"/>
        <w:left w:val="none" w:sz="0" w:space="0" w:color="auto"/>
        <w:bottom w:val="none" w:sz="0" w:space="0" w:color="auto"/>
        <w:right w:val="none" w:sz="0" w:space="0" w:color="auto"/>
      </w:divBdr>
    </w:div>
    <w:div w:id="1698308897">
      <w:bodyDiv w:val="1"/>
      <w:marLeft w:val="0"/>
      <w:marRight w:val="0"/>
      <w:marTop w:val="0"/>
      <w:marBottom w:val="0"/>
      <w:divBdr>
        <w:top w:val="none" w:sz="0" w:space="0" w:color="auto"/>
        <w:left w:val="none" w:sz="0" w:space="0" w:color="auto"/>
        <w:bottom w:val="none" w:sz="0" w:space="0" w:color="auto"/>
        <w:right w:val="none" w:sz="0" w:space="0" w:color="auto"/>
      </w:divBdr>
    </w:div>
    <w:div w:id="1700350991">
      <w:bodyDiv w:val="1"/>
      <w:marLeft w:val="0"/>
      <w:marRight w:val="0"/>
      <w:marTop w:val="0"/>
      <w:marBottom w:val="0"/>
      <w:divBdr>
        <w:top w:val="none" w:sz="0" w:space="0" w:color="auto"/>
        <w:left w:val="none" w:sz="0" w:space="0" w:color="auto"/>
        <w:bottom w:val="none" w:sz="0" w:space="0" w:color="auto"/>
        <w:right w:val="none" w:sz="0" w:space="0" w:color="auto"/>
      </w:divBdr>
    </w:div>
    <w:div w:id="1712612729">
      <w:bodyDiv w:val="1"/>
      <w:marLeft w:val="0"/>
      <w:marRight w:val="0"/>
      <w:marTop w:val="0"/>
      <w:marBottom w:val="0"/>
      <w:divBdr>
        <w:top w:val="none" w:sz="0" w:space="0" w:color="auto"/>
        <w:left w:val="none" w:sz="0" w:space="0" w:color="auto"/>
        <w:bottom w:val="none" w:sz="0" w:space="0" w:color="auto"/>
        <w:right w:val="none" w:sz="0" w:space="0" w:color="auto"/>
      </w:divBdr>
    </w:div>
    <w:div w:id="1737320737">
      <w:bodyDiv w:val="1"/>
      <w:marLeft w:val="0"/>
      <w:marRight w:val="0"/>
      <w:marTop w:val="0"/>
      <w:marBottom w:val="0"/>
      <w:divBdr>
        <w:top w:val="none" w:sz="0" w:space="0" w:color="auto"/>
        <w:left w:val="none" w:sz="0" w:space="0" w:color="auto"/>
        <w:bottom w:val="none" w:sz="0" w:space="0" w:color="auto"/>
        <w:right w:val="none" w:sz="0" w:space="0" w:color="auto"/>
      </w:divBdr>
    </w:div>
    <w:div w:id="1747845541">
      <w:bodyDiv w:val="1"/>
      <w:marLeft w:val="0"/>
      <w:marRight w:val="0"/>
      <w:marTop w:val="0"/>
      <w:marBottom w:val="0"/>
      <w:divBdr>
        <w:top w:val="none" w:sz="0" w:space="0" w:color="auto"/>
        <w:left w:val="none" w:sz="0" w:space="0" w:color="auto"/>
        <w:bottom w:val="none" w:sz="0" w:space="0" w:color="auto"/>
        <w:right w:val="none" w:sz="0" w:space="0" w:color="auto"/>
      </w:divBdr>
    </w:div>
    <w:div w:id="1759979043">
      <w:bodyDiv w:val="1"/>
      <w:marLeft w:val="0"/>
      <w:marRight w:val="0"/>
      <w:marTop w:val="0"/>
      <w:marBottom w:val="0"/>
      <w:divBdr>
        <w:top w:val="none" w:sz="0" w:space="0" w:color="auto"/>
        <w:left w:val="none" w:sz="0" w:space="0" w:color="auto"/>
        <w:bottom w:val="none" w:sz="0" w:space="0" w:color="auto"/>
        <w:right w:val="none" w:sz="0" w:space="0" w:color="auto"/>
      </w:divBdr>
    </w:div>
    <w:div w:id="1767576809">
      <w:bodyDiv w:val="1"/>
      <w:marLeft w:val="0"/>
      <w:marRight w:val="0"/>
      <w:marTop w:val="0"/>
      <w:marBottom w:val="0"/>
      <w:divBdr>
        <w:top w:val="none" w:sz="0" w:space="0" w:color="auto"/>
        <w:left w:val="none" w:sz="0" w:space="0" w:color="auto"/>
        <w:bottom w:val="none" w:sz="0" w:space="0" w:color="auto"/>
        <w:right w:val="none" w:sz="0" w:space="0" w:color="auto"/>
      </w:divBdr>
    </w:div>
    <w:div w:id="1769814063">
      <w:bodyDiv w:val="1"/>
      <w:marLeft w:val="0"/>
      <w:marRight w:val="0"/>
      <w:marTop w:val="0"/>
      <w:marBottom w:val="0"/>
      <w:divBdr>
        <w:top w:val="none" w:sz="0" w:space="0" w:color="auto"/>
        <w:left w:val="none" w:sz="0" w:space="0" w:color="auto"/>
        <w:bottom w:val="none" w:sz="0" w:space="0" w:color="auto"/>
        <w:right w:val="none" w:sz="0" w:space="0" w:color="auto"/>
      </w:divBdr>
    </w:div>
    <w:div w:id="1828475756">
      <w:bodyDiv w:val="1"/>
      <w:marLeft w:val="0"/>
      <w:marRight w:val="0"/>
      <w:marTop w:val="0"/>
      <w:marBottom w:val="0"/>
      <w:divBdr>
        <w:top w:val="none" w:sz="0" w:space="0" w:color="auto"/>
        <w:left w:val="none" w:sz="0" w:space="0" w:color="auto"/>
        <w:bottom w:val="none" w:sz="0" w:space="0" w:color="auto"/>
        <w:right w:val="none" w:sz="0" w:space="0" w:color="auto"/>
      </w:divBdr>
    </w:div>
    <w:div w:id="1830369174">
      <w:bodyDiv w:val="1"/>
      <w:marLeft w:val="0"/>
      <w:marRight w:val="0"/>
      <w:marTop w:val="0"/>
      <w:marBottom w:val="0"/>
      <w:divBdr>
        <w:top w:val="none" w:sz="0" w:space="0" w:color="auto"/>
        <w:left w:val="none" w:sz="0" w:space="0" w:color="auto"/>
        <w:bottom w:val="none" w:sz="0" w:space="0" w:color="auto"/>
        <w:right w:val="none" w:sz="0" w:space="0" w:color="auto"/>
      </w:divBdr>
    </w:div>
    <w:div w:id="1832598723">
      <w:bodyDiv w:val="1"/>
      <w:marLeft w:val="0"/>
      <w:marRight w:val="0"/>
      <w:marTop w:val="0"/>
      <w:marBottom w:val="0"/>
      <w:divBdr>
        <w:top w:val="none" w:sz="0" w:space="0" w:color="auto"/>
        <w:left w:val="none" w:sz="0" w:space="0" w:color="auto"/>
        <w:bottom w:val="none" w:sz="0" w:space="0" w:color="auto"/>
        <w:right w:val="none" w:sz="0" w:space="0" w:color="auto"/>
      </w:divBdr>
    </w:div>
    <w:div w:id="1837454170">
      <w:bodyDiv w:val="1"/>
      <w:marLeft w:val="0"/>
      <w:marRight w:val="0"/>
      <w:marTop w:val="0"/>
      <w:marBottom w:val="0"/>
      <w:divBdr>
        <w:top w:val="none" w:sz="0" w:space="0" w:color="auto"/>
        <w:left w:val="none" w:sz="0" w:space="0" w:color="auto"/>
        <w:bottom w:val="none" w:sz="0" w:space="0" w:color="auto"/>
        <w:right w:val="none" w:sz="0" w:space="0" w:color="auto"/>
      </w:divBdr>
    </w:div>
    <w:div w:id="1844471954">
      <w:bodyDiv w:val="1"/>
      <w:marLeft w:val="0"/>
      <w:marRight w:val="0"/>
      <w:marTop w:val="0"/>
      <w:marBottom w:val="0"/>
      <w:divBdr>
        <w:top w:val="none" w:sz="0" w:space="0" w:color="auto"/>
        <w:left w:val="none" w:sz="0" w:space="0" w:color="auto"/>
        <w:bottom w:val="none" w:sz="0" w:space="0" w:color="auto"/>
        <w:right w:val="none" w:sz="0" w:space="0" w:color="auto"/>
      </w:divBdr>
    </w:div>
    <w:div w:id="1851338436">
      <w:bodyDiv w:val="1"/>
      <w:marLeft w:val="0"/>
      <w:marRight w:val="0"/>
      <w:marTop w:val="0"/>
      <w:marBottom w:val="0"/>
      <w:divBdr>
        <w:top w:val="none" w:sz="0" w:space="0" w:color="auto"/>
        <w:left w:val="none" w:sz="0" w:space="0" w:color="auto"/>
        <w:bottom w:val="none" w:sz="0" w:space="0" w:color="auto"/>
        <w:right w:val="none" w:sz="0" w:space="0" w:color="auto"/>
      </w:divBdr>
    </w:div>
    <w:div w:id="1853495451">
      <w:bodyDiv w:val="1"/>
      <w:marLeft w:val="0"/>
      <w:marRight w:val="0"/>
      <w:marTop w:val="0"/>
      <w:marBottom w:val="0"/>
      <w:divBdr>
        <w:top w:val="none" w:sz="0" w:space="0" w:color="auto"/>
        <w:left w:val="none" w:sz="0" w:space="0" w:color="auto"/>
        <w:bottom w:val="none" w:sz="0" w:space="0" w:color="auto"/>
        <w:right w:val="none" w:sz="0" w:space="0" w:color="auto"/>
      </w:divBdr>
    </w:div>
    <w:div w:id="1856338000">
      <w:bodyDiv w:val="1"/>
      <w:marLeft w:val="0"/>
      <w:marRight w:val="0"/>
      <w:marTop w:val="0"/>
      <w:marBottom w:val="0"/>
      <w:divBdr>
        <w:top w:val="none" w:sz="0" w:space="0" w:color="auto"/>
        <w:left w:val="none" w:sz="0" w:space="0" w:color="auto"/>
        <w:bottom w:val="none" w:sz="0" w:space="0" w:color="auto"/>
        <w:right w:val="none" w:sz="0" w:space="0" w:color="auto"/>
      </w:divBdr>
    </w:div>
    <w:div w:id="1885873206">
      <w:bodyDiv w:val="1"/>
      <w:marLeft w:val="0"/>
      <w:marRight w:val="0"/>
      <w:marTop w:val="0"/>
      <w:marBottom w:val="0"/>
      <w:divBdr>
        <w:top w:val="none" w:sz="0" w:space="0" w:color="auto"/>
        <w:left w:val="none" w:sz="0" w:space="0" w:color="auto"/>
        <w:bottom w:val="none" w:sz="0" w:space="0" w:color="auto"/>
        <w:right w:val="none" w:sz="0" w:space="0" w:color="auto"/>
      </w:divBdr>
    </w:div>
    <w:div w:id="1888713458">
      <w:bodyDiv w:val="1"/>
      <w:marLeft w:val="0"/>
      <w:marRight w:val="0"/>
      <w:marTop w:val="0"/>
      <w:marBottom w:val="0"/>
      <w:divBdr>
        <w:top w:val="none" w:sz="0" w:space="0" w:color="auto"/>
        <w:left w:val="none" w:sz="0" w:space="0" w:color="auto"/>
        <w:bottom w:val="none" w:sz="0" w:space="0" w:color="auto"/>
        <w:right w:val="none" w:sz="0" w:space="0" w:color="auto"/>
      </w:divBdr>
    </w:div>
    <w:div w:id="1900359210">
      <w:bodyDiv w:val="1"/>
      <w:marLeft w:val="0"/>
      <w:marRight w:val="0"/>
      <w:marTop w:val="0"/>
      <w:marBottom w:val="0"/>
      <w:divBdr>
        <w:top w:val="none" w:sz="0" w:space="0" w:color="auto"/>
        <w:left w:val="none" w:sz="0" w:space="0" w:color="auto"/>
        <w:bottom w:val="none" w:sz="0" w:space="0" w:color="auto"/>
        <w:right w:val="none" w:sz="0" w:space="0" w:color="auto"/>
      </w:divBdr>
    </w:div>
    <w:div w:id="1905875220">
      <w:bodyDiv w:val="1"/>
      <w:marLeft w:val="0"/>
      <w:marRight w:val="0"/>
      <w:marTop w:val="0"/>
      <w:marBottom w:val="0"/>
      <w:divBdr>
        <w:top w:val="none" w:sz="0" w:space="0" w:color="auto"/>
        <w:left w:val="none" w:sz="0" w:space="0" w:color="auto"/>
        <w:bottom w:val="none" w:sz="0" w:space="0" w:color="auto"/>
        <w:right w:val="none" w:sz="0" w:space="0" w:color="auto"/>
      </w:divBdr>
    </w:div>
    <w:div w:id="1908568848">
      <w:bodyDiv w:val="1"/>
      <w:marLeft w:val="0"/>
      <w:marRight w:val="0"/>
      <w:marTop w:val="0"/>
      <w:marBottom w:val="0"/>
      <w:divBdr>
        <w:top w:val="none" w:sz="0" w:space="0" w:color="auto"/>
        <w:left w:val="none" w:sz="0" w:space="0" w:color="auto"/>
        <w:bottom w:val="none" w:sz="0" w:space="0" w:color="auto"/>
        <w:right w:val="none" w:sz="0" w:space="0" w:color="auto"/>
      </w:divBdr>
    </w:div>
    <w:div w:id="1929145804">
      <w:bodyDiv w:val="1"/>
      <w:marLeft w:val="0"/>
      <w:marRight w:val="0"/>
      <w:marTop w:val="0"/>
      <w:marBottom w:val="0"/>
      <w:divBdr>
        <w:top w:val="none" w:sz="0" w:space="0" w:color="auto"/>
        <w:left w:val="none" w:sz="0" w:space="0" w:color="auto"/>
        <w:bottom w:val="none" w:sz="0" w:space="0" w:color="auto"/>
        <w:right w:val="none" w:sz="0" w:space="0" w:color="auto"/>
      </w:divBdr>
    </w:div>
    <w:div w:id="1931695691">
      <w:bodyDiv w:val="1"/>
      <w:marLeft w:val="0"/>
      <w:marRight w:val="0"/>
      <w:marTop w:val="0"/>
      <w:marBottom w:val="0"/>
      <w:divBdr>
        <w:top w:val="none" w:sz="0" w:space="0" w:color="auto"/>
        <w:left w:val="none" w:sz="0" w:space="0" w:color="auto"/>
        <w:bottom w:val="none" w:sz="0" w:space="0" w:color="auto"/>
        <w:right w:val="none" w:sz="0" w:space="0" w:color="auto"/>
      </w:divBdr>
    </w:div>
    <w:div w:id="2009016648">
      <w:bodyDiv w:val="1"/>
      <w:marLeft w:val="0"/>
      <w:marRight w:val="0"/>
      <w:marTop w:val="0"/>
      <w:marBottom w:val="0"/>
      <w:divBdr>
        <w:top w:val="none" w:sz="0" w:space="0" w:color="auto"/>
        <w:left w:val="none" w:sz="0" w:space="0" w:color="auto"/>
        <w:bottom w:val="none" w:sz="0" w:space="0" w:color="auto"/>
        <w:right w:val="none" w:sz="0" w:space="0" w:color="auto"/>
      </w:divBdr>
    </w:div>
    <w:div w:id="2023512892">
      <w:bodyDiv w:val="1"/>
      <w:marLeft w:val="0"/>
      <w:marRight w:val="0"/>
      <w:marTop w:val="0"/>
      <w:marBottom w:val="0"/>
      <w:divBdr>
        <w:top w:val="none" w:sz="0" w:space="0" w:color="auto"/>
        <w:left w:val="none" w:sz="0" w:space="0" w:color="auto"/>
        <w:bottom w:val="none" w:sz="0" w:space="0" w:color="auto"/>
        <w:right w:val="none" w:sz="0" w:space="0" w:color="auto"/>
      </w:divBdr>
    </w:div>
    <w:div w:id="2032292109">
      <w:bodyDiv w:val="1"/>
      <w:marLeft w:val="0"/>
      <w:marRight w:val="0"/>
      <w:marTop w:val="0"/>
      <w:marBottom w:val="0"/>
      <w:divBdr>
        <w:top w:val="none" w:sz="0" w:space="0" w:color="auto"/>
        <w:left w:val="none" w:sz="0" w:space="0" w:color="auto"/>
        <w:bottom w:val="none" w:sz="0" w:space="0" w:color="auto"/>
        <w:right w:val="none" w:sz="0" w:space="0" w:color="auto"/>
      </w:divBdr>
    </w:div>
    <w:div w:id="2034528491">
      <w:bodyDiv w:val="1"/>
      <w:marLeft w:val="0"/>
      <w:marRight w:val="0"/>
      <w:marTop w:val="0"/>
      <w:marBottom w:val="0"/>
      <w:divBdr>
        <w:top w:val="none" w:sz="0" w:space="0" w:color="auto"/>
        <w:left w:val="none" w:sz="0" w:space="0" w:color="auto"/>
        <w:bottom w:val="none" w:sz="0" w:space="0" w:color="auto"/>
        <w:right w:val="none" w:sz="0" w:space="0" w:color="auto"/>
      </w:divBdr>
    </w:div>
    <w:div w:id="2039502460">
      <w:bodyDiv w:val="1"/>
      <w:marLeft w:val="0"/>
      <w:marRight w:val="0"/>
      <w:marTop w:val="0"/>
      <w:marBottom w:val="0"/>
      <w:divBdr>
        <w:top w:val="none" w:sz="0" w:space="0" w:color="auto"/>
        <w:left w:val="none" w:sz="0" w:space="0" w:color="auto"/>
        <w:bottom w:val="none" w:sz="0" w:space="0" w:color="auto"/>
        <w:right w:val="none" w:sz="0" w:space="0" w:color="auto"/>
      </w:divBdr>
    </w:div>
    <w:div w:id="2043749572">
      <w:bodyDiv w:val="1"/>
      <w:marLeft w:val="0"/>
      <w:marRight w:val="0"/>
      <w:marTop w:val="0"/>
      <w:marBottom w:val="0"/>
      <w:divBdr>
        <w:top w:val="none" w:sz="0" w:space="0" w:color="auto"/>
        <w:left w:val="none" w:sz="0" w:space="0" w:color="auto"/>
        <w:bottom w:val="none" w:sz="0" w:space="0" w:color="auto"/>
        <w:right w:val="none" w:sz="0" w:space="0" w:color="auto"/>
      </w:divBdr>
    </w:div>
    <w:div w:id="2082824415">
      <w:bodyDiv w:val="1"/>
      <w:marLeft w:val="0"/>
      <w:marRight w:val="0"/>
      <w:marTop w:val="0"/>
      <w:marBottom w:val="0"/>
      <w:divBdr>
        <w:top w:val="none" w:sz="0" w:space="0" w:color="auto"/>
        <w:left w:val="none" w:sz="0" w:space="0" w:color="auto"/>
        <w:bottom w:val="none" w:sz="0" w:space="0" w:color="auto"/>
        <w:right w:val="none" w:sz="0" w:space="0" w:color="auto"/>
      </w:divBdr>
    </w:div>
    <w:div w:id="2095541847">
      <w:bodyDiv w:val="1"/>
      <w:marLeft w:val="0"/>
      <w:marRight w:val="0"/>
      <w:marTop w:val="0"/>
      <w:marBottom w:val="0"/>
      <w:divBdr>
        <w:top w:val="none" w:sz="0" w:space="0" w:color="auto"/>
        <w:left w:val="none" w:sz="0" w:space="0" w:color="auto"/>
        <w:bottom w:val="none" w:sz="0" w:space="0" w:color="auto"/>
        <w:right w:val="none" w:sz="0" w:space="0" w:color="auto"/>
      </w:divBdr>
    </w:div>
    <w:div w:id="214272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5627C-AFC8-499D-8138-86CCE672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Pages>
  <Words>3588</Words>
  <Characters>21531</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T</dc:creator>
  <cp:keywords/>
  <dc:description/>
  <cp:lastModifiedBy>Wiesław Babiżewski</cp:lastModifiedBy>
  <cp:revision>38</cp:revision>
  <cp:lastPrinted>2023-03-19T20:42:00Z</cp:lastPrinted>
  <dcterms:created xsi:type="dcterms:W3CDTF">2023-03-28T00:58:00Z</dcterms:created>
  <dcterms:modified xsi:type="dcterms:W3CDTF">2025-11-10T07:59:00Z</dcterms:modified>
</cp:coreProperties>
</file>